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24604" w14:textId="6167F43B" w:rsidR="00BC7381" w:rsidRDefault="00BC7381" w:rsidP="00A02B5C">
      <w:pPr>
        <w:pStyle w:val="Heading1ChapterNumber"/>
      </w:pPr>
      <w:bookmarkStart w:id="0" w:name="_Toc71483508"/>
      <w:bookmarkStart w:id="1" w:name="_Toc72404300"/>
      <w:r>
        <w:t xml:space="preserve">Chapter </w:t>
      </w:r>
      <w:r w:rsidR="0093032F">
        <w:fldChar w:fldCharType="begin"/>
      </w:r>
      <w:r w:rsidR="0093032F">
        <w:instrText xml:space="preserve"> STYLEREF  "Heading 1" \n  \* MERGEFORMAT </w:instrText>
      </w:r>
      <w:r w:rsidR="0093032F">
        <w:fldChar w:fldCharType="separate"/>
      </w:r>
      <w:r w:rsidR="001A1D3C">
        <w:rPr>
          <w:noProof/>
        </w:rPr>
        <w:t>16</w:t>
      </w:r>
      <w:bookmarkEnd w:id="0"/>
      <w:bookmarkEnd w:id="1"/>
      <w:r w:rsidR="0093032F">
        <w:rPr>
          <w:noProof/>
        </w:rPr>
        <w:fldChar w:fldCharType="end"/>
      </w:r>
    </w:p>
    <w:bookmarkStart w:id="2" w:name="_Toc71483509"/>
    <w:p w14:paraId="5574E0B1" w14:textId="1CC956E1" w:rsidR="00A02B5C" w:rsidRPr="00B000F8" w:rsidRDefault="0093032F" w:rsidP="009231B5">
      <w:pPr>
        <w:pStyle w:val="Heading1"/>
      </w:pPr>
      <w:sdt>
        <w:sdtPr>
          <w:id w:val="1607932508"/>
          <w:docPartObj>
            <w:docPartGallery w:val="Cover Pages"/>
            <w:docPartUnique/>
          </w:docPartObj>
        </w:sdtPr>
        <w:sdtEndPr/>
        <w:sdtContent>
          <w:bookmarkStart w:id="3" w:name="_Toc46733439"/>
          <w:r w:rsidR="00747A1F">
            <w:rPr>
              <w:noProof/>
            </w:rPr>
            <w:t>Social</w:t>
          </w:r>
        </w:sdtContent>
      </w:sdt>
      <w:bookmarkEnd w:id="2"/>
      <w:bookmarkEnd w:id="3"/>
    </w:p>
    <w:p w14:paraId="7FDCCCF3" w14:textId="3D4AFD0D" w:rsidR="00A02B5C" w:rsidRDefault="00631167" w:rsidP="00A02B5C">
      <w:pPr>
        <w:pStyle w:val="Chapterimage"/>
      </w:pPr>
      <w:r>
        <w:drawing>
          <wp:anchor distT="0" distB="0" distL="114300" distR="114300" simplePos="0" relativeHeight="251658240" behindDoc="0" locked="0" layoutInCell="1" allowOverlap="1" wp14:anchorId="00DABD82" wp14:editId="6F25278C">
            <wp:simplePos x="0" y="0"/>
            <wp:positionH relativeFrom="page">
              <wp:align>center</wp:align>
            </wp:positionH>
            <wp:positionV relativeFrom="page">
              <wp:align>center</wp:align>
            </wp:positionV>
            <wp:extent cx="7563600" cy="106920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p w14:paraId="54AF80A2" w14:textId="77777777" w:rsidR="00E8026F" w:rsidRPr="00E8026F" w:rsidRDefault="00E8026F" w:rsidP="00A02B5C">
      <w:pPr>
        <w:pStyle w:val="Chapterimage"/>
        <w:sectPr w:rsidR="00E8026F" w:rsidRPr="00E8026F" w:rsidSect="006406FD">
          <w:headerReference w:type="even" r:id="rId13"/>
          <w:headerReference w:type="default" r:id="rId14"/>
          <w:footerReference w:type="even" r:id="rId15"/>
          <w:footerReference w:type="default" r:id="rId16"/>
          <w:headerReference w:type="first" r:id="rId17"/>
          <w:type w:val="oddPage"/>
          <w:pgSz w:w="11906" w:h="16838" w:code="9"/>
          <w:pgMar w:top="1418" w:right="1418" w:bottom="1418" w:left="1418" w:header="567" w:footer="567" w:gutter="0"/>
          <w:pgNumType w:chapStyle="1"/>
          <w:cols w:space="708"/>
          <w:titlePg/>
          <w:docGrid w:linePitch="360"/>
        </w:sectPr>
      </w:pPr>
    </w:p>
    <w:bookmarkStart w:id="4" w:name="_Toc392541312" w:displacedByCustomXml="next"/>
    <w:bookmarkStart w:id="5" w:name="_Toc42228428" w:displacedByCustomXml="next"/>
    <w:sdt>
      <w:sdtPr>
        <w:rPr>
          <w:rFonts w:asciiTheme="minorHAnsi" w:eastAsiaTheme="minorHAnsi" w:hAnsiTheme="minorHAnsi" w:cstheme="minorBidi"/>
          <w:bCs w:val="0"/>
          <w:noProof/>
          <w:sz w:val="20"/>
          <w:szCs w:val="22"/>
        </w:rPr>
        <w:id w:val="-278254695"/>
        <w:docPartObj>
          <w:docPartGallery w:val="Table of Contents"/>
          <w:docPartUnique/>
        </w:docPartObj>
      </w:sdtPr>
      <w:sdtEndPr>
        <w:rPr>
          <w:b/>
        </w:rPr>
      </w:sdtEndPr>
      <w:sdtContent>
        <w:p w14:paraId="739E2C60" w14:textId="77777777" w:rsidR="009231B5" w:rsidRDefault="009231B5" w:rsidP="009231B5">
          <w:pPr>
            <w:pStyle w:val="TOCHeading"/>
          </w:pPr>
          <w:r>
            <w:t>Contents</w:t>
          </w:r>
        </w:p>
        <w:p w14:paraId="352B6C4C" w14:textId="77777777" w:rsidR="009231B5" w:rsidRDefault="009231B5">
          <w:pPr>
            <w:pStyle w:val="TOC1"/>
            <w:rPr>
              <w:rFonts w:eastAsiaTheme="minorEastAsia"/>
              <w:color w:val="auto"/>
              <w:lang w:eastAsia="en-AU"/>
            </w:rPr>
          </w:pPr>
          <w:r>
            <w:fldChar w:fldCharType="begin"/>
          </w:r>
          <w:r>
            <w:instrText xml:space="preserve"> TOC \o "2-3" \n 1-1 \h \z \t "Heading 1 Chapter Number,1, Heading 1 No Number,1, Heading 2 No Number,6, Heading 3 No Number,7, Heading 4 No Number,8, Appendix Heading 1,1, Appendix Heading 2,2, Appendix Heading 3,3" </w:instrText>
          </w:r>
          <w:r>
            <w:fldChar w:fldCharType="separate"/>
          </w:r>
          <w:hyperlink w:anchor="_Toc72404300" w:history="1">
            <w:r w:rsidRPr="00EB3E3D">
              <w:rPr>
                <w:rStyle w:val="Hyperlink"/>
              </w:rPr>
              <w:t>Chapter 16</w:t>
            </w:r>
          </w:hyperlink>
        </w:p>
        <w:p w14:paraId="5DE66EF5" w14:textId="5B0921DB" w:rsidR="009231B5" w:rsidRDefault="0093032F">
          <w:pPr>
            <w:pStyle w:val="TOC2"/>
            <w:rPr>
              <w:rFonts w:eastAsiaTheme="minorEastAsia"/>
              <w:color w:val="auto"/>
              <w:sz w:val="22"/>
              <w:lang w:eastAsia="en-AU"/>
            </w:rPr>
          </w:pPr>
          <w:hyperlink w:anchor="_Toc72404301" w:history="1">
            <w:r w:rsidR="009231B5" w:rsidRPr="00EB3E3D">
              <w:rPr>
                <w:rStyle w:val="Hyperlink"/>
              </w:rPr>
              <w:t>16.1</w:t>
            </w:r>
            <w:r w:rsidR="009231B5">
              <w:rPr>
                <w:rFonts w:eastAsiaTheme="minorEastAsia"/>
                <w:color w:val="auto"/>
                <w:sz w:val="22"/>
                <w:lang w:eastAsia="en-AU"/>
              </w:rPr>
              <w:tab/>
            </w:r>
            <w:r w:rsidR="009231B5" w:rsidRPr="00EB3E3D">
              <w:rPr>
                <w:rStyle w:val="Hyperlink"/>
              </w:rPr>
              <w:t>Introduction</w:t>
            </w:r>
            <w:r w:rsidR="009231B5">
              <w:rPr>
                <w:webHidden/>
              </w:rPr>
              <w:tab/>
            </w:r>
            <w:r w:rsidR="009231B5">
              <w:rPr>
                <w:webHidden/>
              </w:rPr>
              <w:fldChar w:fldCharType="begin"/>
            </w:r>
            <w:r w:rsidR="009231B5">
              <w:rPr>
                <w:webHidden/>
              </w:rPr>
              <w:instrText xml:space="preserve"> PAGEREF _Toc72404301 \h </w:instrText>
            </w:r>
            <w:r w:rsidR="009231B5">
              <w:rPr>
                <w:webHidden/>
              </w:rPr>
            </w:r>
            <w:r w:rsidR="009231B5">
              <w:rPr>
                <w:webHidden/>
              </w:rPr>
              <w:fldChar w:fldCharType="separate"/>
            </w:r>
            <w:r w:rsidR="009231B5">
              <w:rPr>
                <w:webHidden/>
              </w:rPr>
              <w:t>16-1</w:t>
            </w:r>
            <w:r w:rsidR="009231B5">
              <w:rPr>
                <w:webHidden/>
              </w:rPr>
              <w:fldChar w:fldCharType="end"/>
            </w:r>
          </w:hyperlink>
        </w:p>
        <w:p w14:paraId="6C3B948D" w14:textId="7FEB25B9" w:rsidR="009231B5" w:rsidRDefault="0093032F">
          <w:pPr>
            <w:pStyle w:val="TOC2"/>
            <w:rPr>
              <w:rFonts w:eastAsiaTheme="minorEastAsia"/>
              <w:color w:val="auto"/>
              <w:sz w:val="22"/>
              <w:lang w:eastAsia="en-AU"/>
            </w:rPr>
          </w:pPr>
          <w:hyperlink w:anchor="_Toc72404302" w:history="1">
            <w:r w:rsidR="009231B5" w:rsidRPr="00EB3E3D">
              <w:rPr>
                <w:rStyle w:val="Hyperlink"/>
              </w:rPr>
              <w:t>16.2</w:t>
            </w:r>
            <w:r w:rsidR="009231B5">
              <w:rPr>
                <w:rFonts w:eastAsiaTheme="minorEastAsia"/>
                <w:color w:val="auto"/>
                <w:sz w:val="22"/>
                <w:lang w:eastAsia="en-AU"/>
              </w:rPr>
              <w:tab/>
            </w:r>
            <w:r w:rsidR="009231B5" w:rsidRPr="00EB3E3D">
              <w:rPr>
                <w:rStyle w:val="Hyperlink"/>
              </w:rPr>
              <w:t>Method</w:t>
            </w:r>
            <w:r w:rsidR="009231B5">
              <w:rPr>
                <w:webHidden/>
              </w:rPr>
              <w:tab/>
            </w:r>
            <w:r w:rsidR="009231B5">
              <w:rPr>
                <w:webHidden/>
              </w:rPr>
              <w:fldChar w:fldCharType="begin"/>
            </w:r>
            <w:r w:rsidR="009231B5">
              <w:rPr>
                <w:webHidden/>
              </w:rPr>
              <w:instrText xml:space="preserve"> PAGEREF _Toc72404302 \h </w:instrText>
            </w:r>
            <w:r w:rsidR="009231B5">
              <w:rPr>
                <w:webHidden/>
              </w:rPr>
            </w:r>
            <w:r w:rsidR="009231B5">
              <w:rPr>
                <w:webHidden/>
              </w:rPr>
              <w:fldChar w:fldCharType="separate"/>
            </w:r>
            <w:r w:rsidR="009231B5">
              <w:rPr>
                <w:webHidden/>
              </w:rPr>
              <w:t>16-2</w:t>
            </w:r>
            <w:r w:rsidR="009231B5">
              <w:rPr>
                <w:webHidden/>
              </w:rPr>
              <w:fldChar w:fldCharType="end"/>
            </w:r>
          </w:hyperlink>
        </w:p>
        <w:p w14:paraId="44BEE679" w14:textId="1D7933E1" w:rsidR="009231B5" w:rsidRDefault="0093032F">
          <w:pPr>
            <w:pStyle w:val="TOC2"/>
            <w:rPr>
              <w:rFonts w:eastAsiaTheme="minorEastAsia"/>
              <w:color w:val="auto"/>
              <w:sz w:val="22"/>
              <w:lang w:eastAsia="en-AU"/>
            </w:rPr>
          </w:pPr>
          <w:hyperlink w:anchor="_Toc72404303" w:history="1">
            <w:r w:rsidR="009231B5" w:rsidRPr="00EB3E3D">
              <w:rPr>
                <w:rStyle w:val="Hyperlink"/>
              </w:rPr>
              <w:t>16.3</w:t>
            </w:r>
            <w:r w:rsidR="009231B5">
              <w:rPr>
                <w:rFonts w:eastAsiaTheme="minorEastAsia"/>
                <w:color w:val="auto"/>
                <w:sz w:val="22"/>
                <w:lang w:eastAsia="en-AU"/>
              </w:rPr>
              <w:tab/>
            </w:r>
            <w:r w:rsidR="009231B5" w:rsidRPr="00EB3E3D">
              <w:rPr>
                <w:rStyle w:val="Hyperlink"/>
              </w:rPr>
              <w:t>Existing conditions</w:t>
            </w:r>
            <w:r w:rsidR="009231B5">
              <w:rPr>
                <w:webHidden/>
              </w:rPr>
              <w:tab/>
            </w:r>
            <w:r w:rsidR="009231B5">
              <w:rPr>
                <w:webHidden/>
              </w:rPr>
              <w:fldChar w:fldCharType="begin"/>
            </w:r>
            <w:r w:rsidR="009231B5">
              <w:rPr>
                <w:webHidden/>
              </w:rPr>
              <w:instrText xml:space="preserve"> PAGEREF _Toc72404303 \h </w:instrText>
            </w:r>
            <w:r w:rsidR="009231B5">
              <w:rPr>
                <w:webHidden/>
              </w:rPr>
            </w:r>
            <w:r w:rsidR="009231B5">
              <w:rPr>
                <w:webHidden/>
              </w:rPr>
              <w:fldChar w:fldCharType="separate"/>
            </w:r>
            <w:r w:rsidR="009231B5">
              <w:rPr>
                <w:webHidden/>
              </w:rPr>
              <w:t>16-3</w:t>
            </w:r>
            <w:r w:rsidR="009231B5">
              <w:rPr>
                <w:webHidden/>
              </w:rPr>
              <w:fldChar w:fldCharType="end"/>
            </w:r>
          </w:hyperlink>
        </w:p>
        <w:p w14:paraId="6A9C9688" w14:textId="5FD18D4F" w:rsidR="009231B5" w:rsidRDefault="0093032F">
          <w:pPr>
            <w:pStyle w:val="TOC3"/>
            <w:rPr>
              <w:rFonts w:eastAsiaTheme="minorEastAsia"/>
              <w:sz w:val="22"/>
              <w:lang w:eastAsia="en-AU"/>
            </w:rPr>
          </w:pPr>
          <w:hyperlink w:anchor="_Toc72404304" w:history="1">
            <w:r w:rsidR="009231B5" w:rsidRPr="00EB3E3D">
              <w:rPr>
                <w:rStyle w:val="Hyperlink"/>
              </w:rPr>
              <w:t>16.3.1</w:t>
            </w:r>
            <w:r w:rsidR="009231B5">
              <w:rPr>
                <w:rFonts w:eastAsiaTheme="minorEastAsia"/>
                <w:sz w:val="22"/>
                <w:lang w:eastAsia="en-AU"/>
              </w:rPr>
              <w:tab/>
            </w:r>
            <w:r w:rsidR="009231B5" w:rsidRPr="00EB3E3D">
              <w:rPr>
                <w:rStyle w:val="Hyperlink"/>
              </w:rPr>
              <w:t>Local study area (within 1 km)</w:t>
            </w:r>
            <w:r w:rsidR="009231B5">
              <w:rPr>
                <w:webHidden/>
              </w:rPr>
              <w:tab/>
            </w:r>
            <w:r w:rsidR="009231B5">
              <w:rPr>
                <w:webHidden/>
              </w:rPr>
              <w:fldChar w:fldCharType="begin"/>
            </w:r>
            <w:r w:rsidR="009231B5">
              <w:rPr>
                <w:webHidden/>
              </w:rPr>
              <w:instrText xml:space="preserve"> PAGEREF _Toc72404304 \h </w:instrText>
            </w:r>
            <w:r w:rsidR="009231B5">
              <w:rPr>
                <w:webHidden/>
              </w:rPr>
            </w:r>
            <w:r w:rsidR="009231B5">
              <w:rPr>
                <w:webHidden/>
              </w:rPr>
              <w:fldChar w:fldCharType="separate"/>
            </w:r>
            <w:r w:rsidR="009231B5">
              <w:rPr>
                <w:webHidden/>
              </w:rPr>
              <w:t>16-4</w:t>
            </w:r>
            <w:r w:rsidR="009231B5">
              <w:rPr>
                <w:webHidden/>
              </w:rPr>
              <w:fldChar w:fldCharType="end"/>
            </w:r>
          </w:hyperlink>
        </w:p>
        <w:p w14:paraId="1447D2CC" w14:textId="60110D30" w:rsidR="009231B5" w:rsidRDefault="0093032F">
          <w:pPr>
            <w:pStyle w:val="TOC3"/>
            <w:rPr>
              <w:rFonts w:eastAsiaTheme="minorEastAsia"/>
              <w:sz w:val="22"/>
              <w:lang w:eastAsia="en-AU"/>
            </w:rPr>
          </w:pPr>
          <w:hyperlink w:anchor="_Toc72404305" w:history="1">
            <w:r w:rsidR="009231B5" w:rsidRPr="00EB3E3D">
              <w:rPr>
                <w:rStyle w:val="Hyperlink"/>
              </w:rPr>
              <w:t>16.3.2</w:t>
            </w:r>
            <w:r w:rsidR="009231B5">
              <w:rPr>
                <w:rFonts w:eastAsiaTheme="minorEastAsia"/>
                <w:sz w:val="22"/>
                <w:lang w:eastAsia="en-AU"/>
              </w:rPr>
              <w:tab/>
            </w:r>
            <w:r w:rsidR="009231B5" w:rsidRPr="00EB3E3D">
              <w:rPr>
                <w:rStyle w:val="Hyperlink"/>
              </w:rPr>
              <w:t>Regional study area (LGA areas)</w:t>
            </w:r>
            <w:r w:rsidR="009231B5">
              <w:rPr>
                <w:webHidden/>
              </w:rPr>
              <w:tab/>
            </w:r>
            <w:r w:rsidR="009231B5">
              <w:rPr>
                <w:webHidden/>
              </w:rPr>
              <w:fldChar w:fldCharType="begin"/>
            </w:r>
            <w:r w:rsidR="009231B5">
              <w:rPr>
                <w:webHidden/>
              </w:rPr>
              <w:instrText xml:space="preserve"> PAGEREF _Toc72404305 \h </w:instrText>
            </w:r>
            <w:r w:rsidR="009231B5">
              <w:rPr>
                <w:webHidden/>
              </w:rPr>
            </w:r>
            <w:r w:rsidR="009231B5">
              <w:rPr>
                <w:webHidden/>
              </w:rPr>
              <w:fldChar w:fldCharType="separate"/>
            </w:r>
            <w:r w:rsidR="009231B5">
              <w:rPr>
                <w:webHidden/>
              </w:rPr>
              <w:t>16-5</w:t>
            </w:r>
            <w:r w:rsidR="009231B5">
              <w:rPr>
                <w:webHidden/>
              </w:rPr>
              <w:fldChar w:fldCharType="end"/>
            </w:r>
          </w:hyperlink>
        </w:p>
        <w:p w14:paraId="226EAB76" w14:textId="496F4E46" w:rsidR="009231B5" w:rsidRDefault="0093032F">
          <w:pPr>
            <w:pStyle w:val="TOC2"/>
            <w:rPr>
              <w:rFonts w:eastAsiaTheme="minorEastAsia"/>
              <w:color w:val="auto"/>
              <w:sz w:val="22"/>
              <w:lang w:eastAsia="en-AU"/>
            </w:rPr>
          </w:pPr>
          <w:hyperlink w:anchor="_Toc72404306" w:history="1">
            <w:r w:rsidR="009231B5" w:rsidRPr="00EB3E3D">
              <w:rPr>
                <w:rStyle w:val="Hyperlink"/>
              </w:rPr>
              <w:t>16.4</w:t>
            </w:r>
            <w:r w:rsidR="009231B5">
              <w:rPr>
                <w:rFonts w:eastAsiaTheme="minorEastAsia"/>
                <w:color w:val="auto"/>
                <w:sz w:val="22"/>
                <w:lang w:eastAsia="en-AU"/>
              </w:rPr>
              <w:tab/>
            </w:r>
            <w:r w:rsidR="009231B5" w:rsidRPr="00EB3E3D">
              <w:rPr>
                <w:rStyle w:val="Hyperlink"/>
              </w:rPr>
              <w:t>Risk assessment</w:t>
            </w:r>
            <w:r w:rsidR="009231B5">
              <w:rPr>
                <w:webHidden/>
              </w:rPr>
              <w:tab/>
            </w:r>
            <w:r w:rsidR="009231B5">
              <w:rPr>
                <w:webHidden/>
              </w:rPr>
              <w:fldChar w:fldCharType="begin"/>
            </w:r>
            <w:r w:rsidR="009231B5">
              <w:rPr>
                <w:webHidden/>
              </w:rPr>
              <w:instrText xml:space="preserve"> PAGEREF _Toc72404306 \h </w:instrText>
            </w:r>
            <w:r w:rsidR="009231B5">
              <w:rPr>
                <w:webHidden/>
              </w:rPr>
            </w:r>
            <w:r w:rsidR="009231B5">
              <w:rPr>
                <w:webHidden/>
              </w:rPr>
              <w:fldChar w:fldCharType="separate"/>
            </w:r>
            <w:r w:rsidR="009231B5">
              <w:rPr>
                <w:webHidden/>
              </w:rPr>
              <w:t>16-19</w:t>
            </w:r>
            <w:r w:rsidR="009231B5">
              <w:rPr>
                <w:webHidden/>
              </w:rPr>
              <w:fldChar w:fldCharType="end"/>
            </w:r>
          </w:hyperlink>
        </w:p>
        <w:p w14:paraId="0AB48F0F" w14:textId="65C30CAC" w:rsidR="009231B5" w:rsidRDefault="0093032F">
          <w:pPr>
            <w:pStyle w:val="TOC2"/>
            <w:rPr>
              <w:rFonts w:eastAsiaTheme="minorEastAsia"/>
              <w:color w:val="auto"/>
              <w:sz w:val="22"/>
              <w:lang w:eastAsia="en-AU"/>
            </w:rPr>
          </w:pPr>
          <w:hyperlink w:anchor="_Toc72404307" w:history="1">
            <w:r w:rsidR="009231B5" w:rsidRPr="00EB3E3D">
              <w:rPr>
                <w:rStyle w:val="Hyperlink"/>
              </w:rPr>
              <w:t>16.5</w:t>
            </w:r>
            <w:r w:rsidR="009231B5">
              <w:rPr>
                <w:rFonts w:eastAsiaTheme="minorEastAsia"/>
                <w:color w:val="auto"/>
                <w:sz w:val="22"/>
                <w:lang w:eastAsia="en-AU"/>
              </w:rPr>
              <w:tab/>
            </w:r>
            <w:r w:rsidR="009231B5" w:rsidRPr="00EB3E3D">
              <w:rPr>
                <w:rStyle w:val="Hyperlink"/>
              </w:rPr>
              <w:t>Construction impact assessment</w:t>
            </w:r>
            <w:r w:rsidR="009231B5">
              <w:rPr>
                <w:webHidden/>
              </w:rPr>
              <w:tab/>
            </w:r>
            <w:r w:rsidR="009231B5">
              <w:rPr>
                <w:webHidden/>
              </w:rPr>
              <w:fldChar w:fldCharType="begin"/>
            </w:r>
            <w:r w:rsidR="009231B5">
              <w:rPr>
                <w:webHidden/>
              </w:rPr>
              <w:instrText xml:space="preserve"> PAGEREF _Toc72404307 \h </w:instrText>
            </w:r>
            <w:r w:rsidR="009231B5">
              <w:rPr>
                <w:webHidden/>
              </w:rPr>
            </w:r>
            <w:r w:rsidR="009231B5">
              <w:rPr>
                <w:webHidden/>
              </w:rPr>
              <w:fldChar w:fldCharType="separate"/>
            </w:r>
            <w:r w:rsidR="009231B5">
              <w:rPr>
                <w:webHidden/>
              </w:rPr>
              <w:t>16-22</w:t>
            </w:r>
            <w:r w:rsidR="009231B5">
              <w:rPr>
                <w:webHidden/>
              </w:rPr>
              <w:fldChar w:fldCharType="end"/>
            </w:r>
          </w:hyperlink>
        </w:p>
        <w:p w14:paraId="4BE0E6F9" w14:textId="33CC52BC" w:rsidR="009231B5" w:rsidRDefault="0093032F">
          <w:pPr>
            <w:pStyle w:val="TOC3"/>
            <w:rPr>
              <w:rFonts w:eastAsiaTheme="minorEastAsia"/>
              <w:sz w:val="22"/>
              <w:lang w:eastAsia="en-AU"/>
            </w:rPr>
          </w:pPr>
          <w:hyperlink w:anchor="_Toc72404308" w:history="1">
            <w:r w:rsidR="009231B5" w:rsidRPr="00EB3E3D">
              <w:rPr>
                <w:rStyle w:val="Hyperlink"/>
              </w:rPr>
              <w:t>16.5.1</w:t>
            </w:r>
            <w:r w:rsidR="009231B5">
              <w:rPr>
                <w:rFonts w:eastAsiaTheme="minorEastAsia"/>
                <w:sz w:val="22"/>
                <w:lang w:eastAsia="en-AU"/>
              </w:rPr>
              <w:tab/>
            </w:r>
            <w:r w:rsidR="009231B5" w:rsidRPr="00EB3E3D">
              <w:rPr>
                <w:rStyle w:val="Hyperlink"/>
              </w:rPr>
              <w:t>Economic impacts (benefits)</w:t>
            </w:r>
            <w:r w:rsidR="009231B5">
              <w:rPr>
                <w:webHidden/>
              </w:rPr>
              <w:tab/>
            </w:r>
            <w:r w:rsidR="009231B5">
              <w:rPr>
                <w:webHidden/>
              </w:rPr>
              <w:fldChar w:fldCharType="begin"/>
            </w:r>
            <w:r w:rsidR="009231B5">
              <w:rPr>
                <w:webHidden/>
              </w:rPr>
              <w:instrText xml:space="preserve"> PAGEREF _Toc72404308 \h </w:instrText>
            </w:r>
            <w:r w:rsidR="009231B5">
              <w:rPr>
                <w:webHidden/>
              </w:rPr>
            </w:r>
            <w:r w:rsidR="009231B5">
              <w:rPr>
                <w:webHidden/>
              </w:rPr>
              <w:fldChar w:fldCharType="separate"/>
            </w:r>
            <w:r w:rsidR="009231B5">
              <w:rPr>
                <w:webHidden/>
              </w:rPr>
              <w:t>16-23</w:t>
            </w:r>
            <w:r w:rsidR="009231B5">
              <w:rPr>
                <w:webHidden/>
              </w:rPr>
              <w:fldChar w:fldCharType="end"/>
            </w:r>
          </w:hyperlink>
        </w:p>
        <w:p w14:paraId="0E09C4F6" w14:textId="1087C231" w:rsidR="009231B5" w:rsidRDefault="0093032F">
          <w:pPr>
            <w:pStyle w:val="TOC3"/>
            <w:rPr>
              <w:rFonts w:eastAsiaTheme="minorEastAsia"/>
              <w:sz w:val="22"/>
              <w:lang w:eastAsia="en-AU"/>
            </w:rPr>
          </w:pPr>
          <w:hyperlink w:anchor="_Toc72404309" w:history="1">
            <w:r w:rsidR="009231B5" w:rsidRPr="00EB3E3D">
              <w:rPr>
                <w:rStyle w:val="Hyperlink"/>
              </w:rPr>
              <w:t>16.5.2</w:t>
            </w:r>
            <w:r w:rsidR="009231B5">
              <w:rPr>
                <w:rFonts w:eastAsiaTheme="minorEastAsia"/>
                <w:sz w:val="22"/>
                <w:lang w:eastAsia="en-AU"/>
              </w:rPr>
              <w:tab/>
            </w:r>
            <w:r w:rsidR="009231B5" w:rsidRPr="00EB3E3D">
              <w:rPr>
                <w:rStyle w:val="Hyperlink"/>
              </w:rPr>
              <w:t>Landholders and properties intersected by the Project</w:t>
            </w:r>
            <w:r w:rsidR="009231B5">
              <w:rPr>
                <w:webHidden/>
              </w:rPr>
              <w:tab/>
            </w:r>
            <w:r w:rsidR="009231B5">
              <w:rPr>
                <w:webHidden/>
              </w:rPr>
              <w:fldChar w:fldCharType="begin"/>
            </w:r>
            <w:r w:rsidR="009231B5">
              <w:rPr>
                <w:webHidden/>
              </w:rPr>
              <w:instrText xml:space="preserve"> PAGEREF _Toc72404309 \h </w:instrText>
            </w:r>
            <w:r w:rsidR="009231B5">
              <w:rPr>
                <w:webHidden/>
              </w:rPr>
            </w:r>
            <w:r w:rsidR="009231B5">
              <w:rPr>
                <w:webHidden/>
              </w:rPr>
              <w:fldChar w:fldCharType="separate"/>
            </w:r>
            <w:r w:rsidR="009231B5">
              <w:rPr>
                <w:webHidden/>
              </w:rPr>
              <w:t>16-23</w:t>
            </w:r>
            <w:r w:rsidR="009231B5">
              <w:rPr>
                <w:webHidden/>
              </w:rPr>
              <w:fldChar w:fldCharType="end"/>
            </w:r>
          </w:hyperlink>
        </w:p>
        <w:p w14:paraId="27D5D76D" w14:textId="301EF8B0" w:rsidR="009231B5" w:rsidRDefault="0093032F">
          <w:pPr>
            <w:pStyle w:val="TOC3"/>
            <w:rPr>
              <w:rFonts w:eastAsiaTheme="minorEastAsia"/>
              <w:sz w:val="22"/>
              <w:lang w:eastAsia="en-AU"/>
            </w:rPr>
          </w:pPr>
          <w:hyperlink w:anchor="_Toc72404310" w:history="1">
            <w:r w:rsidR="009231B5" w:rsidRPr="00EB3E3D">
              <w:rPr>
                <w:rStyle w:val="Hyperlink"/>
              </w:rPr>
              <w:t>16.5.3</w:t>
            </w:r>
            <w:r w:rsidR="009231B5">
              <w:rPr>
                <w:rFonts w:eastAsiaTheme="minorEastAsia"/>
                <w:sz w:val="22"/>
                <w:lang w:eastAsia="en-AU"/>
              </w:rPr>
              <w:tab/>
            </w:r>
            <w:r w:rsidR="009231B5" w:rsidRPr="00EB3E3D">
              <w:rPr>
                <w:rStyle w:val="Hyperlink"/>
              </w:rPr>
              <w:t>Residential amenity</w:t>
            </w:r>
            <w:r w:rsidR="009231B5">
              <w:rPr>
                <w:webHidden/>
              </w:rPr>
              <w:tab/>
            </w:r>
            <w:r w:rsidR="009231B5">
              <w:rPr>
                <w:webHidden/>
              </w:rPr>
              <w:fldChar w:fldCharType="begin"/>
            </w:r>
            <w:r w:rsidR="009231B5">
              <w:rPr>
                <w:webHidden/>
              </w:rPr>
              <w:instrText xml:space="preserve"> PAGEREF _Toc72404310 \h </w:instrText>
            </w:r>
            <w:r w:rsidR="009231B5">
              <w:rPr>
                <w:webHidden/>
              </w:rPr>
            </w:r>
            <w:r w:rsidR="009231B5">
              <w:rPr>
                <w:webHidden/>
              </w:rPr>
              <w:fldChar w:fldCharType="separate"/>
            </w:r>
            <w:r w:rsidR="009231B5">
              <w:rPr>
                <w:webHidden/>
              </w:rPr>
              <w:t>16-26</w:t>
            </w:r>
            <w:r w:rsidR="009231B5">
              <w:rPr>
                <w:webHidden/>
              </w:rPr>
              <w:fldChar w:fldCharType="end"/>
            </w:r>
          </w:hyperlink>
        </w:p>
        <w:p w14:paraId="51B64411" w14:textId="66ED272E" w:rsidR="009231B5" w:rsidRDefault="0093032F">
          <w:pPr>
            <w:pStyle w:val="TOC3"/>
            <w:rPr>
              <w:rFonts w:eastAsiaTheme="minorEastAsia"/>
              <w:sz w:val="22"/>
              <w:lang w:eastAsia="en-AU"/>
            </w:rPr>
          </w:pPr>
          <w:hyperlink w:anchor="_Toc72404311" w:history="1">
            <w:r w:rsidR="009231B5" w:rsidRPr="00EB3E3D">
              <w:rPr>
                <w:rStyle w:val="Hyperlink"/>
              </w:rPr>
              <w:t>16.5.4</w:t>
            </w:r>
            <w:r w:rsidR="009231B5">
              <w:rPr>
                <w:rFonts w:eastAsiaTheme="minorEastAsia"/>
                <w:sz w:val="22"/>
                <w:lang w:eastAsia="en-AU"/>
              </w:rPr>
              <w:tab/>
            </w:r>
            <w:r w:rsidR="009231B5" w:rsidRPr="00EB3E3D">
              <w:rPr>
                <w:rStyle w:val="Hyperlink"/>
              </w:rPr>
              <w:t>Transport and access</w:t>
            </w:r>
            <w:r w:rsidR="009231B5">
              <w:rPr>
                <w:webHidden/>
              </w:rPr>
              <w:tab/>
            </w:r>
            <w:r w:rsidR="009231B5">
              <w:rPr>
                <w:webHidden/>
              </w:rPr>
              <w:fldChar w:fldCharType="begin"/>
            </w:r>
            <w:r w:rsidR="009231B5">
              <w:rPr>
                <w:webHidden/>
              </w:rPr>
              <w:instrText xml:space="preserve"> PAGEREF _Toc72404311 \h </w:instrText>
            </w:r>
            <w:r w:rsidR="009231B5">
              <w:rPr>
                <w:webHidden/>
              </w:rPr>
            </w:r>
            <w:r w:rsidR="009231B5">
              <w:rPr>
                <w:webHidden/>
              </w:rPr>
              <w:fldChar w:fldCharType="separate"/>
            </w:r>
            <w:r w:rsidR="009231B5">
              <w:rPr>
                <w:webHidden/>
              </w:rPr>
              <w:t>16-30</w:t>
            </w:r>
            <w:r w:rsidR="009231B5">
              <w:rPr>
                <w:webHidden/>
              </w:rPr>
              <w:fldChar w:fldCharType="end"/>
            </w:r>
          </w:hyperlink>
        </w:p>
        <w:p w14:paraId="585E275A" w14:textId="16D6E7A8" w:rsidR="009231B5" w:rsidRDefault="0093032F">
          <w:pPr>
            <w:pStyle w:val="TOC3"/>
            <w:rPr>
              <w:rFonts w:eastAsiaTheme="minorEastAsia"/>
              <w:sz w:val="22"/>
              <w:lang w:eastAsia="en-AU"/>
            </w:rPr>
          </w:pPr>
          <w:hyperlink w:anchor="_Toc72404312" w:history="1">
            <w:r w:rsidR="009231B5" w:rsidRPr="00EB3E3D">
              <w:rPr>
                <w:rStyle w:val="Hyperlink"/>
              </w:rPr>
              <w:t>16.5.5</w:t>
            </w:r>
            <w:r w:rsidR="009231B5">
              <w:rPr>
                <w:rFonts w:eastAsiaTheme="minorEastAsia"/>
                <w:sz w:val="22"/>
                <w:lang w:eastAsia="en-AU"/>
              </w:rPr>
              <w:tab/>
            </w:r>
            <w:r w:rsidR="009231B5" w:rsidRPr="00EB3E3D">
              <w:rPr>
                <w:rStyle w:val="Hyperlink"/>
              </w:rPr>
              <w:t>Community infrastructure</w:t>
            </w:r>
            <w:r w:rsidR="009231B5">
              <w:rPr>
                <w:webHidden/>
              </w:rPr>
              <w:tab/>
            </w:r>
            <w:r w:rsidR="009231B5">
              <w:rPr>
                <w:webHidden/>
              </w:rPr>
              <w:fldChar w:fldCharType="begin"/>
            </w:r>
            <w:r w:rsidR="009231B5">
              <w:rPr>
                <w:webHidden/>
              </w:rPr>
              <w:instrText xml:space="preserve"> PAGEREF _Toc72404312 \h </w:instrText>
            </w:r>
            <w:r w:rsidR="009231B5">
              <w:rPr>
                <w:webHidden/>
              </w:rPr>
            </w:r>
            <w:r w:rsidR="009231B5">
              <w:rPr>
                <w:webHidden/>
              </w:rPr>
              <w:fldChar w:fldCharType="separate"/>
            </w:r>
            <w:r w:rsidR="009231B5">
              <w:rPr>
                <w:webHidden/>
              </w:rPr>
              <w:t>16-30</w:t>
            </w:r>
            <w:r w:rsidR="009231B5">
              <w:rPr>
                <w:webHidden/>
              </w:rPr>
              <w:fldChar w:fldCharType="end"/>
            </w:r>
          </w:hyperlink>
        </w:p>
        <w:p w14:paraId="2F18861B" w14:textId="42F789BD" w:rsidR="009231B5" w:rsidRDefault="0093032F">
          <w:pPr>
            <w:pStyle w:val="TOC3"/>
            <w:rPr>
              <w:rFonts w:eastAsiaTheme="minorEastAsia"/>
              <w:sz w:val="22"/>
              <w:lang w:eastAsia="en-AU"/>
            </w:rPr>
          </w:pPr>
          <w:hyperlink w:anchor="_Toc72404313" w:history="1">
            <w:r w:rsidR="009231B5" w:rsidRPr="00EB3E3D">
              <w:rPr>
                <w:rStyle w:val="Hyperlink"/>
              </w:rPr>
              <w:t>16.5.6</w:t>
            </w:r>
            <w:r w:rsidR="009231B5">
              <w:rPr>
                <w:rFonts w:eastAsiaTheme="minorEastAsia"/>
                <w:sz w:val="22"/>
                <w:lang w:eastAsia="en-AU"/>
              </w:rPr>
              <w:tab/>
            </w:r>
            <w:r w:rsidR="009231B5" w:rsidRPr="00EB3E3D">
              <w:rPr>
                <w:rStyle w:val="Hyperlink"/>
              </w:rPr>
              <w:t>Summary of residual construction impacts</w:t>
            </w:r>
            <w:r w:rsidR="009231B5">
              <w:rPr>
                <w:webHidden/>
              </w:rPr>
              <w:tab/>
            </w:r>
            <w:r w:rsidR="009231B5">
              <w:rPr>
                <w:webHidden/>
              </w:rPr>
              <w:fldChar w:fldCharType="begin"/>
            </w:r>
            <w:r w:rsidR="009231B5">
              <w:rPr>
                <w:webHidden/>
              </w:rPr>
              <w:instrText xml:space="preserve"> PAGEREF _Toc72404313 \h </w:instrText>
            </w:r>
            <w:r w:rsidR="009231B5">
              <w:rPr>
                <w:webHidden/>
              </w:rPr>
            </w:r>
            <w:r w:rsidR="009231B5">
              <w:rPr>
                <w:webHidden/>
              </w:rPr>
              <w:fldChar w:fldCharType="separate"/>
            </w:r>
            <w:r w:rsidR="009231B5">
              <w:rPr>
                <w:webHidden/>
              </w:rPr>
              <w:t>16-33</w:t>
            </w:r>
            <w:r w:rsidR="009231B5">
              <w:rPr>
                <w:webHidden/>
              </w:rPr>
              <w:fldChar w:fldCharType="end"/>
            </w:r>
          </w:hyperlink>
        </w:p>
        <w:p w14:paraId="5ADD8E8D" w14:textId="58B507A9" w:rsidR="009231B5" w:rsidRDefault="0093032F">
          <w:pPr>
            <w:pStyle w:val="TOC2"/>
            <w:rPr>
              <w:rFonts w:eastAsiaTheme="minorEastAsia"/>
              <w:color w:val="auto"/>
              <w:sz w:val="22"/>
              <w:lang w:eastAsia="en-AU"/>
            </w:rPr>
          </w:pPr>
          <w:hyperlink w:anchor="_Toc72404314" w:history="1">
            <w:r w:rsidR="009231B5" w:rsidRPr="00EB3E3D">
              <w:rPr>
                <w:rStyle w:val="Hyperlink"/>
              </w:rPr>
              <w:t>16.6</w:t>
            </w:r>
            <w:r w:rsidR="009231B5">
              <w:rPr>
                <w:rFonts w:eastAsiaTheme="minorEastAsia"/>
                <w:color w:val="auto"/>
                <w:sz w:val="22"/>
                <w:lang w:eastAsia="en-AU"/>
              </w:rPr>
              <w:tab/>
            </w:r>
            <w:r w:rsidR="009231B5" w:rsidRPr="00EB3E3D">
              <w:rPr>
                <w:rStyle w:val="Hyperlink"/>
              </w:rPr>
              <w:t>Operation impact assessment</w:t>
            </w:r>
            <w:r w:rsidR="009231B5">
              <w:rPr>
                <w:webHidden/>
              </w:rPr>
              <w:tab/>
            </w:r>
            <w:r w:rsidR="009231B5">
              <w:rPr>
                <w:webHidden/>
              </w:rPr>
              <w:fldChar w:fldCharType="begin"/>
            </w:r>
            <w:r w:rsidR="009231B5">
              <w:rPr>
                <w:webHidden/>
              </w:rPr>
              <w:instrText xml:space="preserve"> PAGEREF _Toc72404314 \h </w:instrText>
            </w:r>
            <w:r w:rsidR="009231B5">
              <w:rPr>
                <w:webHidden/>
              </w:rPr>
            </w:r>
            <w:r w:rsidR="009231B5">
              <w:rPr>
                <w:webHidden/>
              </w:rPr>
              <w:fldChar w:fldCharType="separate"/>
            </w:r>
            <w:r w:rsidR="009231B5">
              <w:rPr>
                <w:webHidden/>
              </w:rPr>
              <w:t>16-33</w:t>
            </w:r>
            <w:r w:rsidR="009231B5">
              <w:rPr>
                <w:webHidden/>
              </w:rPr>
              <w:fldChar w:fldCharType="end"/>
            </w:r>
          </w:hyperlink>
        </w:p>
        <w:p w14:paraId="00B2A1C6" w14:textId="21840F27" w:rsidR="009231B5" w:rsidRDefault="0093032F">
          <w:pPr>
            <w:pStyle w:val="TOC3"/>
            <w:rPr>
              <w:rFonts w:eastAsiaTheme="minorEastAsia"/>
              <w:sz w:val="22"/>
              <w:lang w:eastAsia="en-AU"/>
            </w:rPr>
          </w:pPr>
          <w:hyperlink w:anchor="_Toc72404315" w:history="1">
            <w:r w:rsidR="009231B5" w:rsidRPr="00EB3E3D">
              <w:rPr>
                <w:rStyle w:val="Hyperlink"/>
              </w:rPr>
              <w:t>16.6.1</w:t>
            </w:r>
            <w:r w:rsidR="009231B5">
              <w:rPr>
                <w:rFonts w:eastAsiaTheme="minorEastAsia"/>
                <w:sz w:val="22"/>
                <w:lang w:eastAsia="en-AU"/>
              </w:rPr>
              <w:tab/>
            </w:r>
            <w:r w:rsidR="009231B5" w:rsidRPr="00EB3E3D">
              <w:rPr>
                <w:rStyle w:val="Hyperlink"/>
              </w:rPr>
              <w:t>Economic impacts</w:t>
            </w:r>
            <w:r w:rsidR="009231B5">
              <w:rPr>
                <w:webHidden/>
              </w:rPr>
              <w:tab/>
            </w:r>
            <w:r w:rsidR="009231B5">
              <w:rPr>
                <w:webHidden/>
              </w:rPr>
              <w:fldChar w:fldCharType="begin"/>
            </w:r>
            <w:r w:rsidR="009231B5">
              <w:rPr>
                <w:webHidden/>
              </w:rPr>
              <w:instrText xml:space="preserve"> PAGEREF _Toc72404315 \h </w:instrText>
            </w:r>
            <w:r w:rsidR="009231B5">
              <w:rPr>
                <w:webHidden/>
              </w:rPr>
            </w:r>
            <w:r w:rsidR="009231B5">
              <w:rPr>
                <w:webHidden/>
              </w:rPr>
              <w:fldChar w:fldCharType="separate"/>
            </w:r>
            <w:r w:rsidR="009231B5">
              <w:rPr>
                <w:webHidden/>
              </w:rPr>
              <w:t>16-33</w:t>
            </w:r>
            <w:r w:rsidR="009231B5">
              <w:rPr>
                <w:webHidden/>
              </w:rPr>
              <w:fldChar w:fldCharType="end"/>
            </w:r>
          </w:hyperlink>
        </w:p>
        <w:p w14:paraId="5FF4E7A5" w14:textId="6D67A2DD" w:rsidR="009231B5" w:rsidRDefault="0093032F">
          <w:pPr>
            <w:pStyle w:val="TOC3"/>
            <w:rPr>
              <w:rFonts w:eastAsiaTheme="minorEastAsia"/>
              <w:sz w:val="22"/>
              <w:lang w:eastAsia="en-AU"/>
            </w:rPr>
          </w:pPr>
          <w:hyperlink w:anchor="_Toc72404316" w:history="1">
            <w:r w:rsidR="009231B5" w:rsidRPr="00EB3E3D">
              <w:rPr>
                <w:rStyle w:val="Hyperlink"/>
              </w:rPr>
              <w:t>16.6.2</w:t>
            </w:r>
            <w:r w:rsidR="009231B5">
              <w:rPr>
                <w:rFonts w:eastAsiaTheme="minorEastAsia"/>
                <w:sz w:val="22"/>
                <w:lang w:eastAsia="en-AU"/>
              </w:rPr>
              <w:tab/>
            </w:r>
            <w:r w:rsidR="009231B5" w:rsidRPr="00EB3E3D">
              <w:rPr>
                <w:rStyle w:val="Hyperlink"/>
              </w:rPr>
              <w:t>Landholders and properties intersected by the Project</w:t>
            </w:r>
            <w:r w:rsidR="009231B5">
              <w:rPr>
                <w:webHidden/>
              </w:rPr>
              <w:tab/>
            </w:r>
            <w:r w:rsidR="009231B5">
              <w:rPr>
                <w:webHidden/>
              </w:rPr>
              <w:fldChar w:fldCharType="begin"/>
            </w:r>
            <w:r w:rsidR="009231B5">
              <w:rPr>
                <w:webHidden/>
              </w:rPr>
              <w:instrText xml:space="preserve"> PAGEREF _Toc72404316 \h </w:instrText>
            </w:r>
            <w:r w:rsidR="009231B5">
              <w:rPr>
                <w:webHidden/>
              </w:rPr>
            </w:r>
            <w:r w:rsidR="009231B5">
              <w:rPr>
                <w:webHidden/>
              </w:rPr>
              <w:fldChar w:fldCharType="separate"/>
            </w:r>
            <w:r w:rsidR="009231B5">
              <w:rPr>
                <w:webHidden/>
              </w:rPr>
              <w:t>16-34</w:t>
            </w:r>
            <w:r w:rsidR="009231B5">
              <w:rPr>
                <w:webHidden/>
              </w:rPr>
              <w:fldChar w:fldCharType="end"/>
            </w:r>
          </w:hyperlink>
        </w:p>
        <w:p w14:paraId="5167800E" w14:textId="10DF1054" w:rsidR="009231B5" w:rsidRDefault="0093032F">
          <w:pPr>
            <w:pStyle w:val="TOC3"/>
            <w:rPr>
              <w:rFonts w:eastAsiaTheme="minorEastAsia"/>
              <w:sz w:val="22"/>
              <w:lang w:eastAsia="en-AU"/>
            </w:rPr>
          </w:pPr>
          <w:hyperlink w:anchor="_Toc72404317" w:history="1">
            <w:r w:rsidR="009231B5" w:rsidRPr="00EB3E3D">
              <w:rPr>
                <w:rStyle w:val="Hyperlink"/>
              </w:rPr>
              <w:t>16.6.3</w:t>
            </w:r>
            <w:r w:rsidR="009231B5">
              <w:rPr>
                <w:rFonts w:eastAsiaTheme="minorEastAsia"/>
                <w:sz w:val="22"/>
                <w:lang w:eastAsia="en-AU"/>
              </w:rPr>
              <w:tab/>
            </w:r>
            <w:r w:rsidR="009231B5" w:rsidRPr="00EB3E3D">
              <w:rPr>
                <w:rStyle w:val="Hyperlink"/>
              </w:rPr>
              <w:t>Residential amenity</w:t>
            </w:r>
            <w:r w:rsidR="009231B5">
              <w:rPr>
                <w:webHidden/>
              </w:rPr>
              <w:tab/>
            </w:r>
            <w:r w:rsidR="009231B5">
              <w:rPr>
                <w:webHidden/>
              </w:rPr>
              <w:fldChar w:fldCharType="begin"/>
            </w:r>
            <w:r w:rsidR="009231B5">
              <w:rPr>
                <w:webHidden/>
              </w:rPr>
              <w:instrText xml:space="preserve"> PAGEREF _Toc72404317 \h </w:instrText>
            </w:r>
            <w:r w:rsidR="009231B5">
              <w:rPr>
                <w:webHidden/>
              </w:rPr>
            </w:r>
            <w:r w:rsidR="009231B5">
              <w:rPr>
                <w:webHidden/>
              </w:rPr>
              <w:fldChar w:fldCharType="separate"/>
            </w:r>
            <w:r w:rsidR="009231B5">
              <w:rPr>
                <w:webHidden/>
              </w:rPr>
              <w:t>16-35</w:t>
            </w:r>
            <w:r w:rsidR="009231B5">
              <w:rPr>
                <w:webHidden/>
              </w:rPr>
              <w:fldChar w:fldCharType="end"/>
            </w:r>
          </w:hyperlink>
        </w:p>
        <w:p w14:paraId="0AA87999" w14:textId="657283BA" w:rsidR="009231B5" w:rsidRDefault="0093032F">
          <w:pPr>
            <w:pStyle w:val="TOC3"/>
            <w:rPr>
              <w:rFonts w:eastAsiaTheme="minorEastAsia"/>
              <w:sz w:val="22"/>
              <w:lang w:eastAsia="en-AU"/>
            </w:rPr>
          </w:pPr>
          <w:hyperlink w:anchor="_Toc72404318" w:history="1">
            <w:r w:rsidR="009231B5" w:rsidRPr="00EB3E3D">
              <w:rPr>
                <w:rStyle w:val="Hyperlink"/>
              </w:rPr>
              <w:t>16.6.4</w:t>
            </w:r>
            <w:r w:rsidR="009231B5">
              <w:rPr>
                <w:rFonts w:eastAsiaTheme="minorEastAsia"/>
                <w:sz w:val="22"/>
                <w:lang w:eastAsia="en-AU"/>
              </w:rPr>
              <w:tab/>
            </w:r>
            <w:r w:rsidR="009231B5" w:rsidRPr="00EB3E3D">
              <w:rPr>
                <w:rStyle w:val="Hyperlink"/>
              </w:rPr>
              <w:t>Transport and access</w:t>
            </w:r>
            <w:r w:rsidR="009231B5">
              <w:rPr>
                <w:webHidden/>
              </w:rPr>
              <w:tab/>
            </w:r>
            <w:r w:rsidR="009231B5">
              <w:rPr>
                <w:webHidden/>
              </w:rPr>
              <w:fldChar w:fldCharType="begin"/>
            </w:r>
            <w:r w:rsidR="009231B5">
              <w:rPr>
                <w:webHidden/>
              </w:rPr>
              <w:instrText xml:space="preserve"> PAGEREF _Toc72404318 \h </w:instrText>
            </w:r>
            <w:r w:rsidR="009231B5">
              <w:rPr>
                <w:webHidden/>
              </w:rPr>
            </w:r>
            <w:r w:rsidR="009231B5">
              <w:rPr>
                <w:webHidden/>
              </w:rPr>
              <w:fldChar w:fldCharType="separate"/>
            </w:r>
            <w:r w:rsidR="009231B5">
              <w:rPr>
                <w:webHidden/>
              </w:rPr>
              <w:t>16-36</w:t>
            </w:r>
            <w:r w:rsidR="009231B5">
              <w:rPr>
                <w:webHidden/>
              </w:rPr>
              <w:fldChar w:fldCharType="end"/>
            </w:r>
          </w:hyperlink>
        </w:p>
        <w:p w14:paraId="7C4D9442" w14:textId="5293E712" w:rsidR="009231B5" w:rsidRDefault="0093032F">
          <w:pPr>
            <w:pStyle w:val="TOC3"/>
            <w:rPr>
              <w:rFonts w:eastAsiaTheme="minorEastAsia"/>
              <w:sz w:val="22"/>
              <w:lang w:eastAsia="en-AU"/>
            </w:rPr>
          </w:pPr>
          <w:hyperlink w:anchor="_Toc72404319" w:history="1">
            <w:r w:rsidR="009231B5" w:rsidRPr="00EB3E3D">
              <w:rPr>
                <w:rStyle w:val="Hyperlink"/>
              </w:rPr>
              <w:t>16.6.5</w:t>
            </w:r>
            <w:r w:rsidR="009231B5">
              <w:rPr>
                <w:rFonts w:eastAsiaTheme="minorEastAsia"/>
                <w:sz w:val="22"/>
                <w:lang w:eastAsia="en-AU"/>
              </w:rPr>
              <w:tab/>
            </w:r>
            <w:r w:rsidR="009231B5" w:rsidRPr="00EB3E3D">
              <w:rPr>
                <w:rStyle w:val="Hyperlink"/>
              </w:rPr>
              <w:t>Community infrastructure</w:t>
            </w:r>
            <w:r w:rsidR="009231B5">
              <w:rPr>
                <w:webHidden/>
              </w:rPr>
              <w:tab/>
            </w:r>
            <w:r w:rsidR="009231B5">
              <w:rPr>
                <w:webHidden/>
              </w:rPr>
              <w:fldChar w:fldCharType="begin"/>
            </w:r>
            <w:r w:rsidR="009231B5">
              <w:rPr>
                <w:webHidden/>
              </w:rPr>
              <w:instrText xml:space="preserve"> PAGEREF _Toc72404319 \h </w:instrText>
            </w:r>
            <w:r w:rsidR="009231B5">
              <w:rPr>
                <w:webHidden/>
              </w:rPr>
            </w:r>
            <w:r w:rsidR="009231B5">
              <w:rPr>
                <w:webHidden/>
              </w:rPr>
              <w:fldChar w:fldCharType="separate"/>
            </w:r>
            <w:r w:rsidR="009231B5">
              <w:rPr>
                <w:webHidden/>
              </w:rPr>
              <w:t>16-36</w:t>
            </w:r>
            <w:r w:rsidR="009231B5">
              <w:rPr>
                <w:webHidden/>
              </w:rPr>
              <w:fldChar w:fldCharType="end"/>
            </w:r>
          </w:hyperlink>
        </w:p>
        <w:p w14:paraId="473D923A" w14:textId="2DDF09F3" w:rsidR="009231B5" w:rsidRDefault="0093032F">
          <w:pPr>
            <w:pStyle w:val="TOC3"/>
            <w:rPr>
              <w:rFonts w:eastAsiaTheme="minorEastAsia"/>
              <w:sz w:val="22"/>
              <w:lang w:eastAsia="en-AU"/>
            </w:rPr>
          </w:pPr>
          <w:hyperlink w:anchor="_Toc72404320" w:history="1">
            <w:r w:rsidR="009231B5" w:rsidRPr="00EB3E3D">
              <w:rPr>
                <w:rStyle w:val="Hyperlink"/>
              </w:rPr>
              <w:t>16.6.6</w:t>
            </w:r>
            <w:r w:rsidR="009231B5">
              <w:rPr>
                <w:rFonts w:eastAsiaTheme="minorEastAsia"/>
                <w:sz w:val="22"/>
                <w:lang w:eastAsia="en-AU"/>
              </w:rPr>
              <w:tab/>
            </w:r>
            <w:r w:rsidR="009231B5" w:rsidRPr="00EB3E3D">
              <w:rPr>
                <w:rStyle w:val="Hyperlink"/>
              </w:rPr>
              <w:t>Summary of residual operation impacts</w:t>
            </w:r>
            <w:r w:rsidR="009231B5">
              <w:rPr>
                <w:webHidden/>
              </w:rPr>
              <w:tab/>
            </w:r>
            <w:r w:rsidR="009231B5">
              <w:rPr>
                <w:webHidden/>
              </w:rPr>
              <w:fldChar w:fldCharType="begin"/>
            </w:r>
            <w:r w:rsidR="009231B5">
              <w:rPr>
                <w:webHidden/>
              </w:rPr>
              <w:instrText xml:space="preserve"> PAGEREF _Toc72404320 \h </w:instrText>
            </w:r>
            <w:r w:rsidR="009231B5">
              <w:rPr>
                <w:webHidden/>
              </w:rPr>
            </w:r>
            <w:r w:rsidR="009231B5">
              <w:rPr>
                <w:webHidden/>
              </w:rPr>
              <w:fldChar w:fldCharType="separate"/>
            </w:r>
            <w:r w:rsidR="009231B5">
              <w:rPr>
                <w:webHidden/>
              </w:rPr>
              <w:t>16-36</w:t>
            </w:r>
            <w:r w:rsidR="009231B5">
              <w:rPr>
                <w:webHidden/>
              </w:rPr>
              <w:fldChar w:fldCharType="end"/>
            </w:r>
          </w:hyperlink>
        </w:p>
        <w:p w14:paraId="201F846D" w14:textId="7508751A" w:rsidR="009231B5" w:rsidRDefault="0093032F">
          <w:pPr>
            <w:pStyle w:val="TOC2"/>
            <w:rPr>
              <w:rFonts w:eastAsiaTheme="minorEastAsia"/>
              <w:color w:val="auto"/>
              <w:sz w:val="22"/>
              <w:lang w:eastAsia="en-AU"/>
            </w:rPr>
          </w:pPr>
          <w:hyperlink w:anchor="_Toc72404321" w:history="1">
            <w:r w:rsidR="009231B5" w:rsidRPr="00EB3E3D">
              <w:rPr>
                <w:rStyle w:val="Hyperlink"/>
              </w:rPr>
              <w:t>16.7</w:t>
            </w:r>
            <w:r w:rsidR="009231B5">
              <w:rPr>
                <w:rFonts w:eastAsiaTheme="minorEastAsia"/>
                <w:color w:val="auto"/>
                <w:sz w:val="22"/>
                <w:lang w:eastAsia="en-AU"/>
              </w:rPr>
              <w:tab/>
            </w:r>
            <w:r w:rsidR="009231B5" w:rsidRPr="00EB3E3D">
              <w:rPr>
                <w:rStyle w:val="Hyperlink"/>
              </w:rPr>
              <w:t>Cumulative impact assessment</w:t>
            </w:r>
            <w:r w:rsidR="009231B5">
              <w:rPr>
                <w:webHidden/>
              </w:rPr>
              <w:tab/>
            </w:r>
            <w:r w:rsidR="009231B5">
              <w:rPr>
                <w:webHidden/>
              </w:rPr>
              <w:fldChar w:fldCharType="begin"/>
            </w:r>
            <w:r w:rsidR="009231B5">
              <w:rPr>
                <w:webHidden/>
              </w:rPr>
              <w:instrText xml:space="preserve"> PAGEREF _Toc72404321 \h </w:instrText>
            </w:r>
            <w:r w:rsidR="009231B5">
              <w:rPr>
                <w:webHidden/>
              </w:rPr>
            </w:r>
            <w:r w:rsidR="009231B5">
              <w:rPr>
                <w:webHidden/>
              </w:rPr>
              <w:fldChar w:fldCharType="separate"/>
            </w:r>
            <w:r w:rsidR="009231B5">
              <w:rPr>
                <w:webHidden/>
              </w:rPr>
              <w:t>16-37</w:t>
            </w:r>
            <w:r w:rsidR="009231B5">
              <w:rPr>
                <w:webHidden/>
              </w:rPr>
              <w:fldChar w:fldCharType="end"/>
            </w:r>
          </w:hyperlink>
        </w:p>
        <w:p w14:paraId="74281CC4" w14:textId="088B8B6F" w:rsidR="009231B5" w:rsidRDefault="0093032F">
          <w:pPr>
            <w:pStyle w:val="TOC2"/>
            <w:rPr>
              <w:rFonts w:eastAsiaTheme="minorEastAsia"/>
              <w:color w:val="auto"/>
              <w:sz w:val="22"/>
              <w:lang w:eastAsia="en-AU"/>
            </w:rPr>
          </w:pPr>
          <w:hyperlink w:anchor="_Toc72404322" w:history="1">
            <w:r w:rsidR="009231B5" w:rsidRPr="00EB3E3D">
              <w:rPr>
                <w:rStyle w:val="Hyperlink"/>
              </w:rPr>
              <w:t>16.8</w:t>
            </w:r>
            <w:r w:rsidR="009231B5">
              <w:rPr>
                <w:rFonts w:eastAsiaTheme="minorEastAsia"/>
                <w:color w:val="auto"/>
                <w:sz w:val="22"/>
                <w:lang w:eastAsia="en-AU"/>
              </w:rPr>
              <w:tab/>
            </w:r>
            <w:r w:rsidR="009231B5" w:rsidRPr="00EB3E3D">
              <w:rPr>
                <w:rStyle w:val="Hyperlink"/>
              </w:rPr>
              <w:t>Environmental management</w:t>
            </w:r>
            <w:r w:rsidR="009231B5">
              <w:rPr>
                <w:webHidden/>
              </w:rPr>
              <w:tab/>
            </w:r>
            <w:r w:rsidR="009231B5">
              <w:rPr>
                <w:webHidden/>
              </w:rPr>
              <w:fldChar w:fldCharType="begin"/>
            </w:r>
            <w:r w:rsidR="009231B5">
              <w:rPr>
                <w:webHidden/>
              </w:rPr>
              <w:instrText xml:space="preserve"> PAGEREF _Toc72404322 \h </w:instrText>
            </w:r>
            <w:r w:rsidR="009231B5">
              <w:rPr>
                <w:webHidden/>
              </w:rPr>
            </w:r>
            <w:r w:rsidR="009231B5">
              <w:rPr>
                <w:webHidden/>
              </w:rPr>
              <w:fldChar w:fldCharType="separate"/>
            </w:r>
            <w:r w:rsidR="009231B5">
              <w:rPr>
                <w:webHidden/>
              </w:rPr>
              <w:t>16-38</w:t>
            </w:r>
            <w:r w:rsidR="009231B5">
              <w:rPr>
                <w:webHidden/>
              </w:rPr>
              <w:fldChar w:fldCharType="end"/>
            </w:r>
          </w:hyperlink>
        </w:p>
        <w:p w14:paraId="41E47CDF" w14:textId="2EACA587" w:rsidR="009231B5" w:rsidRDefault="0093032F">
          <w:pPr>
            <w:pStyle w:val="TOC3"/>
            <w:rPr>
              <w:rFonts w:eastAsiaTheme="minorEastAsia"/>
              <w:sz w:val="22"/>
              <w:lang w:eastAsia="en-AU"/>
            </w:rPr>
          </w:pPr>
          <w:hyperlink w:anchor="_Toc72404323" w:history="1">
            <w:r w:rsidR="009231B5" w:rsidRPr="00EB3E3D">
              <w:rPr>
                <w:rStyle w:val="Hyperlink"/>
              </w:rPr>
              <w:t>16.8.1</w:t>
            </w:r>
            <w:r w:rsidR="009231B5">
              <w:rPr>
                <w:rFonts w:eastAsiaTheme="minorEastAsia"/>
                <w:sz w:val="22"/>
                <w:lang w:eastAsia="en-AU"/>
              </w:rPr>
              <w:tab/>
            </w:r>
            <w:r w:rsidR="009231B5" w:rsidRPr="00EB3E3D">
              <w:rPr>
                <w:rStyle w:val="Hyperlink"/>
              </w:rPr>
              <w:t>Environmental management measures</w:t>
            </w:r>
            <w:r w:rsidR="009231B5">
              <w:rPr>
                <w:webHidden/>
              </w:rPr>
              <w:tab/>
            </w:r>
            <w:r w:rsidR="009231B5">
              <w:rPr>
                <w:webHidden/>
              </w:rPr>
              <w:fldChar w:fldCharType="begin"/>
            </w:r>
            <w:r w:rsidR="009231B5">
              <w:rPr>
                <w:webHidden/>
              </w:rPr>
              <w:instrText xml:space="preserve"> PAGEREF _Toc72404323 \h </w:instrText>
            </w:r>
            <w:r w:rsidR="009231B5">
              <w:rPr>
                <w:webHidden/>
              </w:rPr>
            </w:r>
            <w:r w:rsidR="009231B5">
              <w:rPr>
                <w:webHidden/>
              </w:rPr>
              <w:fldChar w:fldCharType="separate"/>
            </w:r>
            <w:r w:rsidR="009231B5">
              <w:rPr>
                <w:webHidden/>
              </w:rPr>
              <w:t>16-38</w:t>
            </w:r>
            <w:r w:rsidR="009231B5">
              <w:rPr>
                <w:webHidden/>
              </w:rPr>
              <w:fldChar w:fldCharType="end"/>
            </w:r>
          </w:hyperlink>
        </w:p>
        <w:p w14:paraId="75973F9D" w14:textId="125D72BD" w:rsidR="009231B5" w:rsidRDefault="0093032F">
          <w:pPr>
            <w:pStyle w:val="TOC3"/>
            <w:rPr>
              <w:rFonts w:eastAsiaTheme="minorEastAsia"/>
              <w:sz w:val="22"/>
              <w:lang w:eastAsia="en-AU"/>
            </w:rPr>
          </w:pPr>
          <w:hyperlink w:anchor="_Toc72404324" w:history="1">
            <w:r w:rsidR="009231B5" w:rsidRPr="00EB3E3D">
              <w:rPr>
                <w:rStyle w:val="Hyperlink"/>
              </w:rPr>
              <w:t>16.8.2</w:t>
            </w:r>
            <w:r w:rsidR="009231B5">
              <w:rPr>
                <w:rFonts w:eastAsiaTheme="minorEastAsia"/>
                <w:sz w:val="22"/>
                <w:lang w:eastAsia="en-AU"/>
              </w:rPr>
              <w:tab/>
            </w:r>
            <w:r w:rsidR="009231B5" w:rsidRPr="00EB3E3D">
              <w:rPr>
                <w:rStyle w:val="Hyperlink"/>
              </w:rPr>
              <w:t>Monitoring</w:t>
            </w:r>
            <w:r w:rsidR="009231B5">
              <w:rPr>
                <w:webHidden/>
              </w:rPr>
              <w:tab/>
            </w:r>
            <w:r w:rsidR="009231B5">
              <w:rPr>
                <w:webHidden/>
              </w:rPr>
              <w:fldChar w:fldCharType="begin"/>
            </w:r>
            <w:r w:rsidR="009231B5">
              <w:rPr>
                <w:webHidden/>
              </w:rPr>
              <w:instrText xml:space="preserve"> PAGEREF _Toc72404324 \h </w:instrText>
            </w:r>
            <w:r w:rsidR="009231B5">
              <w:rPr>
                <w:webHidden/>
              </w:rPr>
            </w:r>
            <w:r w:rsidR="009231B5">
              <w:rPr>
                <w:webHidden/>
              </w:rPr>
              <w:fldChar w:fldCharType="separate"/>
            </w:r>
            <w:r w:rsidR="009231B5">
              <w:rPr>
                <w:webHidden/>
              </w:rPr>
              <w:t>16-47</w:t>
            </w:r>
            <w:r w:rsidR="009231B5">
              <w:rPr>
                <w:webHidden/>
              </w:rPr>
              <w:fldChar w:fldCharType="end"/>
            </w:r>
          </w:hyperlink>
        </w:p>
        <w:p w14:paraId="46706A9D" w14:textId="7FD809EE" w:rsidR="009231B5" w:rsidRDefault="0093032F">
          <w:pPr>
            <w:pStyle w:val="TOC2"/>
            <w:rPr>
              <w:rFonts w:eastAsiaTheme="minorEastAsia"/>
              <w:color w:val="auto"/>
              <w:sz w:val="22"/>
              <w:lang w:eastAsia="en-AU"/>
            </w:rPr>
          </w:pPr>
          <w:hyperlink w:anchor="_Toc72404325" w:history="1">
            <w:r w:rsidR="009231B5" w:rsidRPr="00EB3E3D">
              <w:rPr>
                <w:rStyle w:val="Hyperlink"/>
              </w:rPr>
              <w:t>16.9</w:t>
            </w:r>
            <w:r w:rsidR="009231B5">
              <w:rPr>
                <w:rFonts w:eastAsiaTheme="minorEastAsia"/>
                <w:color w:val="auto"/>
                <w:sz w:val="22"/>
                <w:lang w:eastAsia="en-AU"/>
              </w:rPr>
              <w:tab/>
            </w:r>
            <w:r w:rsidR="009231B5" w:rsidRPr="00EB3E3D">
              <w:rPr>
                <w:rStyle w:val="Hyperlink"/>
              </w:rPr>
              <w:t>Conclusion</w:t>
            </w:r>
            <w:r w:rsidR="009231B5">
              <w:rPr>
                <w:webHidden/>
              </w:rPr>
              <w:tab/>
            </w:r>
            <w:r w:rsidR="009231B5">
              <w:rPr>
                <w:webHidden/>
              </w:rPr>
              <w:fldChar w:fldCharType="begin"/>
            </w:r>
            <w:r w:rsidR="009231B5">
              <w:rPr>
                <w:webHidden/>
              </w:rPr>
              <w:instrText xml:space="preserve"> PAGEREF _Toc72404325 \h </w:instrText>
            </w:r>
            <w:r w:rsidR="009231B5">
              <w:rPr>
                <w:webHidden/>
              </w:rPr>
            </w:r>
            <w:r w:rsidR="009231B5">
              <w:rPr>
                <w:webHidden/>
              </w:rPr>
              <w:fldChar w:fldCharType="separate"/>
            </w:r>
            <w:r w:rsidR="009231B5">
              <w:rPr>
                <w:webHidden/>
              </w:rPr>
              <w:t>16-47</w:t>
            </w:r>
            <w:r w:rsidR="009231B5">
              <w:rPr>
                <w:webHidden/>
              </w:rPr>
              <w:fldChar w:fldCharType="end"/>
            </w:r>
          </w:hyperlink>
        </w:p>
        <w:p w14:paraId="5A62708E" w14:textId="61B6D72F" w:rsidR="009231B5" w:rsidRDefault="009231B5" w:rsidP="009231B5">
          <w:pPr>
            <w:pStyle w:val="TOC2"/>
            <w:rPr>
              <w:b/>
            </w:rPr>
          </w:pPr>
          <w:r>
            <w:rPr>
              <w:b/>
              <w:bCs/>
            </w:rPr>
            <w:fldChar w:fldCharType="end"/>
          </w:r>
        </w:p>
      </w:sdtContent>
    </w:sdt>
    <w:bookmarkEnd w:id="4" w:displacedByCustomXml="next"/>
    <w:bookmarkEnd w:id="5" w:displacedByCustomXml="next"/>
    <w:sdt>
      <w:sdtPr>
        <w:id w:val="-170176057"/>
        <w:docPartObj>
          <w:docPartGallery w:val="Cover Pages"/>
          <w:docPartUnique/>
        </w:docPartObj>
      </w:sdtPr>
      <w:sdtEndPr/>
      <w:sdtContent>
        <w:p w14:paraId="0086FBD0" w14:textId="39F151E4" w:rsidR="0009725C" w:rsidRDefault="0009725C" w:rsidP="0009725C">
          <w:pPr>
            <w:pStyle w:val="BodyText"/>
          </w:pPr>
        </w:p>
        <w:p w14:paraId="1E50EF26" w14:textId="77777777" w:rsidR="0009725C" w:rsidRDefault="0009725C" w:rsidP="0009725C">
          <w:pPr>
            <w:pStyle w:val="BodyText"/>
            <w:sectPr w:rsidR="0009725C" w:rsidSect="009231B5">
              <w:headerReference w:type="first" r:id="rId18"/>
              <w:type w:val="oddPage"/>
              <w:pgSz w:w="11906" w:h="16838" w:code="9"/>
              <w:pgMar w:top="1418" w:right="1418" w:bottom="1418" w:left="1418" w:header="567" w:footer="567" w:gutter="0"/>
              <w:pgNumType w:fmt="lowerRoman" w:start="1"/>
              <w:cols w:space="708"/>
              <w:docGrid w:linePitch="360"/>
            </w:sectPr>
          </w:pPr>
        </w:p>
        <w:p w14:paraId="4078CC78" w14:textId="16817C37" w:rsidR="00B31B71" w:rsidRDefault="00B31B71" w:rsidP="0009725C">
          <w:pPr>
            <w:pStyle w:val="Heading2"/>
            <w:spacing w:before="0"/>
          </w:pPr>
          <w:bookmarkStart w:id="6" w:name="_Toc71483510"/>
          <w:bookmarkStart w:id="7" w:name="_Toc72404301"/>
          <w:r>
            <w:lastRenderedPageBreak/>
            <w:t>Introduction</w:t>
          </w:r>
          <w:bookmarkEnd w:id="6"/>
          <w:bookmarkEnd w:id="7"/>
        </w:p>
        <w:p w14:paraId="7B8316AF" w14:textId="4B497373" w:rsidR="00B31B71" w:rsidRPr="00F72971" w:rsidRDefault="005A4FED" w:rsidP="002B4259">
          <w:pPr>
            <w:pStyle w:val="BodyText"/>
            <w:spacing w:after="0"/>
            <w:rPr>
              <w:rStyle w:val="Italics"/>
              <w:i w:val="0"/>
            </w:rPr>
          </w:pPr>
          <w:r>
            <w:t>This chapter</w:t>
          </w:r>
          <w:r w:rsidR="00DE1666">
            <w:t xml:space="preserve"> provides an assessment of the </w:t>
          </w:r>
          <w:r w:rsidR="00C70609">
            <w:t xml:space="preserve">potential </w:t>
          </w:r>
          <w:r w:rsidR="00DE1666">
            <w:t>social</w:t>
          </w:r>
          <w:r>
            <w:t xml:space="preserve"> impacts associated with the construction and operation of the Western Outer Ring Main gas pipeline project (the Project). This chapter is based on the impact assessment </w:t>
          </w:r>
          <w:r w:rsidRPr="005F0A27">
            <w:rPr>
              <w:rStyle w:val="Removedirectformatting"/>
            </w:rPr>
            <w:t>presented in T</w:t>
          </w:r>
          <w:r w:rsidR="00471DD0" w:rsidRPr="005F0A27">
            <w:rPr>
              <w:rStyle w:val="Removedirectformatting"/>
            </w:rPr>
            <w:t>echnical r</w:t>
          </w:r>
          <w:r w:rsidRPr="005F0A27">
            <w:rPr>
              <w:rStyle w:val="Removedirectformatting"/>
            </w:rPr>
            <w:t>eport</w:t>
          </w:r>
          <w:r w:rsidR="00B457BD" w:rsidRPr="005F0A27">
            <w:rPr>
              <w:rStyle w:val="Removedirectformatting"/>
            </w:rPr>
            <w:t xml:space="preserve"> </w:t>
          </w:r>
          <w:r w:rsidR="005F0A27" w:rsidRPr="005F0A27">
            <w:rPr>
              <w:rStyle w:val="Removedirectformatting"/>
            </w:rPr>
            <w:t>L</w:t>
          </w:r>
          <w:r w:rsidRPr="005F0A27">
            <w:rPr>
              <w:rStyle w:val="Removedirectformatting"/>
            </w:rPr>
            <w:t xml:space="preserve"> </w:t>
          </w:r>
          <w:r w:rsidR="004B77D7" w:rsidRPr="00C96B0A">
            <w:rPr>
              <w:rStyle w:val="Italics"/>
            </w:rPr>
            <w:t>Social</w:t>
          </w:r>
          <w:r w:rsidRPr="004B443B">
            <w:rPr>
              <w:rStyle w:val="Italics"/>
              <w:i w:val="0"/>
            </w:rPr>
            <w:t>.</w:t>
          </w:r>
        </w:p>
        <w:tbl>
          <w:tblPr>
            <w:tblW w:w="0" w:type="auto"/>
            <w:tblLook w:val="04A0" w:firstRow="1" w:lastRow="0" w:firstColumn="1" w:lastColumn="0" w:noHBand="0" w:noVBand="1"/>
          </w:tblPr>
          <w:tblGrid>
            <w:gridCol w:w="5954"/>
            <w:gridCol w:w="3101"/>
          </w:tblGrid>
          <w:tr w:rsidR="008D2802" w:rsidRPr="008D2802" w14:paraId="0D187258" w14:textId="77777777" w:rsidTr="002B4259">
            <w:trPr>
              <w:cantSplit/>
            </w:trPr>
            <w:tc>
              <w:tcPr>
                <w:tcW w:w="5954" w:type="dxa"/>
                <w:tcBorders>
                  <w:right w:val="single" w:sz="12" w:space="0" w:color="1C4483" w:themeColor="accent1"/>
                </w:tcBorders>
                <w:tcMar>
                  <w:left w:w="0" w:type="dxa"/>
                  <w:right w:w="284" w:type="dxa"/>
                </w:tcMar>
              </w:tcPr>
              <w:p w14:paraId="64C2B9D7" w14:textId="77777777" w:rsidR="002B4259" w:rsidRPr="00B457BD" w:rsidRDefault="002B4259" w:rsidP="002B4259">
                <w:pPr>
                  <w:pStyle w:val="BodyText"/>
                  <w:spacing w:before="120"/>
                  <w:rPr>
                    <w:rStyle w:val="Removedirectformatting"/>
                  </w:rPr>
                </w:pPr>
                <w:bookmarkStart w:id="8" w:name="_Hlk71236943"/>
                <w:r w:rsidRPr="00B457BD">
                  <w:rPr>
                    <w:rStyle w:val="Removedirectformatting"/>
                  </w:rPr>
                  <w:t xml:space="preserve">The Project is located within a predominately rural environment which extends </w:t>
                </w:r>
                <w:r>
                  <w:rPr>
                    <w:rStyle w:val="Removedirectformatting"/>
                  </w:rPr>
                  <w:t>int</w:t>
                </w:r>
                <w:r w:rsidRPr="00B457BD">
                  <w:rPr>
                    <w:rStyle w:val="Removedirectformatting"/>
                  </w:rPr>
                  <w:t xml:space="preserve">o planned residential developments in some locations. Within this context, the construction and operation of the Project has the potential to </w:t>
                </w:r>
                <w:r>
                  <w:rPr>
                    <w:rStyle w:val="Removedirectformatting"/>
                  </w:rPr>
                  <w:t xml:space="preserve">have social </w:t>
                </w:r>
                <w:r w:rsidRPr="00B457BD">
                  <w:rPr>
                    <w:rStyle w:val="Removedirectformatting"/>
                  </w:rPr>
                  <w:t>impact</w:t>
                </w:r>
                <w:r>
                  <w:rPr>
                    <w:rStyle w:val="Removedirectformatting"/>
                  </w:rPr>
                  <w:t>s on individuals and social groups in the area of the Project.</w:t>
                </w:r>
              </w:p>
              <w:p w14:paraId="39528A0E" w14:textId="032083D5" w:rsidR="008D2802" w:rsidRPr="008D2802" w:rsidRDefault="002B4259" w:rsidP="002B4259">
                <w:pPr>
                  <w:pStyle w:val="BodyText"/>
                </w:pPr>
                <w:r w:rsidRPr="00675A5D">
                  <w:rPr>
                    <w:rStyle w:val="Italics"/>
                    <w:i w:val="0"/>
                  </w:rPr>
                  <w:t xml:space="preserve">In line with the EES scoping requirements, </w:t>
                </w:r>
                <w:r w:rsidRPr="00301CA2">
                  <w:rPr>
                    <w:rStyle w:val="Removedirectformatting"/>
                  </w:rPr>
                  <w:t>the</w:t>
                </w:r>
                <w:r w:rsidRPr="004B443B">
                  <w:rPr>
                    <w:rStyle w:val="Italics"/>
                    <w:i w:val="0"/>
                  </w:rPr>
                  <w:t xml:space="preserve"> social impact assessment (</w:t>
                </w:r>
                <w:r w:rsidRPr="00301CA2">
                  <w:rPr>
                    <w:rStyle w:val="Italics"/>
                    <w:i w:val="0"/>
                  </w:rPr>
                  <w:t>SIA</w:t>
                </w:r>
                <w:r w:rsidRPr="004B443B">
                  <w:rPr>
                    <w:rStyle w:val="Italics"/>
                    <w:i w:val="0"/>
                  </w:rPr>
                  <w:t>)</w:t>
                </w:r>
                <w:r w:rsidRPr="00301CA2">
                  <w:rPr>
                    <w:rStyle w:val="Removedirectformatting"/>
                  </w:rPr>
                  <w:t xml:space="preserve"> sought</w:t>
                </w:r>
                <w:r w:rsidRPr="008D0AFE">
                  <w:t xml:space="preserve"> to understand the potential</w:t>
                </w:r>
                <w:r w:rsidRPr="00EB62CD">
                  <w:t xml:space="preserve"> social changes</w:t>
                </w:r>
                <w:r w:rsidRPr="00C94159">
                  <w:t xml:space="preserve"> </w:t>
                </w:r>
                <w:r w:rsidRPr="001B15E6">
                  <w:t>brought about by the</w:t>
                </w:r>
                <w:r>
                  <w:t xml:space="preserve"> construction and operation of </w:t>
                </w:r>
                <w:r w:rsidRPr="001E76E9">
                  <w:t xml:space="preserve">the Project, </w:t>
                </w:r>
                <w:r>
                  <w:t xml:space="preserve">and identify </w:t>
                </w:r>
                <w:r w:rsidRPr="001E76E9">
                  <w:t xml:space="preserve">ways to enhance the positive impacts and avoid, minimise or manage the negative </w:t>
                </w:r>
                <w:r>
                  <w:t>impacts on</w:t>
                </w:r>
                <w:r w:rsidRPr="001E76E9">
                  <w:t xml:space="preserve"> people and communities that may occur due to these changes.</w:t>
                </w:r>
              </w:p>
            </w:tc>
            <w:tc>
              <w:tcPr>
                <w:tcW w:w="3101"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0E97C5B7" w14:textId="77278EFF" w:rsidR="002B4259" w:rsidRPr="00613065" w:rsidRDefault="002B4259" w:rsidP="002B4259">
                <w:pPr>
                  <w:pStyle w:val="CalloutHeader"/>
                  <w:rPr>
                    <w:rStyle w:val="TextBlue"/>
                    <w:rFonts w:asciiTheme="minorHAnsi" w:hAnsiTheme="minorHAnsi"/>
                    <w:iCs/>
                    <w:sz w:val="20"/>
                    <w:szCs w:val="22"/>
                  </w:rPr>
                </w:pPr>
                <w:r w:rsidRPr="00613065">
                  <w:t>Wh</w:t>
                </w:r>
                <w:r>
                  <w:t>at are social impacts and why are they</w:t>
                </w:r>
                <w:r w:rsidR="00BF2320">
                  <w:t> </w:t>
                </w:r>
                <w:r>
                  <w:t>important?</w:t>
                </w:r>
              </w:p>
              <w:p w14:paraId="6F88AE8E" w14:textId="77777777" w:rsidR="002B4259" w:rsidRDefault="002B4259" w:rsidP="002B4259">
                <w:pPr>
                  <w:pStyle w:val="TableText"/>
                </w:pPr>
                <w:r>
                  <w:t>Social impacts are the experience (positive or negative) of a change from the Project to the social profile of individuals or groups.</w:t>
                </w:r>
              </w:p>
              <w:p w14:paraId="2E8706B1" w14:textId="1E16245D" w:rsidR="008D2802" w:rsidRPr="008D2802" w:rsidRDefault="002B4259" w:rsidP="002B4259">
                <w:pPr>
                  <w:pStyle w:val="TableText"/>
                </w:pPr>
                <w:r>
                  <w:t>Potential social changes brought about by the Project can include social changes to visual amenity and character of an area, and access and connectivity to an area.</w:t>
                </w:r>
              </w:p>
            </w:tc>
          </w:tr>
        </w:tbl>
        <w:bookmarkEnd w:id="8"/>
        <w:p w14:paraId="33602158" w14:textId="3848E432" w:rsidR="00F60DBD" w:rsidRDefault="00F60DBD" w:rsidP="002B4259">
          <w:pPr>
            <w:pStyle w:val="BodyText"/>
            <w:spacing w:before="120"/>
          </w:pPr>
          <w:r>
            <w:t>The EES scoping requirements set out the following</w:t>
          </w:r>
          <w:r w:rsidR="00471DD0">
            <w:t xml:space="preserve"> </w:t>
          </w:r>
          <w:r>
            <w:t>evaluation objective</w:t>
          </w:r>
          <w:r w:rsidR="00471DD0">
            <w:t xml:space="preserve"> relevant to the SIA</w:t>
          </w:r>
          <w:r>
            <w:t>:</w:t>
          </w:r>
        </w:p>
        <w:p w14:paraId="6C9C3CBE" w14:textId="59EC819C" w:rsidR="00675A5D" w:rsidRPr="00471DD0" w:rsidRDefault="00675A5D" w:rsidP="00675A5D">
          <w:pPr>
            <w:pStyle w:val="BodyBullet1"/>
            <w:rPr>
              <w:rStyle w:val="Italics"/>
            </w:rPr>
          </w:pPr>
          <w:r w:rsidRPr="00471DD0">
            <w:rPr>
              <w:rStyle w:val="Italics"/>
            </w:rPr>
            <w:t>To minimise potential adverse social, economic, amenity and land use effects at local and regional</w:t>
          </w:r>
          <w:r w:rsidR="002B4259">
            <w:rPr>
              <w:rStyle w:val="Italics"/>
            </w:rPr>
            <w:t> </w:t>
          </w:r>
          <w:r w:rsidRPr="00471DD0">
            <w:rPr>
              <w:rStyle w:val="Italics"/>
            </w:rPr>
            <w:t>scales.</w:t>
          </w:r>
        </w:p>
        <w:p w14:paraId="34A8504C" w14:textId="4AB9AF3B" w:rsidR="00E449F2" w:rsidRPr="00B457BD" w:rsidRDefault="00E449F2" w:rsidP="00E449F2">
          <w:pPr>
            <w:pStyle w:val="BodyText"/>
            <w:rPr>
              <w:rStyle w:val="Removedirectformatting"/>
            </w:rPr>
          </w:pPr>
          <w:r>
            <w:t xml:space="preserve">The assessment </w:t>
          </w:r>
          <w:r w:rsidR="0065511F">
            <w:t xml:space="preserve">focused on understanding community values, demographic characteristics and community infrastructure facilities </w:t>
          </w:r>
          <w:r>
            <w:t xml:space="preserve">to gain an </w:t>
          </w:r>
          <w:r w:rsidRPr="00B457BD">
            <w:rPr>
              <w:rStyle w:val="Removedirectformatting"/>
            </w:rPr>
            <w:t>understanding of the conditions in the Project area</w:t>
          </w:r>
          <w:r w:rsidR="00F0502A">
            <w:rPr>
              <w:rStyle w:val="Removedirectformatting"/>
            </w:rPr>
            <w:t xml:space="preserve">, then assess the </w:t>
          </w:r>
          <w:r w:rsidR="00F0502A">
            <w:t>potential effects on those social conditions as a result of the Project</w:t>
          </w:r>
          <w:r w:rsidRPr="00B457BD">
            <w:rPr>
              <w:rStyle w:val="Removedirectformatting"/>
            </w:rPr>
            <w:t>.</w:t>
          </w:r>
        </w:p>
        <w:p w14:paraId="0C8C8525" w14:textId="1E56DD28" w:rsidR="00E449F2" w:rsidRPr="00B457BD" w:rsidRDefault="00E449F2" w:rsidP="00E449F2">
          <w:pPr>
            <w:pStyle w:val="BodyText"/>
            <w:rPr>
              <w:rStyle w:val="Removedirectformatting"/>
            </w:rPr>
          </w:pPr>
          <w:r w:rsidRPr="00B457BD">
            <w:rPr>
              <w:rStyle w:val="Removedirectformatting"/>
            </w:rPr>
            <w:t>Other aspects closely related to the</w:t>
          </w:r>
          <w:r w:rsidR="00471DD0" w:rsidRPr="00B457BD">
            <w:rPr>
              <w:rStyle w:val="Removedirectformatting"/>
            </w:rPr>
            <w:t xml:space="preserve"> social impact </w:t>
          </w:r>
          <w:r w:rsidRPr="00B457BD">
            <w:rPr>
              <w:rStyle w:val="Removedirectformatting"/>
            </w:rPr>
            <w:t xml:space="preserve">evaluation objective include </w:t>
          </w:r>
          <w:r w:rsidR="00471DD0" w:rsidRPr="00B457BD">
            <w:rPr>
              <w:rStyle w:val="Removedirectformatting"/>
            </w:rPr>
            <w:t xml:space="preserve">noise and vibration, air quality, landscape and visual, and land use </w:t>
          </w:r>
          <w:r w:rsidRPr="00B457BD">
            <w:rPr>
              <w:rStyle w:val="Removedirectformatting"/>
            </w:rPr>
            <w:t>impact</w:t>
          </w:r>
          <w:r w:rsidR="00471DD0" w:rsidRPr="00B457BD">
            <w:rPr>
              <w:rStyle w:val="Removedirectformatting"/>
            </w:rPr>
            <w:t>s</w:t>
          </w:r>
          <w:r w:rsidRPr="00B457BD">
            <w:rPr>
              <w:rStyle w:val="Removedirectformatting"/>
            </w:rPr>
            <w:t>. These are address</w:t>
          </w:r>
          <w:r w:rsidR="0065511F" w:rsidRPr="00B457BD">
            <w:rPr>
              <w:rStyle w:val="Removedirectformatting"/>
            </w:rPr>
            <w:t>ed</w:t>
          </w:r>
          <w:r w:rsidRPr="00B457BD">
            <w:rPr>
              <w:rStyle w:val="Removedirectformatting"/>
            </w:rPr>
            <w:t xml:space="preserve"> in the following reports</w:t>
          </w:r>
          <w:r w:rsidR="00381253">
            <w:rPr>
              <w:rStyle w:val="Removedirectformatting"/>
            </w:rPr>
            <w:t xml:space="preserve"> and</w:t>
          </w:r>
          <w:r w:rsidR="002B4259">
            <w:rPr>
              <w:rStyle w:val="Removedirectformatting"/>
            </w:rPr>
            <w:t> </w:t>
          </w:r>
          <w:r w:rsidR="00381253">
            <w:rPr>
              <w:rStyle w:val="Removedirectformatting"/>
            </w:rPr>
            <w:t>chapters</w:t>
          </w:r>
          <w:r w:rsidRPr="00B457BD">
            <w:rPr>
              <w:rStyle w:val="Removedirectformatting"/>
            </w:rPr>
            <w:t>:</w:t>
          </w:r>
        </w:p>
        <w:p w14:paraId="07A3563B" w14:textId="0CC03ED5" w:rsidR="00E449F2" w:rsidRPr="00277FD8" w:rsidRDefault="00E449F2" w:rsidP="00E449F2">
          <w:pPr>
            <w:pStyle w:val="BodyBullet1"/>
            <w:rPr>
              <w:rStyle w:val="Removedirectformatting"/>
            </w:rPr>
          </w:pPr>
          <w:r w:rsidRPr="00B457BD">
            <w:rPr>
              <w:rStyle w:val="Removedirectformatting"/>
            </w:rPr>
            <w:t>Technical re</w:t>
          </w:r>
          <w:r w:rsidRPr="00277FD8">
            <w:rPr>
              <w:rStyle w:val="Removedirectformatting"/>
            </w:rPr>
            <w:t xml:space="preserve">port </w:t>
          </w:r>
          <w:r w:rsidR="00706D3A" w:rsidRPr="00277FD8">
            <w:rPr>
              <w:rStyle w:val="Removedirectformatting"/>
            </w:rPr>
            <w:t>F</w:t>
          </w:r>
          <w:r w:rsidR="00471DD0" w:rsidRPr="00277FD8">
            <w:rPr>
              <w:rStyle w:val="Removedirectformatting"/>
            </w:rPr>
            <w:t xml:space="preserve"> </w:t>
          </w:r>
          <w:r w:rsidRPr="00277FD8">
            <w:rPr>
              <w:rStyle w:val="Removedirectformatting"/>
            </w:rPr>
            <w:t xml:space="preserve">and </w:t>
          </w:r>
          <w:r w:rsidR="00A43D96">
            <w:rPr>
              <w:rStyle w:val="Removedirectformatting"/>
            </w:rPr>
            <w:t>C</w:t>
          </w:r>
          <w:r w:rsidRPr="00277FD8">
            <w:rPr>
              <w:rStyle w:val="Removedirectformatting"/>
            </w:rPr>
            <w:t xml:space="preserve">hapter </w:t>
          </w:r>
          <w:r w:rsidR="00B457BD" w:rsidRPr="00277FD8">
            <w:rPr>
              <w:rStyle w:val="Removedirectformatting"/>
            </w:rPr>
            <w:t xml:space="preserve">12 </w:t>
          </w:r>
          <w:r w:rsidR="00B457BD" w:rsidRPr="00277FD8">
            <w:rPr>
              <w:rStyle w:val="Italics"/>
            </w:rPr>
            <w:t>Noise and vibration</w:t>
          </w:r>
        </w:p>
        <w:p w14:paraId="69746A01" w14:textId="7475BB4D" w:rsidR="00E449F2" w:rsidRPr="00277FD8" w:rsidRDefault="00E449F2" w:rsidP="002F54ED">
          <w:pPr>
            <w:pStyle w:val="BodyBullet1"/>
            <w:rPr>
              <w:rStyle w:val="Removedirectformatting"/>
            </w:rPr>
          </w:pPr>
          <w:r w:rsidRPr="00277FD8">
            <w:rPr>
              <w:rStyle w:val="Removedirectformatting"/>
            </w:rPr>
            <w:t xml:space="preserve">Technical report </w:t>
          </w:r>
          <w:r w:rsidR="00706D3A" w:rsidRPr="00277FD8">
            <w:rPr>
              <w:rStyle w:val="Removedirectformatting"/>
            </w:rPr>
            <w:t>G</w:t>
          </w:r>
          <w:r w:rsidR="00471DD0" w:rsidRPr="00277FD8">
            <w:rPr>
              <w:rStyle w:val="Removedirectformatting"/>
            </w:rPr>
            <w:t xml:space="preserve"> </w:t>
          </w:r>
          <w:r w:rsidRPr="00277FD8">
            <w:rPr>
              <w:rStyle w:val="Removedirectformatting"/>
            </w:rPr>
            <w:t xml:space="preserve">and </w:t>
          </w:r>
          <w:r w:rsidR="00A43D96">
            <w:rPr>
              <w:rStyle w:val="Removedirectformatting"/>
            </w:rPr>
            <w:t>C</w:t>
          </w:r>
          <w:r w:rsidRPr="00277FD8">
            <w:rPr>
              <w:rStyle w:val="Removedirectformatting"/>
            </w:rPr>
            <w:t xml:space="preserve">hapter </w:t>
          </w:r>
          <w:r w:rsidR="00B457BD" w:rsidRPr="00277FD8">
            <w:rPr>
              <w:rStyle w:val="Removedirectformatting"/>
            </w:rPr>
            <w:t xml:space="preserve">11 </w:t>
          </w:r>
          <w:r w:rsidR="00B457BD" w:rsidRPr="00277FD8">
            <w:rPr>
              <w:rStyle w:val="Italics"/>
            </w:rPr>
            <w:t>Air quality</w:t>
          </w:r>
        </w:p>
        <w:p w14:paraId="5693D744" w14:textId="66BD7741" w:rsidR="00471DD0" w:rsidRPr="00277FD8" w:rsidRDefault="00471DD0" w:rsidP="002F54ED">
          <w:pPr>
            <w:pStyle w:val="BodyBullet1"/>
            <w:rPr>
              <w:rStyle w:val="Removedirectformatting"/>
            </w:rPr>
          </w:pPr>
          <w:r w:rsidRPr="00277FD8">
            <w:rPr>
              <w:rStyle w:val="Removedirectformatting"/>
            </w:rPr>
            <w:t xml:space="preserve">Technical report </w:t>
          </w:r>
          <w:r w:rsidR="00706D3A" w:rsidRPr="00277FD8">
            <w:rPr>
              <w:rStyle w:val="Removedirectformatting"/>
            </w:rPr>
            <w:t>J</w:t>
          </w:r>
          <w:r w:rsidRPr="00277FD8">
            <w:rPr>
              <w:rStyle w:val="Removedirectformatting"/>
            </w:rPr>
            <w:t xml:space="preserve"> </w:t>
          </w:r>
          <w:r w:rsidR="003D140B" w:rsidRPr="00277FD8">
            <w:rPr>
              <w:rStyle w:val="Removedirectformatting"/>
            </w:rPr>
            <w:t xml:space="preserve">and </w:t>
          </w:r>
          <w:r w:rsidR="00A43D96">
            <w:rPr>
              <w:rStyle w:val="Removedirectformatting"/>
            </w:rPr>
            <w:t>C</w:t>
          </w:r>
          <w:r w:rsidR="003D140B" w:rsidRPr="00277FD8">
            <w:rPr>
              <w:rStyle w:val="Removedirectformatting"/>
            </w:rPr>
            <w:t xml:space="preserve">hapter </w:t>
          </w:r>
          <w:r w:rsidR="00B457BD" w:rsidRPr="00277FD8">
            <w:rPr>
              <w:rStyle w:val="Removedirectformatting"/>
            </w:rPr>
            <w:t xml:space="preserve">14 </w:t>
          </w:r>
          <w:r w:rsidR="00B457BD" w:rsidRPr="00277FD8">
            <w:rPr>
              <w:rStyle w:val="Italics"/>
            </w:rPr>
            <w:t>Landscape and visual</w:t>
          </w:r>
        </w:p>
        <w:p w14:paraId="4BF347A9" w14:textId="0E0903B9" w:rsidR="00471DD0" w:rsidRPr="00B457BD" w:rsidRDefault="00471DD0" w:rsidP="002F54ED">
          <w:pPr>
            <w:pStyle w:val="BodyBullet1"/>
            <w:rPr>
              <w:rStyle w:val="Removedirectformatting"/>
            </w:rPr>
          </w:pPr>
          <w:r w:rsidRPr="00277FD8">
            <w:rPr>
              <w:rStyle w:val="Removedirectformatting"/>
            </w:rPr>
            <w:t xml:space="preserve">Technical report </w:t>
          </w:r>
          <w:r w:rsidR="00706D3A" w:rsidRPr="008D33F3">
            <w:rPr>
              <w:rStyle w:val="Removedirectformatting"/>
            </w:rPr>
            <w:t>K</w:t>
          </w:r>
          <w:r w:rsidRPr="00277FD8">
            <w:rPr>
              <w:rStyle w:val="Removedirectformatting"/>
            </w:rPr>
            <w:t xml:space="preserve"> </w:t>
          </w:r>
          <w:r w:rsidR="003D140B" w:rsidRPr="00277FD8">
            <w:rPr>
              <w:rStyle w:val="Removedirectformatting"/>
            </w:rPr>
            <w:t xml:space="preserve">and </w:t>
          </w:r>
          <w:r w:rsidR="00A43D96">
            <w:rPr>
              <w:rStyle w:val="Removedirectformatting"/>
            </w:rPr>
            <w:t>C</w:t>
          </w:r>
          <w:r w:rsidR="003D140B" w:rsidRPr="00277FD8">
            <w:rPr>
              <w:rStyle w:val="Removedirectformatting"/>
            </w:rPr>
            <w:t xml:space="preserve">hapter </w:t>
          </w:r>
          <w:r w:rsidR="00B457BD" w:rsidRPr="00277FD8">
            <w:rPr>
              <w:rStyle w:val="Removedirectformatting"/>
            </w:rPr>
            <w:t xml:space="preserve">15 </w:t>
          </w:r>
          <w:r w:rsidR="00B457BD" w:rsidRPr="00277FD8">
            <w:rPr>
              <w:rStyle w:val="Italics"/>
            </w:rPr>
            <w:t>Lan</w:t>
          </w:r>
          <w:r w:rsidR="00B457BD" w:rsidRPr="00286766">
            <w:rPr>
              <w:rStyle w:val="Italics"/>
            </w:rPr>
            <w:t>d use</w:t>
          </w:r>
          <w:r w:rsidR="00200F66" w:rsidRPr="00286766">
            <w:rPr>
              <w:rStyle w:val="Italics"/>
            </w:rPr>
            <w:t>.</w:t>
          </w:r>
        </w:p>
        <w:p w14:paraId="645B6EE2" w14:textId="5B0FD6EB" w:rsidR="00BA0596" w:rsidRPr="002B4259" w:rsidRDefault="00381253" w:rsidP="002B4259">
          <w:pPr>
            <w:pStyle w:val="BodyText"/>
          </w:pPr>
          <w:r w:rsidRPr="002B4259">
            <w:t>This chapter provides an assessment of the social impacts of the Project on individuals and social</w:t>
          </w:r>
          <w:r w:rsidR="00BF2320">
            <w:t> </w:t>
          </w:r>
          <w:r w:rsidRPr="002B4259">
            <w:t>groups.</w:t>
          </w:r>
        </w:p>
        <w:p w14:paraId="294108EB" w14:textId="4483D195" w:rsidR="00B31B71" w:rsidRDefault="00B31B71" w:rsidP="00BF2320">
          <w:pPr>
            <w:pStyle w:val="Heading2"/>
            <w:pageBreakBefore/>
          </w:pPr>
          <w:bookmarkStart w:id="9" w:name="_Toc71483511"/>
          <w:bookmarkStart w:id="10" w:name="_Toc72404302"/>
          <w:r>
            <w:lastRenderedPageBreak/>
            <w:t>Method</w:t>
          </w:r>
          <w:bookmarkEnd w:id="9"/>
          <w:bookmarkEnd w:id="10"/>
        </w:p>
        <w:p w14:paraId="5B91C7E2" w14:textId="330A4B87" w:rsidR="00E449F2" w:rsidRDefault="00C64BB4" w:rsidP="00E449F2">
          <w:pPr>
            <w:pStyle w:val="BodyText"/>
          </w:pPr>
          <w:r>
            <w:t>T</w:t>
          </w:r>
          <w:r w:rsidR="00675A5D">
            <w:t>he SIA</w:t>
          </w:r>
          <w:r w:rsidR="00526A34">
            <w:t xml:space="preserve"> </w:t>
          </w:r>
          <w:r w:rsidR="00BC3A36">
            <w:t>consisted of</w:t>
          </w:r>
          <w:r w:rsidR="00526A34">
            <w:t xml:space="preserve"> the following key tasks:</w:t>
          </w:r>
        </w:p>
        <w:p w14:paraId="35E11289" w14:textId="4187CFAE" w:rsidR="00526A34" w:rsidRDefault="00C07F60" w:rsidP="00526A34">
          <w:pPr>
            <w:pStyle w:val="BodyBullet1"/>
          </w:pPr>
          <w:r>
            <w:t>Review of relevant legislation and policy at a national, state and local level</w:t>
          </w:r>
          <w:r w:rsidR="00B80FA7">
            <w:t>.</w:t>
          </w:r>
        </w:p>
        <w:p w14:paraId="71E791D9" w14:textId="00DCE8FF" w:rsidR="004307F0" w:rsidRPr="004307F0" w:rsidRDefault="00C07F60" w:rsidP="002B4259">
          <w:pPr>
            <w:pStyle w:val="BodyBullet1"/>
            <w:ind w:right="-170"/>
          </w:pPr>
          <w:r>
            <w:t>Establishment of a study area</w:t>
          </w:r>
          <w:r w:rsidR="004307F0">
            <w:t xml:space="preserve"> to capture the areas subject to </w:t>
          </w:r>
          <w:r w:rsidR="00381253">
            <w:t>social</w:t>
          </w:r>
          <w:r w:rsidR="004307F0">
            <w:t xml:space="preserve">-economic changes from the </w:t>
          </w:r>
          <w:r w:rsidR="00C96B0A">
            <w:t xml:space="preserve">construction and operation of the </w:t>
          </w:r>
          <w:r w:rsidR="004307F0">
            <w:t>Project.</w:t>
          </w:r>
          <w:r w:rsidR="00381253">
            <w:t xml:space="preserve"> </w:t>
          </w:r>
          <w:r w:rsidR="00301CA2">
            <w:t xml:space="preserve">The study area is </w:t>
          </w:r>
          <w:r w:rsidR="00873D60">
            <w:t>defined</w:t>
          </w:r>
          <w:r w:rsidR="00BC3A36">
            <w:t xml:space="preserve"> by two areas (refer </w:t>
          </w:r>
          <w:r w:rsidR="00BC3A36">
            <w:fldChar w:fldCharType="begin"/>
          </w:r>
          <w:r w:rsidR="00BC3A36">
            <w:instrText xml:space="preserve"> REF _Ref57915695 \h </w:instrText>
          </w:r>
          <w:r w:rsidR="00BC3A36">
            <w:fldChar w:fldCharType="separate"/>
          </w:r>
          <w:r w:rsidR="001A1D3C">
            <w:t>Figure </w:t>
          </w:r>
          <w:r w:rsidR="001A1D3C">
            <w:rPr>
              <w:noProof/>
            </w:rPr>
            <w:t>16</w:t>
          </w:r>
          <w:r w:rsidR="001A1D3C">
            <w:noBreakHyphen/>
          </w:r>
          <w:r w:rsidR="001A1D3C">
            <w:rPr>
              <w:noProof/>
            </w:rPr>
            <w:t>1</w:t>
          </w:r>
          <w:r w:rsidR="00BC3A36">
            <w:fldChar w:fldCharType="end"/>
          </w:r>
          <w:r w:rsidR="00BC3A36">
            <w:t>)</w:t>
          </w:r>
          <w:r w:rsidR="004307F0">
            <w:t>:</w:t>
          </w:r>
        </w:p>
        <w:p w14:paraId="5BD3272B" w14:textId="482D2399" w:rsidR="004307F0" w:rsidRPr="00BC26AE" w:rsidRDefault="004307F0" w:rsidP="004307F0">
          <w:pPr>
            <w:pStyle w:val="BodyBullet2"/>
            <w:rPr>
              <w:rStyle w:val="Removedirectformatting"/>
            </w:rPr>
          </w:pPr>
          <w:r w:rsidRPr="00BC26AE">
            <w:rPr>
              <w:rStyle w:val="Removedirectformatting"/>
            </w:rPr>
            <w:t xml:space="preserve">The local study area </w:t>
          </w:r>
          <w:r w:rsidR="00873D60">
            <w:rPr>
              <w:rStyle w:val="Removedirectformatting"/>
            </w:rPr>
            <w:t>made up of</w:t>
          </w:r>
          <w:r w:rsidR="00301CA2">
            <w:rPr>
              <w:rStyle w:val="Removedirectformatting"/>
            </w:rPr>
            <w:t xml:space="preserve"> </w:t>
          </w:r>
          <w:r w:rsidR="00A07503">
            <w:rPr>
              <w:rStyle w:val="Removedirectformatting"/>
            </w:rPr>
            <w:t xml:space="preserve">137 </w:t>
          </w:r>
          <w:r w:rsidRPr="00BC26AE">
            <w:rPr>
              <w:rStyle w:val="Removedirectformatting"/>
            </w:rPr>
            <w:t xml:space="preserve">parcels intersected by the Project's construction corridor and </w:t>
          </w:r>
          <w:r>
            <w:rPr>
              <w:rStyle w:val="Removedirectformatting"/>
            </w:rPr>
            <w:t>a surrounding buffer of approximately 1</w:t>
          </w:r>
          <w:r w:rsidR="002B4259">
            <w:rPr>
              <w:rStyle w:val="Removedirectformatting"/>
            </w:rPr>
            <w:t> </w:t>
          </w:r>
          <w:r>
            <w:rPr>
              <w:rStyle w:val="Removedirectformatting"/>
            </w:rPr>
            <w:t xml:space="preserve">km either side of the </w:t>
          </w:r>
          <w:r w:rsidR="002F6780">
            <w:rPr>
              <w:rStyle w:val="Removedirectformatting"/>
            </w:rPr>
            <w:t>construction</w:t>
          </w:r>
          <w:r>
            <w:rPr>
              <w:rStyle w:val="Removedirectformatting"/>
            </w:rPr>
            <w:t xml:space="preserve"> corridor. </w:t>
          </w:r>
          <w:r w:rsidRPr="00BC26AE">
            <w:rPr>
              <w:rStyle w:val="Removedirectformatting"/>
            </w:rPr>
            <w:t>Community infrastructure facilities and dominant social features and values within proximity to the Project (1</w:t>
          </w:r>
          <w:r w:rsidR="002B4259">
            <w:rPr>
              <w:rStyle w:val="Removedirectformatting"/>
            </w:rPr>
            <w:t> </w:t>
          </w:r>
          <w:r w:rsidRPr="00BC26AE">
            <w:rPr>
              <w:rStyle w:val="Removedirectformatting"/>
            </w:rPr>
            <w:t xml:space="preserve">km </w:t>
          </w:r>
          <w:r w:rsidR="00301CA2">
            <w:rPr>
              <w:rStyle w:val="Removedirectformatting"/>
            </w:rPr>
            <w:t>from Project</w:t>
          </w:r>
          <w:r w:rsidRPr="00BC26AE">
            <w:rPr>
              <w:rStyle w:val="Removedirectformatting"/>
            </w:rPr>
            <w:t xml:space="preserve">) were identified, as these are considered </w:t>
          </w:r>
          <w:r w:rsidR="00517154">
            <w:rPr>
              <w:rStyle w:val="Removedirectformatting"/>
            </w:rPr>
            <w:t>to be potentially</w:t>
          </w:r>
          <w:r w:rsidRPr="00BC26AE">
            <w:rPr>
              <w:rStyle w:val="Removedirectformatting"/>
            </w:rPr>
            <w:t xml:space="preserve"> affected by changes in noise, air quality, visual amenity and land use</w:t>
          </w:r>
          <w:r w:rsidR="00B80FA7">
            <w:rPr>
              <w:rStyle w:val="Removedirectformatting"/>
            </w:rPr>
            <w:t>.</w:t>
          </w:r>
        </w:p>
        <w:p w14:paraId="4E9287D8" w14:textId="23694272" w:rsidR="004307F0" w:rsidRPr="00BC26AE" w:rsidRDefault="004307F0" w:rsidP="004307F0">
          <w:pPr>
            <w:pStyle w:val="BodyBullet2"/>
            <w:rPr>
              <w:rStyle w:val="Removedirectformatting"/>
            </w:rPr>
          </w:pPr>
          <w:r w:rsidRPr="00BC26AE">
            <w:rPr>
              <w:rStyle w:val="Removedirectformatting"/>
            </w:rPr>
            <w:t>The regional study area</w:t>
          </w:r>
          <w:r>
            <w:rPr>
              <w:rStyle w:val="Removedirectformatting"/>
            </w:rPr>
            <w:t xml:space="preserve"> </w:t>
          </w:r>
          <w:r w:rsidR="00301CA2">
            <w:rPr>
              <w:rStyle w:val="Removedirectformatting"/>
            </w:rPr>
            <w:t>is</w:t>
          </w:r>
          <w:r w:rsidRPr="00BC26AE">
            <w:rPr>
              <w:rStyle w:val="Removedirectformatting"/>
            </w:rPr>
            <w:t xml:space="preserve"> the </w:t>
          </w:r>
          <w:r>
            <w:rPr>
              <w:rStyle w:val="Removedirectformatting"/>
            </w:rPr>
            <w:t xml:space="preserve">four </w:t>
          </w:r>
          <w:r w:rsidRPr="00BC26AE">
            <w:rPr>
              <w:rStyle w:val="Removedirectformatting"/>
            </w:rPr>
            <w:t xml:space="preserve">local government areas (LGA) </w:t>
          </w:r>
          <w:r>
            <w:rPr>
              <w:rStyle w:val="Removedirectformatting"/>
            </w:rPr>
            <w:t xml:space="preserve">of </w:t>
          </w:r>
          <w:r w:rsidRPr="00BC26AE">
            <w:rPr>
              <w:rStyle w:val="Removedirectformatting"/>
            </w:rPr>
            <w:t>Melton, Hume, Mitchell and Whittlesea within which the Project is located</w:t>
          </w:r>
          <w:r w:rsidR="00372312">
            <w:rPr>
              <w:rStyle w:val="Removedirectformatting"/>
            </w:rPr>
            <w:t>.</w:t>
          </w:r>
        </w:p>
        <w:p w14:paraId="4579C5EC" w14:textId="2A15D88F" w:rsidR="00C07F60" w:rsidRDefault="00C07F60" w:rsidP="00526A34">
          <w:pPr>
            <w:pStyle w:val="BodyBullet1"/>
          </w:pPr>
          <w:r>
            <w:t>Desktop assessment and baseline data review</w:t>
          </w:r>
          <w:r w:rsidR="00C96B0A">
            <w:t xml:space="preserve"> of a wide range of policies, databases, strategies and reports</w:t>
          </w:r>
          <w:r w:rsidR="00B80FA7">
            <w:t>.</w:t>
          </w:r>
        </w:p>
        <w:p w14:paraId="2A2D2362" w14:textId="01ED850F" w:rsidR="00C07F60" w:rsidRDefault="00C07F60" w:rsidP="00964F59">
          <w:pPr>
            <w:pStyle w:val="BodyBullet1"/>
          </w:pPr>
          <w:r>
            <w:t xml:space="preserve">Consultation </w:t>
          </w:r>
          <w:r w:rsidR="002F6780">
            <w:t xml:space="preserve">for the purpose of the SIA </w:t>
          </w:r>
          <w:r w:rsidR="00964F59">
            <w:t>was undertaken between August 2020 and December 2020. Given the COVID outbreak in Victoria at this time, all SIA consultation meetings were held via telephone or onlin</w:t>
          </w:r>
          <w:r w:rsidR="00A96C6D">
            <w:t>e</w:t>
          </w:r>
          <w:r w:rsidR="00964F59">
            <w:t xml:space="preserve">. Consultation was undertaken </w:t>
          </w:r>
          <w:r>
            <w:t>with</w:t>
          </w:r>
          <w:r w:rsidR="001A6D6E">
            <w:t xml:space="preserve"> council representatives, Victoria Police, </w:t>
          </w:r>
          <w:r w:rsidR="00BC5CB5">
            <w:t xml:space="preserve">environmental groups associated with creeks which identify as community infrastructure facilities, </w:t>
          </w:r>
          <w:r w:rsidR="003B2EC1">
            <w:t xml:space="preserve">and </w:t>
          </w:r>
          <w:r w:rsidR="001A6D6E">
            <w:t>a selection of landholders</w:t>
          </w:r>
          <w:r w:rsidR="00BC5CB5">
            <w:t xml:space="preserve"> who either reside, lease or own parcels intersected by the Project</w:t>
          </w:r>
          <w:r w:rsidR="00964F59">
            <w:t>.</w:t>
          </w:r>
          <w:r w:rsidR="00BC5CB5">
            <w:t xml:space="preserve"> </w:t>
          </w:r>
          <w:r w:rsidR="00E96324">
            <w:t xml:space="preserve">The </w:t>
          </w:r>
          <w:r w:rsidR="00BC5CB5">
            <w:t>selection of stakeholders</w:t>
          </w:r>
          <w:r w:rsidR="00E96324">
            <w:t xml:space="preserve"> and</w:t>
          </w:r>
          <w:r w:rsidR="00BC5CB5">
            <w:t xml:space="preserve"> land</w:t>
          </w:r>
          <w:r w:rsidR="00E96324">
            <w:t>holders</w:t>
          </w:r>
          <w:r w:rsidR="00BC5CB5">
            <w:t xml:space="preserve"> </w:t>
          </w:r>
          <w:r w:rsidR="00E96324">
            <w:t xml:space="preserve">was </w:t>
          </w:r>
          <w:r w:rsidR="00BC5CB5">
            <w:t xml:space="preserve">based on their characteristics, including geographic spread and land use. </w:t>
          </w:r>
          <w:r w:rsidR="00E96324">
            <w:t>S</w:t>
          </w:r>
          <w:r w:rsidR="00BC5CB5">
            <w:t xml:space="preserve">ix </w:t>
          </w:r>
          <w:r w:rsidR="00E96324">
            <w:t xml:space="preserve">representative </w:t>
          </w:r>
          <w:r w:rsidR="00BC5CB5">
            <w:t xml:space="preserve">landholders </w:t>
          </w:r>
          <w:r w:rsidR="00E96324">
            <w:t xml:space="preserve">were </w:t>
          </w:r>
          <w:r w:rsidR="00BC5CB5">
            <w:t>consulted</w:t>
          </w:r>
          <w:r w:rsidR="00E96324">
            <w:t xml:space="preserve"> to inform the SIA</w:t>
          </w:r>
          <w:r w:rsidR="00BC5CB5">
            <w:t xml:space="preserve">. </w:t>
          </w:r>
          <w:r w:rsidR="008D33F3" w:rsidRPr="008D33F3">
            <w:t xml:space="preserve">More broadly, APA is engaging with all landholders, as well as local residents, councils, interest groups and communities as detailed in EES Chapter 6 – </w:t>
          </w:r>
          <w:r w:rsidR="008D33F3" w:rsidRPr="00A43D96">
            <w:rPr>
              <w:rStyle w:val="Italics"/>
            </w:rPr>
            <w:t>Project communications and community engagement</w:t>
          </w:r>
          <w:r w:rsidR="008D33F3" w:rsidRPr="008D33F3">
            <w:t xml:space="preserve"> and the Environment Effects Statement Consultation Plan. The outcomes of that engagement </w:t>
          </w:r>
          <w:r w:rsidR="00695DD7" w:rsidRPr="00695DD7">
            <w:t>undertaken during the preparation of the SIA has also informed the SIA</w:t>
          </w:r>
          <w:r w:rsidR="008D33F3" w:rsidRPr="008D33F3">
            <w:t>.</w:t>
          </w:r>
        </w:p>
        <w:p w14:paraId="47067D56" w14:textId="049241FC" w:rsidR="001937F5" w:rsidRDefault="00C07F60" w:rsidP="00526A34">
          <w:pPr>
            <w:pStyle w:val="BodyBullet1"/>
          </w:pPr>
          <w:r>
            <w:t xml:space="preserve">Characterisation of existing conditions </w:t>
          </w:r>
          <w:r w:rsidR="004307F0">
            <w:t>within the social area</w:t>
          </w:r>
          <w:r w:rsidR="001937F5">
            <w:t>:</w:t>
          </w:r>
        </w:p>
        <w:p w14:paraId="3A61EBFF" w14:textId="6AD07987" w:rsidR="001937F5" w:rsidRDefault="001937F5" w:rsidP="001937F5">
          <w:pPr>
            <w:pStyle w:val="BodyBullet2"/>
          </w:pPr>
          <w:r>
            <w:t xml:space="preserve">Local study area: land use and key features, amenity and character, and </w:t>
          </w:r>
          <w:r w:rsidR="00BA0596">
            <w:t xml:space="preserve">access and </w:t>
          </w:r>
          <w:r>
            <w:t>connectivity</w:t>
          </w:r>
          <w:r w:rsidR="00BA0596">
            <w:t xml:space="preserve"> to the area</w:t>
          </w:r>
        </w:p>
        <w:p w14:paraId="154ACBCA" w14:textId="71E21B70" w:rsidR="00C07F60" w:rsidRDefault="001937F5" w:rsidP="00BF2320">
          <w:pPr>
            <w:pStyle w:val="BodyBullet2"/>
            <w:ind w:right="-170"/>
          </w:pPr>
          <w:r>
            <w:t>Regional study area: regional profile, community values, demographic characteristics, employment and training, potentially vulnerable populations and community infrastructure</w:t>
          </w:r>
          <w:r w:rsidR="00BF2320">
            <w:t> </w:t>
          </w:r>
          <w:r>
            <w:t>facilities</w:t>
          </w:r>
          <w:r w:rsidR="002C4C37">
            <w:t>.</w:t>
          </w:r>
        </w:p>
        <w:p w14:paraId="31CD95FA" w14:textId="70AE6066" w:rsidR="00A15105" w:rsidRDefault="00C64BB4" w:rsidP="00A15105">
          <w:pPr>
            <w:pStyle w:val="BodyBullet1"/>
            <w:rPr>
              <w:rStyle w:val="Italics"/>
            </w:rPr>
          </w:pPr>
          <w:r>
            <w:t xml:space="preserve">A risk-based </w:t>
          </w:r>
          <w:r w:rsidR="004307F0">
            <w:t>assessment</w:t>
          </w:r>
          <w:r>
            <w:t xml:space="preserve"> of potential impacts </w:t>
          </w:r>
          <w:r w:rsidR="00C07F60">
            <w:t>to prioritise the</w:t>
          </w:r>
          <w:r>
            <w:t xml:space="preserve"> focus of the</w:t>
          </w:r>
          <w:r w:rsidR="00C07F60">
            <w:t xml:space="preserve"> </w:t>
          </w:r>
          <w:r w:rsidR="004307F0">
            <w:t>SIA</w:t>
          </w:r>
          <w:r w:rsidR="006202D3">
            <w:t xml:space="preserve"> that is consistent with </w:t>
          </w:r>
          <w:r w:rsidR="006202D3" w:rsidRPr="008D33F3">
            <w:rPr>
              <w:rStyle w:val="Italics"/>
              <w:i w:val="0"/>
            </w:rPr>
            <w:t>Australian/New Zealand Standard AS/NZS ISO 31000:2018 Risk Management Process</w:t>
          </w:r>
          <w:r w:rsidR="00B80FA7">
            <w:rPr>
              <w:rStyle w:val="Italics"/>
              <w:i w:val="0"/>
            </w:rPr>
            <w:t>.</w:t>
          </w:r>
        </w:p>
        <w:p w14:paraId="6FAAEEE8" w14:textId="01582370" w:rsidR="00730930" w:rsidRDefault="00730930" w:rsidP="00BF2320">
          <w:pPr>
            <w:pStyle w:val="BodyBullet1"/>
            <w:ind w:right="-170"/>
          </w:pPr>
          <w:r w:rsidRPr="00730930">
            <w:t>The impact assessment then focused on the key risks and/or where additional management</w:t>
          </w:r>
          <w:r w:rsidR="00A15105">
            <w:t xml:space="preserve"> or </w:t>
          </w:r>
          <w:r w:rsidRPr="00730930">
            <w:t xml:space="preserve">mitigation measures may be required or beneficial. </w:t>
          </w:r>
          <w:r>
            <w:t>The impact assessment focused on four themes:</w:t>
          </w:r>
        </w:p>
        <w:p w14:paraId="0B9C1F67" w14:textId="77777777" w:rsidR="00730930" w:rsidRDefault="00730930" w:rsidP="00730930">
          <w:pPr>
            <w:pStyle w:val="BodyBullet2"/>
          </w:pPr>
          <w:r>
            <w:t>Landholders and properties intersected by the Project</w:t>
          </w:r>
        </w:p>
        <w:p w14:paraId="7F6D5781" w14:textId="77777777" w:rsidR="00730930" w:rsidRDefault="00730930" w:rsidP="00730930">
          <w:pPr>
            <w:pStyle w:val="BodyBullet2"/>
          </w:pPr>
          <w:r>
            <w:t>Residential amenity and character</w:t>
          </w:r>
        </w:p>
        <w:p w14:paraId="20C2ECB2" w14:textId="77777777" w:rsidR="00730930" w:rsidRDefault="00730930" w:rsidP="00730930">
          <w:pPr>
            <w:pStyle w:val="BodyBullet2"/>
          </w:pPr>
          <w:r>
            <w:t>Transport and access</w:t>
          </w:r>
        </w:p>
        <w:p w14:paraId="70FF33D1" w14:textId="1765BA43" w:rsidR="00730930" w:rsidRDefault="00730930" w:rsidP="00730930">
          <w:pPr>
            <w:pStyle w:val="BodyBullet2"/>
          </w:pPr>
          <w:r>
            <w:t>Community infrastructure facilities.</w:t>
          </w:r>
        </w:p>
        <w:p w14:paraId="1C6A1438" w14:textId="22A40DE3" w:rsidR="002C4C37" w:rsidRDefault="00A15105" w:rsidP="0010237B">
          <w:pPr>
            <w:pStyle w:val="BodyBullet1"/>
          </w:pPr>
          <w:r>
            <w:t xml:space="preserve">Impacts were assessed based on significant criteria </w:t>
          </w:r>
          <w:r w:rsidR="00730930">
            <w:t xml:space="preserve">developed for the </w:t>
          </w:r>
          <w:r>
            <w:t xml:space="preserve">SIA which consider the sensitivity of </w:t>
          </w:r>
          <w:r w:rsidR="00730930">
            <w:t xml:space="preserve">the existing conditions and values </w:t>
          </w:r>
          <w:r>
            <w:t xml:space="preserve">to change, and the intensity, duration and likelihood of the change. The impact significance criteria are set out </w:t>
          </w:r>
          <w:r w:rsidR="00730930">
            <w:t xml:space="preserve">in </w:t>
          </w:r>
          <w:r w:rsidR="002B4259">
            <w:fldChar w:fldCharType="begin"/>
          </w:r>
          <w:r w:rsidR="002B4259">
            <w:instrText xml:space="preserve"> REF _Ref71479502 \h </w:instrText>
          </w:r>
          <w:r w:rsidR="002B4259">
            <w:fldChar w:fldCharType="separate"/>
          </w:r>
          <w:r w:rsidR="001A1D3C">
            <w:t>Table </w:t>
          </w:r>
          <w:r w:rsidR="001A1D3C">
            <w:rPr>
              <w:noProof/>
            </w:rPr>
            <w:t>16</w:t>
          </w:r>
          <w:r w:rsidR="001A1D3C">
            <w:noBreakHyphen/>
          </w:r>
          <w:r w:rsidR="001A1D3C">
            <w:rPr>
              <w:noProof/>
            </w:rPr>
            <w:t>1</w:t>
          </w:r>
          <w:r w:rsidR="002B4259">
            <w:fldChar w:fldCharType="end"/>
          </w:r>
          <w:r w:rsidR="00730930">
            <w:t>.</w:t>
          </w:r>
        </w:p>
        <w:p w14:paraId="75D75324" w14:textId="69B34C19" w:rsidR="001326D4" w:rsidRDefault="001326D4" w:rsidP="001326D4">
          <w:pPr>
            <w:pStyle w:val="BodyBullet1"/>
            <w:rPr>
              <w:rStyle w:val="Removedirectformatting"/>
            </w:rPr>
          </w:pPr>
          <w:r>
            <w:lastRenderedPageBreak/>
            <w:t xml:space="preserve">Development of Environmental Management Measures (EMMs) in response </w:t>
          </w:r>
          <w:r w:rsidRPr="000F64FE">
            <w:rPr>
              <w:rStyle w:val="Removedirectformatting"/>
            </w:rPr>
            <w:t xml:space="preserve">to the SIA. Refer to Chapter </w:t>
          </w:r>
          <w:r w:rsidR="00981B02">
            <w:rPr>
              <w:rStyle w:val="Removedirectformatting"/>
            </w:rPr>
            <w:t>19</w:t>
          </w:r>
          <w:r w:rsidRPr="000F64FE">
            <w:rPr>
              <w:rStyle w:val="Removedirectformatting"/>
            </w:rPr>
            <w:t xml:space="preserve"> </w:t>
          </w:r>
          <w:r w:rsidRPr="00A43D96">
            <w:rPr>
              <w:rStyle w:val="Italics"/>
            </w:rPr>
            <w:t>Environmental management framework</w:t>
          </w:r>
          <w:r w:rsidRPr="000F64FE">
            <w:rPr>
              <w:rStyle w:val="Removedirectformatting"/>
            </w:rPr>
            <w:t xml:space="preserve"> </w:t>
          </w:r>
          <w:r>
            <w:rPr>
              <w:rStyle w:val="Removedirectformatting"/>
            </w:rPr>
            <w:t xml:space="preserve">and Section 10 of </w:t>
          </w:r>
          <w:r w:rsidRPr="00301CA2">
            <w:rPr>
              <w:rStyle w:val="Removedirectformatting"/>
            </w:rPr>
            <w:t xml:space="preserve">Technical report L </w:t>
          </w:r>
          <w:r w:rsidRPr="00301CA2">
            <w:rPr>
              <w:rStyle w:val="Italics"/>
            </w:rPr>
            <w:t xml:space="preserve">Social </w:t>
          </w:r>
          <w:r w:rsidRPr="000F64FE">
            <w:rPr>
              <w:rStyle w:val="Removedirectformatting"/>
            </w:rPr>
            <w:t>for the full list of EMMs.</w:t>
          </w:r>
        </w:p>
        <w:p w14:paraId="0AC9EC2F" w14:textId="213A198D" w:rsidR="00423C89" w:rsidRPr="00423C89" w:rsidRDefault="00423C89" w:rsidP="00423C89">
          <w:pPr>
            <w:pStyle w:val="BodyBullet1"/>
            <w:rPr>
              <w:rStyle w:val="Removedirectformatting"/>
            </w:rPr>
          </w:pPr>
          <w:r w:rsidRPr="00423C89">
            <w:rPr>
              <w:rStyle w:val="Removedirectformatting"/>
            </w:rPr>
            <w:t>Assessment of the residual impacts of the Project assuming implementation of the environmental management measures.</w:t>
          </w:r>
        </w:p>
        <w:p w14:paraId="1E7B5525" w14:textId="28479BB3" w:rsidR="00423C89" w:rsidRDefault="00423C89" w:rsidP="00423C89">
          <w:pPr>
            <w:pStyle w:val="BodyBullet1"/>
            <w:rPr>
              <w:rStyle w:val="Removedirectformatting"/>
            </w:rPr>
          </w:pPr>
          <w:r w:rsidRPr="00423C89">
            <w:rPr>
              <w:rStyle w:val="Removedirectformatting"/>
            </w:rPr>
            <w:t>Specifying the monitoring required to evaluate whether the Project meets the environmental management measures and detailing contingency measures as required.</w:t>
          </w:r>
        </w:p>
        <w:p w14:paraId="09C5F6F1" w14:textId="694403AB" w:rsidR="0010237B" w:rsidRPr="001326D4" w:rsidRDefault="002B4259" w:rsidP="002B4259">
          <w:pPr>
            <w:pStyle w:val="Caption"/>
            <w:rPr>
              <w:i w:val="0"/>
            </w:rPr>
          </w:pPr>
          <w:bookmarkStart w:id="11" w:name="_Ref71479502"/>
          <w:r>
            <w:t>Table </w:t>
          </w:r>
          <w:r w:rsidR="0093032F">
            <w:fldChar w:fldCharType="begin"/>
          </w:r>
          <w:r w:rsidR="0093032F">
            <w:instrText xml:space="preserve"> STYLEREF 1 \s </w:instrText>
          </w:r>
          <w:r w:rsidR="0093032F">
            <w:fldChar w:fldCharType="separate"/>
          </w:r>
          <w:r w:rsidR="001A1D3C">
            <w:rPr>
              <w:noProof/>
            </w:rPr>
            <w:t>16</w:t>
          </w:r>
          <w:r w:rsidR="0093032F">
            <w:rPr>
              <w:noProof/>
            </w:rPr>
            <w:fldChar w:fldCharType="end"/>
          </w:r>
          <w:r>
            <w:noBreakHyphen/>
          </w:r>
          <w:r w:rsidR="0093032F">
            <w:fldChar w:fldCharType="begin"/>
          </w:r>
          <w:r w:rsidR="0093032F">
            <w:instrText xml:space="preserve"> SEQ Table \* ARABIC \s 1 </w:instrText>
          </w:r>
          <w:r w:rsidR="0093032F">
            <w:fldChar w:fldCharType="separate"/>
          </w:r>
          <w:r w:rsidR="001A1D3C">
            <w:rPr>
              <w:noProof/>
            </w:rPr>
            <w:t>1</w:t>
          </w:r>
          <w:r w:rsidR="0093032F">
            <w:rPr>
              <w:noProof/>
            </w:rPr>
            <w:fldChar w:fldCharType="end"/>
          </w:r>
          <w:bookmarkEnd w:id="11"/>
          <w:r>
            <w:tab/>
          </w:r>
          <w:r w:rsidR="002C4C37" w:rsidRPr="001326D4">
            <w:t xml:space="preserve">Social impact significance criteria </w:t>
          </w:r>
        </w:p>
        <w:tbl>
          <w:tblPr>
            <w:tblStyle w:val="MainTableStyle"/>
            <w:tblW w:w="5000" w:type="pct"/>
            <w:tblLook w:val="04A0" w:firstRow="1" w:lastRow="0" w:firstColumn="1" w:lastColumn="0" w:noHBand="0" w:noVBand="1"/>
          </w:tblPr>
          <w:tblGrid>
            <w:gridCol w:w="1167"/>
            <w:gridCol w:w="4782"/>
            <w:gridCol w:w="3111"/>
          </w:tblGrid>
          <w:tr w:rsidR="0010237B" w:rsidRPr="006B7A9A" w14:paraId="1D1AA879" w14:textId="77777777" w:rsidTr="009231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 w:type="pct"/>
                <w:hideMark/>
              </w:tcPr>
              <w:p w14:paraId="0A9F32A0" w14:textId="24FF29B4" w:rsidR="0010237B" w:rsidRPr="0010237B" w:rsidRDefault="0010237B" w:rsidP="00B42A01">
                <w:pPr>
                  <w:pStyle w:val="TableText"/>
                </w:pPr>
                <w:bookmarkStart w:id="12" w:name="_Ref64965418"/>
                <w:r w:rsidRPr="006B7A9A">
                  <w:t>Level</w:t>
                </w:r>
                <w:r w:rsidRPr="0010237B">
                  <w:t xml:space="preserve"> of significance</w:t>
                </w:r>
                <w:bookmarkEnd w:id="12"/>
                <w:r w:rsidRPr="0010237B">
                  <w:t xml:space="preserve"> </w:t>
                </w:r>
              </w:p>
            </w:tc>
            <w:tc>
              <w:tcPr>
                <w:tcW w:w="2639" w:type="pct"/>
              </w:tcPr>
              <w:p w14:paraId="1865EB03" w14:textId="77777777" w:rsidR="0010237B" w:rsidRPr="0010237B" w:rsidRDefault="0010237B" w:rsidP="00B42A01">
                <w:pPr>
                  <w:pStyle w:val="TableText"/>
                  <w:cnfStyle w:val="100000000000" w:firstRow="1" w:lastRow="0" w:firstColumn="0" w:lastColumn="0" w:oddVBand="0" w:evenVBand="0" w:oddHBand="0" w:evenHBand="0" w:firstRowFirstColumn="0" w:firstRowLastColumn="0" w:lastRowFirstColumn="0" w:lastRowLastColumn="0"/>
                </w:pPr>
                <w:r>
                  <w:t>Landholders and properties intersected by the Project, residential a</w:t>
                </w:r>
                <w:r w:rsidRPr="0010237B">
                  <w:t>menity and character, transport and access</w:t>
                </w:r>
              </w:p>
            </w:tc>
            <w:tc>
              <w:tcPr>
                <w:tcW w:w="1717" w:type="pct"/>
              </w:tcPr>
              <w:p w14:paraId="18F57F20" w14:textId="77777777" w:rsidR="0010237B" w:rsidRPr="0010237B" w:rsidRDefault="0010237B" w:rsidP="00B42A01">
                <w:pPr>
                  <w:pStyle w:val="TableText"/>
                  <w:cnfStyle w:val="100000000000" w:firstRow="1" w:lastRow="0" w:firstColumn="0" w:lastColumn="0" w:oddVBand="0" w:evenVBand="0" w:oddHBand="0" w:evenHBand="0" w:firstRowFirstColumn="0" w:firstRowLastColumn="0" w:lastRowFirstColumn="0" w:lastRowLastColumn="0"/>
                </w:pPr>
                <w:r w:rsidRPr="006B7A9A">
                  <w:t xml:space="preserve">Community facilities </w:t>
                </w:r>
              </w:p>
            </w:tc>
          </w:tr>
          <w:tr w:rsidR="0010237B" w:rsidRPr="006B7A9A" w14:paraId="0DF29E4B" w14:textId="77777777" w:rsidTr="009231B5">
            <w:trPr>
              <w:cantSplit/>
            </w:trPr>
            <w:tc>
              <w:tcPr>
                <w:cnfStyle w:val="001000000000" w:firstRow="0" w:lastRow="0" w:firstColumn="1" w:lastColumn="0" w:oddVBand="0" w:evenVBand="0" w:oddHBand="0" w:evenHBand="0" w:firstRowFirstColumn="0" w:firstRowLastColumn="0" w:lastRowFirstColumn="0" w:lastRowLastColumn="0"/>
                <w:tcW w:w="644" w:type="pct"/>
                <w:hideMark/>
              </w:tcPr>
              <w:p w14:paraId="22BDE620" w14:textId="77777777" w:rsidR="0010237B" w:rsidRPr="0010237B" w:rsidRDefault="0010237B" w:rsidP="00B42A01">
                <w:pPr>
                  <w:pStyle w:val="TableText"/>
                </w:pPr>
                <w:r w:rsidRPr="006B7A9A">
                  <w:t>Insignificant</w:t>
                </w:r>
              </w:p>
            </w:tc>
            <w:tc>
              <w:tcPr>
                <w:tcW w:w="2639" w:type="pct"/>
              </w:tcPr>
              <w:p w14:paraId="6A322DFE" w14:textId="77777777" w:rsidR="0010237B" w:rsidRPr="0010237B" w:rsidRDefault="0010237B" w:rsidP="00B42A01">
                <w:pPr>
                  <w:pStyle w:val="TableText"/>
                  <w:cnfStyle w:val="000000000000" w:firstRow="0" w:lastRow="0" w:firstColumn="0" w:lastColumn="0" w:oddVBand="0" w:evenVBand="0" w:oddHBand="0" w:evenHBand="0" w:firstRowFirstColumn="0" w:firstRowLastColumn="0" w:lastRowFirstColumn="0" w:lastRowLastColumn="0"/>
                </w:pPr>
                <w:r w:rsidRPr="006B7A9A">
                  <w:t>Short term</w:t>
                </w:r>
                <w:r w:rsidRPr="00B42A01">
                  <w:rPr>
                    <w:rStyle w:val="Superscript"/>
                  </w:rPr>
                  <w:t>1</w:t>
                </w:r>
                <w:r w:rsidRPr="0010237B">
                  <w:t xml:space="preserve"> or minimal impact easily reversible adverse change where those affected could be expected to easily adapt or cope.</w:t>
                </w:r>
              </w:p>
            </w:tc>
            <w:tc>
              <w:tcPr>
                <w:tcW w:w="1717" w:type="pct"/>
              </w:tcPr>
              <w:p w14:paraId="221B5758" w14:textId="77777777" w:rsidR="0010237B" w:rsidRPr="0010237B" w:rsidRDefault="0010237B" w:rsidP="00B42A01">
                <w:pPr>
                  <w:pStyle w:val="TableText"/>
                  <w:cnfStyle w:val="000000000000" w:firstRow="0" w:lastRow="0" w:firstColumn="0" w:lastColumn="0" w:oddVBand="0" w:evenVBand="0" w:oddHBand="0" w:evenHBand="0" w:firstRowFirstColumn="0" w:firstRowLastColumn="0" w:lastRowFirstColumn="0" w:lastRowLastColumn="0"/>
                </w:pPr>
                <w:r w:rsidRPr="006B7A9A">
                  <w:t>No change to access or usage of a recreational or community facility.</w:t>
                </w:r>
              </w:p>
            </w:tc>
          </w:tr>
          <w:tr w:rsidR="0010237B" w:rsidRPr="006B7A9A" w14:paraId="4C72F3AA" w14:textId="77777777" w:rsidTr="009231B5">
            <w:trPr>
              <w:cantSplit/>
            </w:trPr>
            <w:tc>
              <w:tcPr>
                <w:cnfStyle w:val="001000000000" w:firstRow="0" w:lastRow="0" w:firstColumn="1" w:lastColumn="0" w:oddVBand="0" w:evenVBand="0" w:oddHBand="0" w:evenHBand="0" w:firstRowFirstColumn="0" w:firstRowLastColumn="0" w:lastRowFirstColumn="0" w:lastRowLastColumn="0"/>
                <w:tcW w:w="644" w:type="pct"/>
                <w:hideMark/>
              </w:tcPr>
              <w:p w14:paraId="2FAF5620" w14:textId="77777777" w:rsidR="0010237B" w:rsidRPr="0010237B" w:rsidRDefault="0010237B" w:rsidP="00B42A01">
                <w:pPr>
                  <w:pStyle w:val="TableText"/>
                </w:pPr>
                <w:r w:rsidRPr="006B7A9A">
                  <w:t>Minor</w:t>
                </w:r>
              </w:p>
            </w:tc>
            <w:tc>
              <w:tcPr>
                <w:tcW w:w="2639" w:type="pct"/>
              </w:tcPr>
              <w:p w14:paraId="7487C9E9" w14:textId="77777777" w:rsidR="0010237B" w:rsidRPr="0010237B" w:rsidRDefault="0010237B" w:rsidP="00B42A01">
                <w:pPr>
                  <w:pStyle w:val="TableText"/>
                  <w:cnfStyle w:val="000000000000" w:firstRow="0" w:lastRow="0" w:firstColumn="0" w:lastColumn="0" w:oddVBand="0" w:evenVBand="0" w:oddHBand="0" w:evenHBand="0" w:firstRowFirstColumn="0" w:firstRowLastColumn="0" w:lastRowFirstColumn="0" w:lastRowLastColumn="0"/>
                </w:pPr>
                <w:r w:rsidRPr="006B7A9A">
                  <w:t xml:space="preserve">Reversible adverse change where those affected could be </w:t>
                </w:r>
                <w:r w:rsidRPr="0010237B">
                  <w:t>expected to have substantial capacity to adapt or cope.</w:t>
                </w:r>
              </w:p>
            </w:tc>
            <w:tc>
              <w:tcPr>
                <w:tcW w:w="1717" w:type="pct"/>
              </w:tcPr>
              <w:p w14:paraId="1859EA01" w14:textId="77777777" w:rsidR="0010237B" w:rsidRPr="0010237B" w:rsidRDefault="0010237B" w:rsidP="00B42A01">
                <w:pPr>
                  <w:pStyle w:val="TableText"/>
                  <w:cnfStyle w:val="000000000000" w:firstRow="0" w:lastRow="0" w:firstColumn="0" w:lastColumn="0" w:oddVBand="0" w:evenVBand="0" w:oddHBand="0" w:evenHBand="0" w:firstRowFirstColumn="0" w:firstRowLastColumn="0" w:lastRowFirstColumn="0" w:lastRowLastColumn="0"/>
                </w:pPr>
                <w:r w:rsidRPr="006B7A9A">
                  <w:t xml:space="preserve">Minor (short term or </w:t>
                </w:r>
                <w:r w:rsidRPr="0010237B">
                  <w:t>minimal impact) reduction to access or usage of a recreational or community facility.</w:t>
                </w:r>
              </w:p>
            </w:tc>
          </w:tr>
          <w:tr w:rsidR="0010237B" w:rsidRPr="006B7A9A" w14:paraId="0ABBB171" w14:textId="77777777" w:rsidTr="009231B5">
            <w:trPr>
              <w:cantSplit/>
            </w:trPr>
            <w:tc>
              <w:tcPr>
                <w:cnfStyle w:val="001000000000" w:firstRow="0" w:lastRow="0" w:firstColumn="1" w:lastColumn="0" w:oddVBand="0" w:evenVBand="0" w:oddHBand="0" w:evenHBand="0" w:firstRowFirstColumn="0" w:firstRowLastColumn="0" w:lastRowFirstColumn="0" w:lastRowLastColumn="0"/>
                <w:tcW w:w="644" w:type="pct"/>
                <w:hideMark/>
              </w:tcPr>
              <w:p w14:paraId="70FAAFA6" w14:textId="77777777" w:rsidR="0010237B" w:rsidRPr="0010237B" w:rsidRDefault="0010237B" w:rsidP="00B42A01">
                <w:pPr>
                  <w:pStyle w:val="TableText"/>
                </w:pPr>
                <w:r w:rsidRPr="006B7A9A">
                  <w:t>Moderate</w:t>
                </w:r>
              </w:p>
            </w:tc>
            <w:tc>
              <w:tcPr>
                <w:tcW w:w="2639" w:type="pct"/>
              </w:tcPr>
              <w:p w14:paraId="5C316CE9" w14:textId="77777777" w:rsidR="0010237B" w:rsidRPr="0010237B" w:rsidRDefault="0010237B" w:rsidP="00B42A01">
                <w:pPr>
                  <w:pStyle w:val="TableText"/>
                  <w:cnfStyle w:val="000000000000" w:firstRow="0" w:lastRow="0" w:firstColumn="0" w:lastColumn="0" w:oddVBand="0" w:evenVBand="0" w:oddHBand="0" w:evenHBand="0" w:firstRowFirstColumn="0" w:firstRowLastColumn="0" w:lastRowFirstColumn="0" w:lastRowLastColumn="0"/>
                </w:pPr>
                <w:r w:rsidRPr="006B7A9A">
                  <w:t>Adverse change where those affected could be expected to have some capacity</w:t>
                </w:r>
                <w:r w:rsidRPr="0010237B">
                  <w:t xml:space="preserve"> to adapt or cope.</w:t>
                </w:r>
              </w:p>
            </w:tc>
            <w:tc>
              <w:tcPr>
                <w:tcW w:w="1717" w:type="pct"/>
              </w:tcPr>
              <w:p w14:paraId="6F2C1F5A" w14:textId="77777777" w:rsidR="0010237B" w:rsidRPr="0010237B" w:rsidRDefault="0010237B" w:rsidP="00B42A01">
                <w:pPr>
                  <w:pStyle w:val="TableText"/>
                  <w:cnfStyle w:val="000000000000" w:firstRow="0" w:lastRow="0" w:firstColumn="0" w:lastColumn="0" w:oddVBand="0" w:evenVBand="0" w:oddHBand="0" w:evenHBand="0" w:firstRowFirstColumn="0" w:firstRowLastColumn="0" w:lastRowFirstColumn="0" w:lastRowLastColumn="0"/>
                </w:pPr>
                <w:r w:rsidRPr="006B7A9A">
                  <w:t>Moderate reduction to access or usage of a recreational or community facility.</w:t>
                </w:r>
              </w:p>
            </w:tc>
          </w:tr>
          <w:tr w:rsidR="0010237B" w:rsidRPr="006B7A9A" w14:paraId="74E7C5A8" w14:textId="77777777" w:rsidTr="009231B5">
            <w:trPr>
              <w:cantSplit/>
            </w:trPr>
            <w:tc>
              <w:tcPr>
                <w:cnfStyle w:val="001000000000" w:firstRow="0" w:lastRow="0" w:firstColumn="1" w:lastColumn="0" w:oddVBand="0" w:evenVBand="0" w:oddHBand="0" w:evenHBand="0" w:firstRowFirstColumn="0" w:firstRowLastColumn="0" w:lastRowFirstColumn="0" w:lastRowLastColumn="0"/>
                <w:tcW w:w="644" w:type="pct"/>
                <w:hideMark/>
              </w:tcPr>
              <w:p w14:paraId="5D92E556" w14:textId="77777777" w:rsidR="0010237B" w:rsidRPr="0010237B" w:rsidRDefault="0010237B" w:rsidP="00B42A01">
                <w:pPr>
                  <w:pStyle w:val="TableText"/>
                </w:pPr>
                <w:r w:rsidRPr="006B7A9A">
                  <w:t>Major</w:t>
                </w:r>
              </w:p>
            </w:tc>
            <w:tc>
              <w:tcPr>
                <w:tcW w:w="2639" w:type="pct"/>
              </w:tcPr>
              <w:p w14:paraId="6774F14D" w14:textId="77777777" w:rsidR="0010237B" w:rsidRPr="0010237B" w:rsidRDefault="0010237B" w:rsidP="00B42A01">
                <w:pPr>
                  <w:pStyle w:val="TableText"/>
                  <w:cnfStyle w:val="000000000000" w:firstRow="0" w:lastRow="0" w:firstColumn="0" w:lastColumn="0" w:oddVBand="0" w:evenVBand="0" w:oddHBand="0" w:evenHBand="0" w:firstRowFirstColumn="0" w:firstRowLastColumn="0" w:lastRowFirstColumn="0" w:lastRowLastColumn="0"/>
                </w:pPr>
                <w:r w:rsidRPr="006B7A9A">
                  <w:t>Irreversible change at a</w:t>
                </w:r>
                <w:r w:rsidRPr="0010237B">
                  <w:t xml:space="preserve"> Project level where those affected could be expected to have limited capacity to adapt or cope.</w:t>
                </w:r>
              </w:p>
            </w:tc>
            <w:tc>
              <w:tcPr>
                <w:tcW w:w="1717" w:type="pct"/>
              </w:tcPr>
              <w:p w14:paraId="0C5A07BE" w14:textId="77777777" w:rsidR="0010237B" w:rsidRPr="0010237B" w:rsidRDefault="0010237B" w:rsidP="00B42A01">
                <w:pPr>
                  <w:pStyle w:val="TableText"/>
                  <w:cnfStyle w:val="000000000000" w:firstRow="0" w:lastRow="0" w:firstColumn="0" w:lastColumn="0" w:oddVBand="0" w:evenVBand="0" w:oddHBand="0" w:evenHBand="0" w:firstRowFirstColumn="0" w:firstRowLastColumn="0" w:lastRowFirstColumn="0" w:lastRowLastColumn="0"/>
                </w:pPr>
                <w:r w:rsidRPr="006B7A9A">
                  <w:t>Permanent major reduction to a</w:t>
                </w:r>
                <w:r w:rsidRPr="0010237B">
                  <w:t>ccess or usage of a recreational or community facility of regional significance.</w:t>
                </w:r>
              </w:p>
            </w:tc>
          </w:tr>
          <w:tr w:rsidR="0010237B" w:rsidRPr="006B7A9A" w14:paraId="4F5DE8B3" w14:textId="77777777" w:rsidTr="009231B5">
            <w:trPr>
              <w:cantSplit/>
            </w:trPr>
            <w:tc>
              <w:tcPr>
                <w:cnfStyle w:val="001000000000" w:firstRow="0" w:lastRow="0" w:firstColumn="1" w:lastColumn="0" w:oddVBand="0" w:evenVBand="0" w:oddHBand="0" w:evenHBand="0" w:firstRowFirstColumn="0" w:firstRowLastColumn="0" w:lastRowFirstColumn="0" w:lastRowLastColumn="0"/>
                <w:tcW w:w="644" w:type="pct"/>
                <w:hideMark/>
              </w:tcPr>
              <w:p w14:paraId="7A96C2BA" w14:textId="77777777" w:rsidR="0010237B" w:rsidRPr="0010237B" w:rsidRDefault="0010237B" w:rsidP="00B42A01">
                <w:pPr>
                  <w:pStyle w:val="TableText"/>
                </w:pPr>
                <w:r w:rsidRPr="006B7A9A">
                  <w:t>Severe</w:t>
                </w:r>
              </w:p>
            </w:tc>
            <w:tc>
              <w:tcPr>
                <w:tcW w:w="2639" w:type="pct"/>
              </w:tcPr>
              <w:p w14:paraId="04B94DCA" w14:textId="77777777" w:rsidR="0010237B" w:rsidRPr="0010237B" w:rsidRDefault="0010237B" w:rsidP="00B42A01">
                <w:pPr>
                  <w:pStyle w:val="TableText"/>
                  <w:cnfStyle w:val="000000000000" w:firstRow="0" w:lastRow="0" w:firstColumn="0" w:lastColumn="0" w:oddVBand="0" w:evenVBand="0" w:oddHBand="0" w:evenHBand="0" w:firstRowFirstColumn="0" w:firstRowLastColumn="0" w:lastRowFirstColumn="0" w:lastRowLastColumn="0"/>
                </w:pPr>
                <w:r w:rsidRPr="006B7A9A">
                  <w:t>Irreversible change at a regional level where an extended population is affected which could be expected to have little or no capacity to adapt or cope.</w:t>
                </w:r>
              </w:p>
            </w:tc>
            <w:tc>
              <w:tcPr>
                <w:tcW w:w="1717" w:type="pct"/>
              </w:tcPr>
              <w:p w14:paraId="53E9E75E" w14:textId="77777777" w:rsidR="0010237B" w:rsidRPr="0010237B" w:rsidRDefault="0010237B" w:rsidP="00B42A01">
                <w:pPr>
                  <w:pStyle w:val="TableText"/>
                  <w:cnfStyle w:val="000000000000" w:firstRow="0" w:lastRow="0" w:firstColumn="0" w:lastColumn="0" w:oddVBand="0" w:evenVBand="0" w:oddHBand="0" w:evenHBand="0" w:firstRowFirstColumn="0" w:firstRowLastColumn="0" w:lastRowFirstColumn="0" w:lastRowLastColumn="0"/>
                </w:pPr>
                <w:r w:rsidRPr="006B7A9A">
                  <w:t>Permanent complete loss of a recreational or community facility of State significance.</w:t>
                </w:r>
              </w:p>
            </w:tc>
          </w:tr>
        </w:tbl>
        <w:p w14:paraId="58C23607" w14:textId="4B1415E3" w:rsidR="0010237B" w:rsidRDefault="0010237B" w:rsidP="00B42A01">
          <w:pPr>
            <w:pStyle w:val="Source"/>
          </w:pPr>
          <w:r w:rsidRPr="002B4259">
            <w:rPr>
              <w:vertAlign w:val="superscript"/>
            </w:rPr>
            <w:t>1</w:t>
          </w:r>
          <w:r w:rsidR="002B4259">
            <w:tab/>
          </w:r>
          <w:r>
            <w:t xml:space="preserve">Short term is considered to be less than six months. </w:t>
          </w:r>
        </w:p>
        <w:p w14:paraId="5C9893AF" w14:textId="77777777" w:rsidR="009231B5" w:rsidRPr="009231B5" w:rsidRDefault="009231B5" w:rsidP="009231B5">
          <w:pPr>
            <w:pStyle w:val="BodyText"/>
          </w:pPr>
        </w:p>
        <w:p w14:paraId="5583A1AF" w14:textId="77777777" w:rsidR="00205B21" w:rsidRDefault="00205B21" w:rsidP="00205B21">
          <w:pPr>
            <w:pStyle w:val="Heading2"/>
          </w:pPr>
          <w:bookmarkStart w:id="13" w:name="_Toc71483512"/>
          <w:bookmarkStart w:id="14" w:name="_Toc72404303"/>
          <w:r>
            <w:t>Existing conditions</w:t>
          </w:r>
          <w:bookmarkEnd w:id="13"/>
          <w:bookmarkEnd w:id="14"/>
        </w:p>
        <w:p w14:paraId="35DE9E5A" w14:textId="77777777" w:rsidR="00205B21" w:rsidRDefault="00205B21" w:rsidP="00205B21">
          <w:pPr>
            <w:pStyle w:val="BodyText"/>
          </w:pPr>
          <w:r>
            <w:t>The following sections outline the existing conditions of the Project study area in relation to social characteristics of the community. The social characteristics were assessed with the following focus:</w:t>
          </w:r>
        </w:p>
        <w:p w14:paraId="386DAC20" w14:textId="12920369" w:rsidR="00205B21" w:rsidRDefault="00205B21" w:rsidP="00205B21">
          <w:pPr>
            <w:pStyle w:val="BodyBullet1"/>
          </w:pPr>
          <w:r>
            <w:t>Local study area: understanding land use and key features, amenity and character, and access and connectivity to the area</w:t>
          </w:r>
        </w:p>
        <w:p w14:paraId="627121C3" w14:textId="77777777" w:rsidR="00205B21" w:rsidRDefault="00205B21" w:rsidP="00205B21">
          <w:pPr>
            <w:pStyle w:val="BodyBullet1"/>
          </w:pPr>
          <w:r>
            <w:t xml:space="preserve">Regional study area: understanding community values, demographic characteristics, and community infrastructure facilities. </w:t>
          </w:r>
        </w:p>
        <w:p w14:paraId="6DF736A5" w14:textId="6D79CFC4" w:rsidR="004307F0" w:rsidRDefault="00301CA2" w:rsidP="004B443B">
          <w:pPr>
            <w:pStyle w:val="Caption"/>
          </w:pPr>
          <w:bookmarkStart w:id="15" w:name="_Ref57915695"/>
          <w:r>
            <w:lastRenderedPageBreak/>
            <w:t>Figure</w:t>
          </w:r>
          <w:r w:rsidR="002B4259">
            <w:t> </w:t>
          </w:r>
          <w:r w:rsidR="0093032F">
            <w:fldChar w:fldCharType="begin"/>
          </w:r>
          <w:r w:rsidR="0093032F">
            <w:instrText xml:space="preserve"> STYLEREF 1 \s </w:instrText>
          </w:r>
          <w:r w:rsidR="0093032F">
            <w:fldChar w:fldCharType="separate"/>
          </w:r>
          <w:r w:rsidR="001A1D3C">
            <w:rPr>
              <w:noProof/>
            </w:rPr>
            <w:t>16</w:t>
          </w:r>
          <w:r w:rsidR="0093032F">
            <w:rPr>
              <w:noProof/>
            </w:rPr>
            <w:fldChar w:fldCharType="end"/>
          </w:r>
          <w:r w:rsidR="007A1C98">
            <w:noBreakHyphen/>
          </w:r>
          <w:r w:rsidR="0093032F">
            <w:fldChar w:fldCharType="begin"/>
          </w:r>
          <w:r w:rsidR="0093032F">
            <w:instrText xml:space="preserve"> SEQ Figure \* ARABIC \s 1 </w:instrText>
          </w:r>
          <w:r w:rsidR="0093032F">
            <w:fldChar w:fldCharType="separate"/>
          </w:r>
          <w:r w:rsidR="001A1D3C">
            <w:rPr>
              <w:noProof/>
            </w:rPr>
            <w:t>1</w:t>
          </w:r>
          <w:r w:rsidR="0093032F">
            <w:rPr>
              <w:noProof/>
            </w:rPr>
            <w:fldChar w:fldCharType="end"/>
          </w:r>
          <w:bookmarkEnd w:id="15"/>
          <w:r w:rsidR="005A7CD3">
            <w:tab/>
          </w:r>
          <w:r>
            <w:t>Social study area</w:t>
          </w:r>
        </w:p>
        <w:p w14:paraId="4B1C5B57" w14:textId="1126565C" w:rsidR="00D30D78" w:rsidRDefault="003F0B6B" w:rsidP="0009725C">
          <w:pPr>
            <w:pStyle w:val="Object"/>
          </w:pPr>
          <w:r w:rsidRPr="003F0B6B">
            <w:rPr>
              <w:noProof/>
              <w:lang w:eastAsia="en-AU"/>
            </w:rPr>
            <w:drawing>
              <wp:inline distT="0" distB="0" distL="0" distR="0" wp14:anchorId="63B42F7F" wp14:editId="1DBF9898">
                <wp:extent cx="5866646" cy="5641553"/>
                <wp:effectExtent l="0" t="0" r="1270" b="0"/>
                <wp:docPr id="8" name="Picture 8" descr="Map showing the study area surrounding the pipeline alignment,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showing the study area surrounding the pipeline alignment, as described in the text above."/>
                        <pic:cNvPicPr/>
                      </pic:nvPicPr>
                      <pic:blipFill>
                        <a:blip r:embed="rId19"/>
                        <a:stretch>
                          <a:fillRect/>
                        </a:stretch>
                      </pic:blipFill>
                      <pic:spPr>
                        <a:xfrm>
                          <a:off x="0" y="0"/>
                          <a:ext cx="5867334" cy="5642215"/>
                        </a:xfrm>
                        <a:prstGeom prst="rect">
                          <a:avLst/>
                        </a:prstGeom>
                      </pic:spPr>
                    </pic:pic>
                  </a:graphicData>
                </a:graphic>
              </wp:inline>
            </w:drawing>
          </w:r>
        </w:p>
        <w:p w14:paraId="06CBBA01" w14:textId="77777777" w:rsidR="002B4259" w:rsidRPr="002B4259" w:rsidRDefault="002B4259" w:rsidP="002B4259">
          <w:pPr>
            <w:pStyle w:val="Source"/>
          </w:pPr>
        </w:p>
        <w:p w14:paraId="2D34879D" w14:textId="5B8395C3" w:rsidR="00276C64" w:rsidRDefault="00276C64" w:rsidP="00276C64">
          <w:pPr>
            <w:pStyle w:val="Heading3"/>
          </w:pPr>
          <w:bookmarkStart w:id="16" w:name="_Toc57915289"/>
          <w:bookmarkStart w:id="17" w:name="_Toc71483513"/>
          <w:bookmarkStart w:id="18" w:name="_Toc72404304"/>
          <w:bookmarkEnd w:id="16"/>
          <w:r>
            <w:t>Local study area</w:t>
          </w:r>
          <w:r w:rsidR="002F6780">
            <w:t xml:space="preserve"> (within 1 km)</w:t>
          </w:r>
          <w:bookmarkEnd w:id="17"/>
          <w:bookmarkEnd w:id="18"/>
        </w:p>
        <w:p w14:paraId="7902FCED" w14:textId="1964F0B6" w:rsidR="00D91E32" w:rsidRDefault="009333EB" w:rsidP="00205B21">
          <w:pPr>
            <w:pStyle w:val="BodyText"/>
          </w:pPr>
          <w:r w:rsidRPr="009333EB">
            <w:rPr>
              <w:rStyle w:val="Removedirectformatting"/>
            </w:rPr>
            <w:t xml:space="preserve">The Project intersects </w:t>
          </w:r>
          <w:r w:rsidR="00200F66">
            <w:rPr>
              <w:rStyle w:val="Removedirectformatting"/>
            </w:rPr>
            <w:t>1</w:t>
          </w:r>
          <w:r w:rsidR="0065449F">
            <w:rPr>
              <w:rStyle w:val="Removedirectformatting"/>
            </w:rPr>
            <w:t>3</w:t>
          </w:r>
          <w:r w:rsidR="00E94DA7">
            <w:rPr>
              <w:rStyle w:val="Removedirectformatting"/>
            </w:rPr>
            <w:t>7</w:t>
          </w:r>
          <w:r w:rsidR="00200F66" w:rsidRPr="009333EB">
            <w:rPr>
              <w:rStyle w:val="Removedirectformatting"/>
            </w:rPr>
            <w:t xml:space="preserve"> </w:t>
          </w:r>
          <w:r w:rsidRPr="009333EB">
            <w:rPr>
              <w:rStyle w:val="Removedirectformatting"/>
            </w:rPr>
            <w:t xml:space="preserve">parcels of land through the </w:t>
          </w:r>
          <w:r w:rsidR="009A7ABE">
            <w:rPr>
              <w:rStyle w:val="Removedirectformatting"/>
            </w:rPr>
            <w:t>areas</w:t>
          </w:r>
          <w:r w:rsidR="009A7ABE" w:rsidRPr="009333EB">
            <w:rPr>
              <w:rStyle w:val="Removedirectformatting"/>
            </w:rPr>
            <w:t xml:space="preserve"> </w:t>
          </w:r>
          <w:r w:rsidRPr="009333EB">
            <w:rPr>
              <w:rStyle w:val="Removedirectformatting"/>
            </w:rPr>
            <w:t>of Melton, Hume, Mitchell, and Whittlesea</w:t>
          </w:r>
          <w:r w:rsidR="00E94DA7">
            <w:rPr>
              <w:rStyle w:val="Removedirectformatting"/>
            </w:rPr>
            <w:t xml:space="preserve"> with 85 unique landowners. </w:t>
          </w:r>
          <w:r w:rsidR="00D91E32">
            <w:t>The</w:t>
          </w:r>
          <w:r w:rsidR="00D91E32" w:rsidRPr="00D91E32">
            <w:t xml:space="preserve"> land intersected by the Project is predominantly located within the Green Wedge, Farming, and Rural Conservation zones (</w:t>
          </w:r>
          <w:r w:rsidR="00200F66">
            <w:t>119.4</w:t>
          </w:r>
          <w:r w:rsidR="00D91E32" w:rsidRPr="00D91E32">
            <w:t xml:space="preserve"> ha)</w:t>
          </w:r>
          <w:r>
            <w:t>, with t</w:t>
          </w:r>
          <w:r w:rsidR="00D91E32" w:rsidRPr="00D91E32">
            <w:t xml:space="preserve">he remainder of the </w:t>
          </w:r>
          <w:r w:rsidR="00543246">
            <w:t xml:space="preserve">construction </w:t>
          </w:r>
          <w:r w:rsidR="00D91E32" w:rsidRPr="00D91E32">
            <w:t>corridor located within the Urban Growth Zone (</w:t>
          </w:r>
          <w:r w:rsidR="00200F66">
            <w:t xml:space="preserve">53.9 </w:t>
          </w:r>
          <w:r w:rsidR="00D91E32" w:rsidRPr="00D91E32">
            <w:t>ha), Public Use Zone (</w:t>
          </w:r>
          <w:r w:rsidR="00200F66">
            <w:t>7.8</w:t>
          </w:r>
          <w:r w:rsidR="00D91E32" w:rsidRPr="00D91E32">
            <w:t xml:space="preserve"> ha), Road Zone (1.6 ha) and </w:t>
          </w:r>
          <w:r w:rsidR="00E82CA9">
            <w:t>S</w:t>
          </w:r>
          <w:r w:rsidR="00D91E32" w:rsidRPr="00D91E32">
            <w:t>pecial Use Zone (0.2 ha)</w:t>
          </w:r>
          <w:r>
            <w:t>.</w:t>
          </w:r>
        </w:p>
        <w:tbl>
          <w:tblPr>
            <w:tblW w:w="0" w:type="auto"/>
            <w:tblLook w:val="04A0" w:firstRow="1" w:lastRow="0" w:firstColumn="1" w:lastColumn="0" w:noHBand="0" w:noVBand="1"/>
          </w:tblPr>
          <w:tblGrid>
            <w:gridCol w:w="5529"/>
            <w:gridCol w:w="3526"/>
          </w:tblGrid>
          <w:tr w:rsidR="002B4259" w:rsidRPr="002B4259" w14:paraId="32AA2726" w14:textId="77777777" w:rsidTr="00BF2320">
            <w:trPr>
              <w:cantSplit/>
            </w:trPr>
            <w:tc>
              <w:tcPr>
                <w:tcW w:w="5529" w:type="dxa"/>
                <w:tcBorders>
                  <w:right w:val="single" w:sz="12" w:space="0" w:color="1C4483" w:themeColor="accent1"/>
                </w:tcBorders>
                <w:tcMar>
                  <w:left w:w="0" w:type="dxa"/>
                  <w:right w:w="198" w:type="dxa"/>
                </w:tcMar>
              </w:tcPr>
              <w:p w14:paraId="70A08377" w14:textId="292FA016" w:rsidR="002B4259" w:rsidRPr="002B4259" w:rsidRDefault="002B4259" w:rsidP="002B4259">
                <w:pPr>
                  <w:pStyle w:val="BodyText"/>
                  <w:spacing w:before="0" w:after="0"/>
                </w:pPr>
                <w:r>
                  <w:t xml:space="preserve">Given the dominance of zones that support rural </w:t>
                </w:r>
                <w:r w:rsidRPr="004A6430">
                  <w:t xml:space="preserve">uses, </w:t>
                </w:r>
                <w:r>
                  <w:t>the majority of parcels (75 of the 137 parcels) th</w:t>
                </w:r>
                <w:r w:rsidRPr="004A6430">
                  <w:t xml:space="preserve">at the Project intersects </w:t>
                </w:r>
                <w:r>
                  <w:t>are</w:t>
                </w:r>
                <w:r w:rsidRPr="004A6430">
                  <w:t xml:space="preserve"> rural residential </w:t>
                </w:r>
                <w:r>
                  <w:t>or</w:t>
                </w:r>
                <w:r w:rsidRPr="004A6430">
                  <w:t xml:space="preserve"> agricultural</w:t>
                </w:r>
                <w:r>
                  <w:t xml:space="preserve"> parcels</w:t>
                </w:r>
                <w:r w:rsidRPr="004A6430">
                  <w:t>. These</w:t>
                </w:r>
                <w:r w:rsidR="00BF2320">
                  <w:t> </w:t>
                </w:r>
                <w:r>
                  <w:t>parcels</w:t>
                </w:r>
                <w:r w:rsidRPr="004A6430">
                  <w:t xml:space="preserve"> vary in intensity of use and type of agricultural activity, including established cropping and grazing businesses and equestrian training </w:t>
                </w:r>
                <w:r>
                  <w:t>or</w:t>
                </w:r>
                <w:r w:rsidRPr="004A6430">
                  <w:t xml:space="preserve"> breeding. </w:t>
                </w:r>
                <w:r>
                  <w:t>T</w:t>
                </w:r>
                <w:r w:rsidRPr="004A6430">
                  <w:t>he</w:t>
                </w:r>
                <w:r w:rsidR="00BF2320">
                  <w:t> </w:t>
                </w:r>
                <w:r w:rsidRPr="004A6430">
                  <w:t xml:space="preserve">majority of agricultural </w:t>
                </w:r>
                <w:r>
                  <w:t>parcels</w:t>
                </w:r>
                <w:r w:rsidRPr="004A6430">
                  <w:t xml:space="preserve"> intersected by the Project would more appropriately be classified as hobby farms with small herds of cattle or sheep or market gardens </w:t>
                </w:r>
                <w:r w:rsidRPr="004A6430">
                  <w:fldChar w:fldCharType="begin" w:fldLock="1"/>
                </w:r>
                <w:r w:rsidRPr="004A6430">
                  <w:instrText>ADDIN CSL_CITATION { "citationItems" : [ { "id" : "ITEM-1", "itemData" : { "author" : [ { "dropping-particle" : "", "family" : "City of Hume", "given" : "", "non-dropping-particle" : "", "parse-names" : false, "suffix" : "" } ], "id" : "ITEM-1", "issued" : { "date-parts" : [ [ "2020" ] ] }, "title" : "Draft Rural Strategy", "type" : "report" }, "uris" : [ "http://www.mendeley.com/documents/?uuid=e3fad814-f4c7-4850-85ce-55651d156afb" ] } ], "mendeley" : { "formattedCitation" : "(City of Hume, 2020c)", "plainTextFormattedCitation" : "(City of Hume, 2020c)", "previouslyFormattedCitation" : "(City of Hume, 2020c)" }, "properties" : { "noteIndex" : 0 }, "schema" : "https://github.com/citation-style-language/schema/raw/master/csl-citation.json" }</w:instrText>
                </w:r>
                <w:r w:rsidRPr="004A6430">
                  <w:fldChar w:fldCharType="separate"/>
                </w:r>
                <w:r w:rsidRPr="004A6430">
                  <w:t>(City of Hume</w:t>
                </w:r>
                <w:r>
                  <w:t xml:space="preserve"> Council Plan 2017-2020</w:t>
                </w:r>
                <w:r>
                  <w:rPr>
                    <w:rStyle w:val="FootnoteReference"/>
                  </w:rPr>
                  <w:footnoteReference w:id="2"/>
                </w:r>
                <w:r w:rsidRPr="004A6430">
                  <w:t>)</w:t>
                </w:r>
                <w:r w:rsidRPr="004A6430">
                  <w:fldChar w:fldCharType="end"/>
                </w:r>
                <w:r w:rsidRPr="004A6430">
                  <w:t xml:space="preserve">. These properties are often not the primary source of income for landholders and users of the property, but may supplement income, or contribute more broadly to people’s lifestyle. </w:t>
                </w:r>
              </w:p>
            </w:tc>
            <w:tc>
              <w:tcPr>
                <w:tcW w:w="3526"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094D0919" w14:textId="77777777" w:rsidR="002B4259" w:rsidRPr="00613065" w:rsidRDefault="002B4259" w:rsidP="002B4259">
                <w:pPr>
                  <w:pStyle w:val="CalloutHeader"/>
                  <w:rPr>
                    <w:rStyle w:val="TextBlue"/>
                    <w:rFonts w:asciiTheme="minorHAnsi" w:hAnsiTheme="minorHAnsi"/>
                    <w:iCs/>
                    <w:sz w:val="20"/>
                    <w:szCs w:val="22"/>
                  </w:rPr>
                </w:pPr>
                <w:r w:rsidRPr="00613065">
                  <w:t xml:space="preserve">What </w:t>
                </w:r>
                <w:r>
                  <w:t xml:space="preserve">is a </w:t>
                </w:r>
                <w:r>
                  <w:rPr>
                    <w:rStyle w:val="Removedirectformatting"/>
                  </w:rPr>
                  <w:t>g</w:t>
                </w:r>
                <w:r w:rsidRPr="00332E1D">
                  <w:rPr>
                    <w:rStyle w:val="Removedirectformatting"/>
                  </w:rPr>
                  <w:t xml:space="preserve">reen </w:t>
                </w:r>
                <w:r>
                  <w:rPr>
                    <w:rStyle w:val="Removedirectformatting"/>
                  </w:rPr>
                  <w:t>w</w:t>
                </w:r>
                <w:r w:rsidRPr="00332E1D">
                  <w:rPr>
                    <w:rStyle w:val="Removedirectformatting"/>
                  </w:rPr>
                  <w:t>edge?</w:t>
                </w:r>
              </w:p>
              <w:p w14:paraId="6B62C784" w14:textId="77777777" w:rsidR="002B4259" w:rsidRDefault="002B4259" w:rsidP="002B4259">
                <w:pPr>
                  <w:pStyle w:val="TableText"/>
                </w:pPr>
                <w:r w:rsidRPr="00332E1D">
                  <w:t>A green wedge is a non-urban area of metropolitan Melbourne that is outside of the urban growth boundary</w:t>
                </w:r>
                <w:r>
                  <w:t xml:space="preserve"> </w:t>
                </w:r>
                <w:r w:rsidRPr="00332E1D">
                  <w:t xml:space="preserve">and is protected by zoning that restricts uses to agriculture and </w:t>
                </w:r>
                <w:r>
                  <w:t xml:space="preserve">other </w:t>
                </w:r>
                <w:r w:rsidRPr="00332E1D">
                  <w:t xml:space="preserve">lower-density uses such as infrastructure, quarries, and environmental conservation areas. </w:t>
                </w:r>
              </w:p>
              <w:p w14:paraId="58E05F05" w14:textId="5B8927A8" w:rsidR="002B4259" w:rsidRPr="002B4259" w:rsidRDefault="002B4259" w:rsidP="002B4259">
                <w:pPr>
                  <w:pStyle w:val="TableText"/>
                </w:pPr>
                <w:r w:rsidRPr="003267F6">
                  <w:t>These areas provide opportunities for the community to connect with the natural environment, in addition to hosting extractive resources (</w:t>
                </w:r>
                <w:r>
                  <w:t xml:space="preserve">for example, </w:t>
                </w:r>
                <w:r w:rsidRPr="003267F6">
                  <w:t>sand and stone) that are important for Melbourne’s future growth.</w:t>
                </w:r>
              </w:p>
            </w:tc>
          </w:tr>
        </w:tbl>
        <w:p w14:paraId="034BF5E6" w14:textId="746A1765" w:rsidR="004A6430" w:rsidRDefault="00672792" w:rsidP="002B4259">
          <w:pPr>
            <w:pStyle w:val="BodyText"/>
            <w:spacing w:before="120"/>
          </w:pPr>
          <w:r>
            <w:t>Forty</w:t>
          </w:r>
          <w:r w:rsidR="00E94DA7">
            <w:t>-five</w:t>
          </w:r>
          <w:r w:rsidR="00434D6C">
            <w:t xml:space="preserve"> </w:t>
          </w:r>
          <w:r w:rsidRPr="004A6430">
            <w:t xml:space="preserve">parcels </w:t>
          </w:r>
          <w:r>
            <w:t>of land</w:t>
          </w:r>
          <w:r w:rsidRPr="004A6430">
            <w:t xml:space="preserve"> host current residents</w:t>
          </w:r>
          <w:r>
            <w:t xml:space="preserve"> and</w:t>
          </w:r>
          <w:r w:rsidRPr="004A6430">
            <w:t xml:space="preserve"> two</w:t>
          </w:r>
          <w:r>
            <w:t xml:space="preserve"> </w:t>
          </w:r>
          <w:r w:rsidRPr="004A6430">
            <w:t xml:space="preserve">parcels </w:t>
          </w:r>
          <w:r>
            <w:t>of land</w:t>
          </w:r>
          <w:r w:rsidRPr="004A6430">
            <w:t xml:space="preserve"> host places of worship.</w:t>
          </w:r>
          <w:r>
            <w:t xml:space="preserve"> </w:t>
          </w:r>
          <w:r w:rsidR="004A6430">
            <w:t>Similar</w:t>
          </w:r>
          <w:r w:rsidR="002B4259">
            <w:t> </w:t>
          </w:r>
          <w:r w:rsidR="004A6430">
            <w:t xml:space="preserve">to </w:t>
          </w:r>
          <w:r w:rsidR="004A6430" w:rsidRPr="004A6430">
            <w:t xml:space="preserve">broader practices in Melbourne’s Green Wedge </w:t>
          </w:r>
          <w:r w:rsidR="004A6430" w:rsidRPr="004A6430">
            <w:fldChar w:fldCharType="begin" w:fldLock="1"/>
          </w:r>
          <w:r w:rsidR="004A6430" w:rsidRPr="004A6430">
            <w:instrText>ADDIN CSL_CITATION { "citationItems" : [ { "id" : "ITEM-1", "itemData" : { "author" : [ { "dropping-particle" : "", "family" : "City of Hume", "given" : "", "non-dropping-particle" : "", "parse-names" : false, "suffix" : "" } ], "id" : "ITEM-1", "issued" : { "date-parts" : [ [ "2020" ] ] }, "title" : "Draft Rural Strategy", "type" : "report" }, "uris" : [ "http://www.mendeley.com/documents/?uuid=e3fad814-f4c7-4850-85ce-55651d156afb" ] } ], "mendeley" : { "formattedCitation" : "(City of Hume, 2020c)", "plainTextFormattedCitation" : "(City of Hume, 2020c)", "previouslyFormattedCitation" : "(City of Hume, 2020c)" }, "properties" : { "noteIndex" : 0 }, "schema" : "https://github.com/citation-style-language/schema/raw/master/csl-citation.json" }</w:instrText>
          </w:r>
          <w:r w:rsidR="004A6430" w:rsidRPr="004A6430">
            <w:fldChar w:fldCharType="separate"/>
          </w:r>
          <w:r w:rsidR="004A6430" w:rsidRPr="004A6430">
            <w:t>(</w:t>
          </w:r>
          <w:r w:rsidR="006F6FDF" w:rsidRPr="006F6FDF">
            <w:t>City of Hume Council Plan 2017-2020</w:t>
          </w:r>
          <w:r w:rsidR="004A6430" w:rsidRPr="004A6430">
            <w:t>)</w:t>
          </w:r>
          <w:r w:rsidR="004A6430" w:rsidRPr="004A6430">
            <w:fldChar w:fldCharType="end"/>
          </w:r>
          <w:r w:rsidR="004A6430" w:rsidRPr="004A6430">
            <w:t xml:space="preserve">, </w:t>
          </w:r>
          <w:r w:rsidR="00E94DA7">
            <w:t>43</w:t>
          </w:r>
          <w:r w:rsidR="002B4259">
            <w:t> </w:t>
          </w:r>
          <w:r>
            <w:t>parcels</w:t>
          </w:r>
          <w:r w:rsidR="004A6430" w:rsidRPr="004A6430">
            <w:t xml:space="preserve"> </w:t>
          </w:r>
          <w:r w:rsidR="00C77656">
            <w:t xml:space="preserve">of land </w:t>
          </w:r>
          <w:r w:rsidR="004A6430" w:rsidRPr="004A6430">
            <w:t xml:space="preserve">intersected by the Project </w:t>
          </w:r>
          <w:r>
            <w:t>have</w:t>
          </w:r>
          <w:r w:rsidR="004A6430" w:rsidRPr="004A6430">
            <w:t xml:space="preserve"> no current residents</w:t>
          </w:r>
          <w:r w:rsidR="00E94DA7">
            <w:t xml:space="preserve"> and for 49 parcels this is not applicable (for example road parcels)</w:t>
          </w:r>
          <w:r w:rsidR="004A6430" w:rsidRPr="004A6430">
            <w:t xml:space="preserve">. </w:t>
          </w:r>
          <w:r w:rsidR="009333EB" w:rsidRPr="009333EB">
            <w:rPr>
              <w:rStyle w:val="Removedirectformatting"/>
            </w:rPr>
            <w:t>The exception to th</w:t>
          </w:r>
          <w:r w:rsidR="009333EB">
            <w:rPr>
              <w:rStyle w:val="Removedirectformatting"/>
            </w:rPr>
            <w:t xml:space="preserve">e rural residential and agricultural </w:t>
          </w:r>
          <w:r w:rsidR="00E94DA7">
            <w:rPr>
              <w:rStyle w:val="Removedirectformatting"/>
            </w:rPr>
            <w:t>parcels</w:t>
          </w:r>
          <w:r w:rsidR="009333EB">
            <w:rPr>
              <w:rStyle w:val="Removedirectformatting"/>
            </w:rPr>
            <w:t xml:space="preserve"> </w:t>
          </w:r>
          <w:r w:rsidR="009333EB" w:rsidRPr="009333EB">
            <w:rPr>
              <w:rStyle w:val="Removedirectformatting"/>
            </w:rPr>
            <w:t>is emerging growth areas in Plumpton and Mickleham, which are characterised by new residential development</w:t>
          </w:r>
          <w:r w:rsidR="002F6780" w:rsidRPr="002F6780">
            <w:rPr>
              <w:rStyle w:val="Removedirectformatting"/>
            </w:rPr>
            <w:t xml:space="preserve"> </w:t>
          </w:r>
          <w:r w:rsidR="002F6780">
            <w:rPr>
              <w:rStyle w:val="Removedirectformatting"/>
            </w:rPr>
            <w:t>or paddocks zoned for future urban development</w:t>
          </w:r>
          <w:r w:rsidR="009333EB" w:rsidRPr="009333EB">
            <w:rPr>
              <w:rStyle w:val="Removedirectformatting"/>
            </w:rPr>
            <w:t>.</w:t>
          </w:r>
          <w:r w:rsidR="004A6430" w:rsidRPr="004A6430">
            <w:t xml:space="preserve"> </w:t>
          </w:r>
          <w:r w:rsidR="009333EB">
            <w:t>T</w:t>
          </w:r>
          <w:r w:rsidR="004A6430" w:rsidRPr="004A6430">
            <w:t xml:space="preserve">he Project intersects </w:t>
          </w:r>
          <w:r w:rsidR="00EF3E6F">
            <w:t>1</w:t>
          </w:r>
          <w:r w:rsidR="00E94DA7">
            <w:t>2</w:t>
          </w:r>
          <w:r w:rsidR="00B2470C">
            <w:t xml:space="preserve"> </w:t>
          </w:r>
          <w:r w:rsidR="009333EB">
            <w:t xml:space="preserve">parcels of </w:t>
          </w:r>
          <w:r w:rsidR="004A6430" w:rsidRPr="004A6430">
            <w:t xml:space="preserve">land that </w:t>
          </w:r>
          <w:r w:rsidR="009333EB">
            <w:t>are</w:t>
          </w:r>
          <w:r w:rsidR="004A6430" w:rsidRPr="004A6430">
            <w:t xml:space="preserve"> being converted into residential development or </w:t>
          </w:r>
          <w:r w:rsidR="009333EB">
            <w:t>are</w:t>
          </w:r>
          <w:r w:rsidR="004A6430" w:rsidRPr="004A6430">
            <w:t xml:space="preserve"> understood to be future residential development </w:t>
          </w:r>
          <w:r w:rsidR="00E94DA7">
            <w:t>parcels</w:t>
          </w:r>
          <w:r w:rsidR="004A6430" w:rsidRPr="004A6430">
            <w:t xml:space="preserve">. </w:t>
          </w:r>
          <w:r w:rsidR="00B9012C">
            <w:t>E</w:t>
          </w:r>
          <w:r w:rsidR="009333EB">
            <w:t>leven</w:t>
          </w:r>
          <w:r w:rsidR="004A6430" w:rsidRPr="004A6430">
            <w:t xml:space="preserve"> of the </w:t>
          </w:r>
          <w:r w:rsidR="00E94DA7">
            <w:t>39</w:t>
          </w:r>
          <w:r w:rsidR="00EF3E6F">
            <w:t xml:space="preserve"> </w:t>
          </w:r>
          <w:r w:rsidR="004A6430" w:rsidRPr="004A6430">
            <w:t xml:space="preserve">parcels that are currently used for agriculture are understood to have </w:t>
          </w:r>
          <w:r w:rsidR="002F6780">
            <w:t xml:space="preserve">either </w:t>
          </w:r>
          <w:r w:rsidR="004A6430" w:rsidRPr="004A6430">
            <w:t>been sold to residential developers</w:t>
          </w:r>
          <w:r w:rsidR="002F6780">
            <w:t xml:space="preserve"> or developers have a registered interest</w:t>
          </w:r>
          <w:r w:rsidR="004A6430" w:rsidRPr="004A6430">
            <w:t xml:space="preserve">. </w:t>
          </w:r>
          <w:r w:rsidR="009333EB">
            <w:t>I</w:t>
          </w:r>
          <w:r w:rsidR="004A6430" w:rsidRPr="004A6430">
            <w:t>t is</w:t>
          </w:r>
          <w:r w:rsidR="009333EB">
            <w:t xml:space="preserve"> also</w:t>
          </w:r>
          <w:r w:rsidR="004A6430" w:rsidRPr="004A6430">
            <w:t xml:space="preserve"> noted that </w:t>
          </w:r>
          <w:r w:rsidR="00B9012C">
            <w:t xml:space="preserve">there are two sections of the alignment located within an existing APA easement </w:t>
          </w:r>
          <w:r w:rsidR="002F6780">
            <w:t xml:space="preserve">between </w:t>
          </w:r>
          <w:r w:rsidR="004A6430" w:rsidRPr="004A6430">
            <w:t>KP 0</w:t>
          </w:r>
          <w:r w:rsidR="00B9012C">
            <w:t xml:space="preserve"> </w:t>
          </w:r>
          <w:r w:rsidR="002B4259">
            <w:t>–</w:t>
          </w:r>
          <w:r w:rsidR="00B9012C">
            <w:t xml:space="preserve"> </w:t>
          </w:r>
          <w:r w:rsidR="002F6780">
            <w:t xml:space="preserve">KP </w:t>
          </w:r>
          <w:r w:rsidR="004A6430" w:rsidRPr="004A6430">
            <w:t>9 and between KP 4</w:t>
          </w:r>
          <w:r w:rsidR="006577D0">
            <w:t>2</w:t>
          </w:r>
          <w:r w:rsidR="004A6430" w:rsidRPr="004A6430">
            <w:t xml:space="preserve"> </w:t>
          </w:r>
          <w:r w:rsidR="002B4259">
            <w:t>–</w:t>
          </w:r>
          <w:r w:rsidR="00183CB5">
            <w:t xml:space="preserve"> </w:t>
          </w:r>
          <w:r w:rsidR="002F6780">
            <w:t xml:space="preserve">KP </w:t>
          </w:r>
          <w:r w:rsidR="004A6430" w:rsidRPr="004A6430">
            <w:t>5</w:t>
          </w:r>
          <w:r w:rsidR="00183CB5">
            <w:t>1</w:t>
          </w:r>
          <w:r w:rsidR="004A6430" w:rsidRPr="004A6430">
            <w:t xml:space="preserve">. </w:t>
          </w:r>
        </w:p>
        <w:p w14:paraId="38CAB784" w14:textId="2800129A" w:rsidR="009333EB" w:rsidRPr="00BC5874" w:rsidRDefault="009333EB" w:rsidP="00205B21">
          <w:pPr>
            <w:pStyle w:val="BodyText"/>
            <w:rPr>
              <w:rStyle w:val="Removedirectformatting"/>
            </w:rPr>
          </w:pPr>
          <w:r>
            <w:t>Reflecting the predominantly rural-residential and agricultural land uses in the local study area, amenity and character in much of the area is characterised by single stor</w:t>
          </w:r>
          <w:r w:rsidR="00646705">
            <w:t>e</w:t>
          </w:r>
          <w:r>
            <w:t>y rural residences with farm</w:t>
          </w:r>
          <w:r w:rsidR="002B4259">
            <w:t> </w:t>
          </w:r>
          <w:r>
            <w:t xml:space="preserve">buildings featured in natural and </w:t>
          </w:r>
          <w:r w:rsidRPr="00BC5874">
            <w:rPr>
              <w:rStyle w:val="Removedirectformatting"/>
            </w:rPr>
            <w:t>agricultural landscapes. Where the local study area is located in</w:t>
          </w:r>
          <w:r w:rsidR="002B4259">
            <w:rPr>
              <w:rStyle w:val="Removedirectformatting"/>
            </w:rPr>
            <w:t> </w:t>
          </w:r>
          <w:r w:rsidRPr="00BC5874">
            <w:rPr>
              <w:rStyle w:val="Removedirectformatting"/>
            </w:rPr>
            <w:t>established or emerging residential areas, built form predominantly features detached residential development.</w:t>
          </w:r>
          <w:r>
            <w:rPr>
              <w:rStyle w:val="Removedirectformatting"/>
            </w:rPr>
            <w:t xml:space="preserve"> </w:t>
          </w:r>
          <w:r w:rsidRPr="00BC5874">
            <w:rPr>
              <w:rStyle w:val="Removedirectformatting"/>
            </w:rPr>
            <w:t xml:space="preserve">Amenity and character are discussed further according to </w:t>
          </w:r>
          <w:r w:rsidR="009A7ABE">
            <w:rPr>
              <w:rStyle w:val="Removedirectformatting"/>
            </w:rPr>
            <w:t xml:space="preserve">each </w:t>
          </w:r>
          <w:r w:rsidRPr="00BC5874">
            <w:rPr>
              <w:rStyle w:val="Removedirectformatting"/>
            </w:rPr>
            <w:t>local government area (LGA)</w:t>
          </w:r>
          <w:r w:rsidR="00E12191">
            <w:rPr>
              <w:rStyle w:val="Removedirectformatting"/>
            </w:rPr>
            <w:t>,</w:t>
          </w:r>
          <w:r w:rsidRPr="00BC5874">
            <w:rPr>
              <w:rStyle w:val="Removedirectformatting"/>
            </w:rPr>
            <w:t xml:space="preserve"> </w:t>
          </w:r>
          <w:r w:rsidR="00E12191">
            <w:rPr>
              <w:rStyle w:val="Removedirectformatting"/>
            </w:rPr>
            <w:t xml:space="preserve">also referred to as municipalities, </w:t>
          </w:r>
          <w:r w:rsidRPr="00BC5874">
            <w:rPr>
              <w:rStyle w:val="Removedirectformatting"/>
            </w:rPr>
            <w:t xml:space="preserve">in Section </w:t>
          </w:r>
          <w:r w:rsidR="001A1D3C">
            <w:rPr>
              <w:rStyle w:val="Removedirectformatting"/>
            </w:rPr>
            <w:fldChar w:fldCharType="begin"/>
          </w:r>
          <w:r w:rsidR="001A1D3C">
            <w:rPr>
              <w:rStyle w:val="Removedirectformatting"/>
            </w:rPr>
            <w:instrText xml:space="preserve"> REF _Ref71483617 \r \h </w:instrText>
          </w:r>
          <w:r w:rsidR="001A1D3C">
            <w:rPr>
              <w:rStyle w:val="Removedirectformatting"/>
            </w:rPr>
          </w:r>
          <w:r w:rsidR="001A1D3C">
            <w:rPr>
              <w:rStyle w:val="Removedirectformatting"/>
            </w:rPr>
            <w:fldChar w:fldCharType="separate"/>
          </w:r>
          <w:r w:rsidR="001A1D3C">
            <w:rPr>
              <w:rStyle w:val="Removedirectformatting"/>
            </w:rPr>
            <w:t>16.3.2</w:t>
          </w:r>
          <w:r w:rsidR="001A1D3C">
            <w:rPr>
              <w:rStyle w:val="Removedirectformatting"/>
            </w:rPr>
            <w:fldChar w:fldCharType="end"/>
          </w:r>
          <w:r w:rsidRPr="00BC5874">
            <w:rPr>
              <w:rStyle w:val="Removedirectformatting"/>
            </w:rPr>
            <w:t xml:space="preserve"> and in Technical report </w:t>
          </w:r>
          <w:r w:rsidR="00706D3A">
            <w:rPr>
              <w:rStyle w:val="Removedirectformatting"/>
            </w:rPr>
            <w:t>J</w:t>
          </w:r>
          <w:r w:rsidRPr="00BC5874">
            <w:rPr>
              <w:rStyle w:val="Removedirectformatting"/>
            </w:rPr>
            <w:t xml:space="preserve"> – </w:t>
          </w:r>
          <w:r w:rsidRPr="004B443B">
            <w:rPr>
              <w:rStyle w:val="Italics"/>
            </w:rPr>
            <w:t>Landscape and</w:t>
          </w:r>
          <w:r w:rsidR="002B4259">
            <w:rPr>
              <w:rStyle w:val="Italics"/>
            </w:rPr>
            <w:t> </w:t>
          </w:r>
          <w:r w:rsidRPr="004B443B">
            <w:rPr>
              <w:rStyle w:val="Italics"/>
            </w:rPr>
            <w:t>visual</w:t>
          </w:r>
          <w:r w:rsidRPr="00BC5874">
            <w:rPr>
              <w:rStyle w:val="Removedirectformatting"/>
            </w:rPr>
            <w:t>.</w:t>
          </w:r>
        </w:p>
        <w:p w14:paraId="5F11392A" w14:textId="09474B95" w:rsidR="00D91E32" w:rsidRDefault="009333EB" w:rsidP="00205B21">
          <w:pPr>
            <w:pStyle w:val="BodyText"/>
          </w:pPr>
          <w:r>
            <w:t xml:space="preserve">There are </w:t>
          </w:r>
          <w:r w:rsidR="001F0A06">
            <w:t xml:space="preserve">19 </w:t>
          </w:r>
          <w:r>
            <w:t xml:space="preserve">roads that are intersected by the alignment, along with </w:t>
          </w:r>
          <w:r w:rsidR="00646705">
            <w:t xml:space="preserve">the </w:t>
          </w:r>
          <w:r>
            <w:t xml:space="preserve">Hume Freeway at the northern end of the alignment and Calder Highway at the southern section of the alignment. </w:t>
          </w:r>
          <w:r w:rsidR="001C689D">
            <w:t>The</w:t>
          </w:r>
          <w:r w:rsidR="002B4259">
            <w:t> </w:t>
          </w:r>
          <w:r w:rsidR="001C689D">
            <w:t xml:space="preserve">Project traverses land in current and future Precinct Structure Plans (PSPs) </w:t>
          </w:r>
          <w:r w:rsidR="00030C54">
            <w:t xml:space="preserve">which provide for future change to land use or community infrastructure. </w:t>
          </w:r>
          <w:r w:rsidR="001F0A06">
            <w:t>C</w:t>
          </w:r>
          <w:r w:rsidR="001F0A06" w:rsidRPr="001F0A06">
            <w:t xml:space="preserve">hapter 15 </w:t>
          </w:r>
          <w:r w:rsidR="001F0A06">
            <w:t xml:space="preserve">and </w:t>
          </w:r>
          <w:r>
            <w:t xml:space="preserve">Technical report </w:t>
          </w:r>
          <w:r w:rsidR="00286766" w:rsidRPr="00277FD8">
            <w:t>K</w:t>
          </w:r>
          <w:r w:rsidRPr="00277FD8">
            <w:t xml:space="preserve"> </w:t>
          </w:r>
          <w:r w:rsidRPr="00277FD8">
            <w:rPr>
              <w:rStyle w:val="Italics"/>
            </w:rPr>
            <w:t>Land use</w:t>
          </w:r>
          <w:r w:rsidRPr="00277FD8">
            <w:t xml:space="preserve"> provide</w:t>
          </w:r>
          <w:r w:rsidR="00C77656" w:rsidRPr="00277FD8">
            <w:t>s</w:t>
          </w:r>
          <w:r w:rsidR="001F0A06" w:rsidRPr="00277FD8">
            <w:t xml:space="preserve"> further</w:t>
          </w:r>
          <w:r w:rsidRPr="00277FD8">
            <w:t xml:space="preserve"> discussion of current and future land use within the local study area.</w:t>
          </w:r>
          <w:r w:rsidRPr="00672792">
            <w:t xml:space="preserve"> </w:t>
          </w:r>
        </w:p>
        <w:p w14:paraId="4E9BBBD2" w14:textId="68E0B525" w:rsidR="00B31B71" w:rsidRDefault="004C6A96" w:rsidP="00B31B71">
          <w:pPr>
            <w:pStyle w:val="Heading3"/>
          </w:pPr>
          <w:bookmarkStart w:id="19" w:name="_Toc57915316"/>
          <w:bookmarkStart w:id="20" w:name="_Toc71483514"/>
          <w:bookmarkStart w:id="21" w:name="_Ref71483617"/>
          <w:bookmarkStart w:id="22" w:name="_Toc72404305"/>
          <w:bookmarkEnd w:id="19"/>
          <w:r>
            <w:t>Regional study area</w:t>
          </w:r>
          <w:r w:rsidR="002F6780">
            <w:t xml:space="preserve"> (LGA areas)</w:t>
          </w:r>
          <w:bookmarkEnd w:id="20"/>
          <w:bookmarkEnd w:id="21"/>
          <w:bookmarkEnd w:id="22"/>
        </w:p>
        <w:p w14:paraId="1813C429" w14:textId="628948CA" w:rsidR="003422CF" w:rsidRPr="009333EB" w:rsidRDefault="003422CF" w:rsidP="003422CF">
          <w:pPr>
            <w:pStyle w:val="BodyText"/>
            <w:rPr>
              <w:rStyle w:val="Removedirectformatting"/>
            </w:rPr>
          </w:pPr>
          <w:r>
            <w:t xml:space="preserve">The following sections provides a summary of the area's regional significance, as detailed in </w:t>
          </w:r>
          <w:r w:rsidRPr="00EF5D95">
            <w:rPr>
              <w:rStyle w:val="Italics"/>
            </w:rPr>
            <w:t>Plan</w:t>
          </w:r>
          <w:r w:rsidR="002B4259">
            <w:rPr>
              <w:rStyle w:val="Italics"/>
            </w:rPr>
            <w:t> </w:t>
          </w:r>
          <w:r w:rsidRPr="00EF5D95">
            <w:rPr>
              <w:rStyle w:val="Italics"/>
            </w:rPr>
            <w:t>Melbourne 2017</w:t>
          </w:r>
          <w:r w:rsidR="002B4259">
            <w:rPr>
              <w:rStyle w:val="Italics"/>
            </w:rPr>
            <w:t>–</w:t>
          </w:r>
          <w:r w:rsidRPr="00EF5D95">
            <w:rPr>
              <w:rStyle w:val="Italics"/>
            </w:rPr>
            <w:t>2050</w:t>
          </w:r>
          <w:r w:rsidR="00646705">
            <w:t xml:space="preserve">. They </w:t>
          </w:r>
          <w:r>
            <w:t>describe the social characteristics of each LGA, focusing on community values, demographic characteristics, potentially vulnerable populations and community infrastructure facilities.</w:t>
          </w:r>
          <w:r w:rsidR="0009725C">
            <w:t xml:space="preserve"> </w:t>
          </w:r>
        </w:p>
        <w:p w14:paraId="62F6B75B" w14:textId="553AA4DF" w:rsidR="004C6A96" w:rsidRDefault="004C6A96" w:rsidP="00EF5D95">
          <w:pPr>
            <w:pStyle w:val="Heading4"/>
          </w:pPr>
          <w:r>
            <w:t>Regional profile</w:t>
          </w:r>
        </w:p>
        <w:p w14:paraId="40A5818A" w14:textId="0BE65C55" w:rsidR="00B64E51" w:rsidRDefault="00EF5D95" w:rsidP="00C34A26">
          <w:pPr>
            <w:pStyle w:val="BodyText"/>
          </w:pPr>
          <w:r>
            <w:t xml:space="preserve">The SIA has drawn on the Victorian Government's metropolitan strategy </w:t>
          </w:r>
          <w:r w:rsidRPr="00EF5D95">
            <w:rPr>
              <w:rStyle w:val="Italics"/>
            </w:rPr>
            <w:t xml:space="preserve">Plan Melbourne </w:t>
          </w:r>
          <w:r w:rsidR="007A1C98">
            <w:rPr>
              <w:rStyle w:val="Italics"/>
            </w:rPr>
            <w:t>2017–2050</w:t>
          </w:r>
          <w:r>
            <w:t xml:space="preserve"> to identify regionally relevant land use</w:t>
          </w:r>
          <w:r w:rsidR="003F059B">
            <w:t xml:space="preserve">, </w:t>
          </w:r>
          <w:r>
            <w:t xml:space="preserve">infrastructure and the potential for regional impacts. </w:t>
          </w:r>
          <w:r w:rsidRPr="008D33F3">
            <w:rPr>
              <w:i/>
            </w:rPr>
            <w:t>Plan Melbourne</w:t>
          </w:r>
          <w:r>
            <w:t xml:space="preserve"> identifies places of state significance that will be the focus for investment and growth, alongside areas that will support Melbourne’s growth to 2050. </w:t>
          </w:r>
          <w:r w:rsidR="001F0A06">
            <w:t>The regional study area has been assessed against the places of significance</w:t>
          </w:r>
          <w:r w:rsidR="002F6780">
            <w:t xml:space="preserve"> identified in </w:t>
          </w:r>
          <w:r w:rsidR="002F6780" w:rsidRPr="00D30D78">
            <w:rPr>
              <w:rStyle w:val="Italics"/>
            </w:rPr>
            <w:t>Plan Melbourne</w:t>
          </w:r>
          <w:r w:rsidR="001F0A06">
            <w:t>:</w:t>
          </w:r>
        </w:p>
        <w:tbl>
          <w:tblPr>
            <w:tblW w:w="0" w:type="auto"/>
            <w:tblLook w:val="04A0" w:firstRow="1" w:lastRow="0" w:firstColumn="1" w:lastColumn="0" w:noHBand="0" w:noVBand="1"/>
          </w:tblPr>
          <w:tblGrid>
            <w:gridCol w:w="6237"/>
            <w:gridCol w:w="2818"/>
          </w:tblGrid>
          <w:tr w:rsidR="007A1C98" w:rsidRPr="007A1C98" w14:paraId="452B3229" w14:textId="77777777" w:rsidTr="007A1C98">
            <w:trPr>
              <w:cantSplit/>
            </w:trPr>
            <w:tc>
              <w:tcPr>
                <w:tcW w:w="6237" w:type="dxa"/>
                <w:tcBorders>
                  <w:right w:val="single" w:sz="12" w:space="0" w:color="1C4483" w:themeColor="accent1"/>
                </w:tcBorders>
                <w:tcMar>
                  <w:left w:w="0" w:type="dxa"/>
                  <w:right w:w="284" w:type="dxa"/>
                </w:tcMar>
              </w:tcPr>
              <w:p w14:paraId="6534026E" w14:textId="77777777" w:rsidR="007A1C98" w:rsidRDefault="007A1C98" w:rsidP="007A1C98">
                <w:pPr>
                  <w:pStyle w:val="BodyBullet1"/>
                  <w:spacing w:before="0"/>
                </w:pPr>
                <w:r>
                  <w:t>N</w:t>
                </w:r>
                <w:r w:rsidRPr="003267F6">
                  <w:t>o health and education precincts</w:t>
                </w:r>
                <w:r>
                  <w:t xml:space="preserve"> are </w:t>
                </w:r>
                <w:r w:rsidRPr="003267F6">
                  <w:t>intersected by the Project alignment or the local or regional study areas</w:t>
                </w:r>
                <w:r>
                  <w:t xml:space="preserve"> </w:t>
                </w:r>
              </w:p>
              <w:p w14:paraId="5DD9F292" w14:textId="49E5FD9F" w:rsidR="007A1C98" w:rsidRPr="007A1C98" w:rsidRDefault="007A1C98" w:rsidP="007A1C98">
                <w:pPr>
                  <w:pStyle w:val="BodyBullet1"/>
                  <w:spacing w:after="0"/>
                </w:pPr>
                <w:r>
                  <w:t xml:space="preserve">No metropolitan activity centres are </w:t>
                </w:r>
                <w:r w:rsidRPr="003267F6">
                  <w:t>intersected by the Project alignment</w:t>
                </w:r>
                <w:r>
                  <w:t>, however, there are five centres (L</w:t>
                </w:r>
                <w:r w:rsidRPr="003267F6">
                  <w:t>ockerbie</w:t>
                </w:r>
                <w:r>
                  <w:t>, Beveridge, Mickleham, Sunbury South and Plumpton) which are located within a 2 km radius of the Project alignment</w:t>
                </w:r>
              </w:p>
            </w:tc>
            <w:tc>
              <w:tcPr>
                <w:tcW w:w="2818"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08DFA7D3" w14:textId="77777777" w:rsidR="007A1C98" w:rsidRPr="00613065" w:rsidRDefault="007A1C98" w:rsidP="007A1C98">
                <w:pPr>
                  <w:pStyle w:val="CalloutHeader"/>
                  <w:rPr>
                    <w:rStyle w:val="TextBlue"/>
                    <w:rFonts w:asciiTheme="minorHAnsi" w:hAnsiTheme="minorHAnsi"/>
                    <w:iCs/>
                    <w:sz w:val="20"/>
                    <w:szCs w:val="22"/>
                  </w:rPr>
                </w:pPr>
                <w:r w:rsidRPr="00613065">
                  <w:t xml:space="preserve">What </w:t>
                </w:r>
                <w:r>
                  <w:t>is a Metropolitan Activity Centre</w:t>
                </w:r>
                <w:r w:rsidRPr="00332E1D">
                  <w:rPr>
                    <w:rStyle w:val="Removedirectformatting"/>
                  </w:rPr>
                  <w:t>?</w:t>
                </w:r>
              </w:p>
              <w:p w14:paraId="0D3BAB66" w14:textId="4F864E4D" w:rsidR="007A1C98" w:rsidRPr="007A1C98" w:rsidRDefault="007A1C98" w:rsidP="007A1C98">
                <w:pPr>
                  <w:pStyle w:val="TableText"/>
                </w:pPr>
                <w:r w:rsidRPr="00332E1D">
                  <w:t xml:space="preserve">A </w:t>
                </w:r>
                <w:r>
                  <w:t>Metropolitan Activity Centre acts as an employment, housing and service centre for regional catchments.</w:t>
                </w:r>
              </w:p>
            </w:tc>
          </w:tr>
        </w:tbl>
        <w:p w14:paraId="050D8F96" w14:textId="0F37E39D" w:rsidR="003267F6" w:rsidRDefault="009C7F3A" w:rsidP="00B64E51">
          <w:pPr>
            <w:pStyle w:val="BodyBullet1"/>
          </w:pPr>
          <w:r>
            <w:rPr>
              <w:rStyle w:val="Removedirectformatting"/>
            </w:rPr>
            <w:t>Portions of t</w:t>
          </w:r>
          <w:r w:rsidR="00B64E51" w:rsidRPr="00B64E51">
            <w:rPr>
              <w:rStyle w:val="Removedirectformatting"/>
            </w:rPr>
            <w:t>he Northern State Industrial Precinct</w:t>
          </w:r>
          <w:r w:rsidR="00B64E51">
            <w:t xml:space="preserve"> </w:t>
          </w:r>
          <w:r>
            <w:t>are</w:t>
          </w:r>
          <w:r w:rsidR="00B64E51">
            <w:t xml:space="preserve"> located </w:t>
          </w:r>
          <w:r w:rsidR="002F6780">
            <w:rPr>
              <w:rStyle w:val="Removedirectformatting"/>
            </w:rPr>
            <w:t>near</w:t>
          </w:r>
          <w:r w:rsidR="00B64E51" w:rsidRPr="009C7F3A">
            <w:rPr>
              <w:rStyle w:val="Removedirectformatting"/>
            </w:rPr>
            <w:t xml:space="preserve"> the Project</w:t>
          </w:r>
          <w:r w:rsidR="00B64E51" w:rsidRPr="003267F6">
            <w:t xml:space="preserve"> alignment and local and regional study area</w:t>
          </w:r>
          <w:r w:rsidR="00B64E51">
            <w:t>s</w:t>
          </w:r>
          <w:r w:rsidR="00B64E51" w:rsidRPr="003267F6">
            <w:t xml:space="preserve">. </w:t>
          </w:r>
          <w:r w:rsidR="001F0A06">
            <w:t>This Precinct</w:t>
          </w:r>
          <w:r w:rsidR="008B7868">
            <w:t xml:space="preserve"> i</w:t>
          </w:r>
          <w:r w:rsidR="00B64E51" w:rsidRPr="003267F6">
            <w:t xml:space="preserve">s </w:t>
          </w:r>
          <w:r w:rsidRPr="003267F6">
            <w:t xml:space="preserve">not registered as </w:t>
          </w:r>
          <w:r>
            <w:t xml:space="preserve">a </w:t>
          </w:r>
          <w:r w:rsidRPr="003267F6">
            <w:t xml:space="preserve">current industrial land use under </w:t>
          </w:r>
          <w:r w:rsidRPr="008B7868">
            <w:rPr>
              <w:rStyle w:val="Italics"/>
            </w:rPr>
            <w:t>Plan Melbourne</w:t>
          </w:r>
          <w:r w:rsidRPr="003267F6">
            <w:t xml:space="preserve"> </w:t>
          </w:r>
          <w:r>
            <w:t xml:space="preserve">but is </w:t>
          </w:r>
          <w:r w:rsidR="00B64E51" w:rsidRPr="003267F6">
            <w:t>identified for future industrial development.</w:t>
          </w:r>
          <w:r w:rsidR="00B64E51">
            <w:t xml:space="preserve"> </w:t>
          </w:r>
        </w:p>
        <w:p w14:paraId="0AA98BA2" w14:textId="1BA6F3DA" w:rsidR="00F92EE3" w:rsidRDefault="00F06C9E" w:rsidP="00C34A26">
          <w:pPr>
            <w:pStyle w:val="BodyText"/>
          </w:pPr>
          <w:r>
            <w:t>There are</w:t>
          </w:r>
          <w:r w:rsidR="003267F6" w:rsidRPr="003267F6">
            <w:t xml:space="preserve"> growth areas </w:t>
          </w:r>
          <w:r w:rsidR="00C77656">
            <w:t>to the north of Hume, Mitchell and Whittlesea</w:t>
          </w:r>
          <w:r w:rsidR="003267F6" w:rsidRPr="003267F6">
            <w:t>. Growth areas have at least 25</w:t>
          </w:r>
          <w:r w:rsidR="00B80FA7">
            <w:t> </w:t>
          </w:r>
          <w:r w:rsidR="003267F6" w:rsidRPr="003267F6">
            <w:t xml:space="preserve">years supply of greenfield residential land with around 15 years’ land supply that is either zoned or has a Precinct Structure Plan and is therefore ‘development ready’. </w:t>
          </w:r>
          <w:r>
            <w:t>I</w:t>
          </w:r>
          <w:r w:rsidR="00C77656">
            <w:t>n Hume and Melton</w:t>
          </w:r>
          <w:r>
            <w:t>,</w:t>
          </w:r>
          <w:r w:rsidR="00C77656" w:rsidRPr="003267F6">
            <w:t xml:space="preserve"> </w:t>
          </w:r>
          <w:r>
            <w:t xml:space="preserve">there are </w:t>
          </w:r>
          <w:r w:rsidR="003267F6" w:rsidRPr="003267F6">
            <w:t>green wedge areas</w:t>
          </w:r>
          <w:r w:rsidR="003267F6">
            <w:t xml:space="preserve"> which are to</w:t>
          </w:r>
          <w:r w:rsidR="003267F6" w:rsidRPr="003267F6">
            <w:t xml:space="preserve"> support and host Melbourne’s food production, critical infrastructure, recreation and tourism. </w:t>
          </w:r>
        </w:p>
        <w:p w14:paraId="385661A2" w14:textId="2712789B" w:rsidR="00B64E51" w:rsidRDefault="00B64E51" w:rsidP="00C34A26">
          <w:pPr>
            <w:pStyle w:val="BodyText"/>
          </w:pPr>
          <w:r w:rsidRPr="000A023C">
            <w:t>More broadly, the LGAs are characterised by population growth</w:t>
          </w:r>
          <w:r>
            <w:t xml:space="preserve">. Despite this, rural landscapes predominate in much of these LGAs, and are valued by the community. </w:t>
          </w:r>
        </w:p>
        <w:p w14:paraId="15C0566A" w14:textId="692A7AF1" w:rsidR="004C6A96" w:rsidRDefault="004C6A96" w:rsidP="00715BA1">
          <w:pPr>
            <w:pStyle w:val="Heading4"/>
          </w:pPr>
          <w:r>
            <w:t>Community values</w:t>
          </w:r>
        </w:p>
        <w:p w14:paraId="1DBB5A2D" w14:textId="347E4847" w:rsidR="00EF5D95" w:rsidRDefault="005B366A" w:rsidP="004C6A96">
          <w:pPr>
            <w:pStyle w:val="BodyText"/>
          </w:pPr>
          <w:r>
            <w:t xml:space="preserve">This section provides a description of the community values </w:t>
          </w:r>
          <w:r w:rsidR="00692E99">
            <w:t>for each</w:t>
          </w:r>
          <w:r>
            <w:t xml:space="preserve"> LGA, with a focus on those features close</w:t>
          </w:r>
          <w:r w:rsidR="002F6780">
            <w:t>r</w:t>
          </w:r>
          <w:r>
            <w:t xml:space="preserve"> to the Project alignment. Community values that are relevant to the </w:t>
          </w:r>
          <w:r w:rsidR="000D1F26">
            <w:t xml:space="preserve">social assessment </w:t>
          </w:r>
          <w:r>
            <w:t>include land use and key features, amenity and character</w:t>
          </w:r>
          <w:r w:rsidR="00F06C9E">
            <w:t>,</w:t>
          </w:r>
          <w:r>
            <w:t xml:space="preserve"> and connectivity. </w:t>
          </w:r>
        </w:p>
        <w:p w14:paraId="4516700A" w14:textId="0C656B19" w:rsidR="005B366A" w:rsidRDefault="005B366A" w:rsidP="005B366A">
          <w:pPr>
            <w:pStyle w:val="Heading5"/>
          </w:pPr>
          <w:r>
            <w:t xml:space="preserve">Melton LGA </w:t>
          </w:r>
          <w:r w:rsidR="009A7ABE">
            <w:t xml:space="preserve">(KP 0 to KP </w:t>
          </w:r>
          <w:r w:rsidR="00553DFA">
            <w:t>8.8)</w:t>
          </w:r>
        </w:p>
        <w:p w14:paraId="772F38E4" w14:textId="6E96CA31" w:rsidR="00C34A26" w:rsidRDefault="00C34A26" w:rsidP="00C34A26">
          <w:pPr>
            <w:pStyle w:val="BodyText"/>
          </w:pPr>
          <w:r>
            <w:t xml:space="preserve">The City of Melton (Melton) </w:t>
          </w:r>
          <w:r w:rsidRPr="00590E63">
            <w:t>features a mixture of urban and industrial areas, particularly in the south-east and west, centred around Melton. It also features large areas of rural, agricultural and natural landscapes</w:t>
          </w:r>
          <w:r>
            <w:t>,</w:t>
          </w:r>
          <w:r w:rsidR="00804ACE">
            <w:t xml:space="preserve"> </w:t>
          </w:r>
          <w:r w:rsidR="00804ACE" w:rsidRPr="00804ACE">
            <w:t>an example of which is shown in</w:t>
          </w:r>
          <w:r w:rsidR="00804ACE">
            <w:t xml:space="preserve"> </w:t>
          </w:r>
          <w:r w:rsidR="007A1C98">
            <w:fldChar w:fldCharType="begin"/>
          </w:r>
          <w:r w:rsidR="007A1C98">
            <w:instrText xml:space="preserve"> REF _Ref71480081 \h </w:instrText>
          </w:r>
          <w:r w:rsidR="007A1C98">
            <w:fldChar w:fldCharType="separate"/>
          </w:r>
          <w:r w:rsidR="001A1D3C">
            <w:t>Figure </w:t>
          </w:r>
          <w:r w:rsidR="001A1D3C">
            <w:rPr>
              <w:noProof/>
            </w:rPr>
            <w:t>16</w:t>
          </w:r>
          <w:r w:rsidR="001A1D3C">
            <w:noBreakHyphen/>
          </w:r>
          <w:r w:rsidR="001A1D3C">
            <w:rPr>
              <w:noProof/>
            </w:rPr>
            <w:t>2</w:t>
          </w:r>
          <w:r w:rsidR="007A1C98">
            <w:fldChar w:fldCharType="end"/>
          </w:r>
          <w:r w:rsidR="00804ACE">
            <w:t>. These areas</w:t>
          </w:r>
          <w:r>
            <w:t xml:space="preserve"> </w:t>
          </w:r>
          <w:r w:rsidRPr="00590E63">
            <w:t xml:space="preserve">are valued as open rural landscapes that provide for rural lifestyles </w:t>
          </w:r>
          <w:r w:rsidRPr="57F38C65">
            <w:fldChar w:fldCharType="begin" w:fldLock="1"/>
          </w:r>
          <w:r w:rsidRPr="00590E63">
            <w:instrText>ADDIN CSL_CITATION { "citationItems" : [ { "id" : "ITEM-1", "itemData" : { "author" : [ { "dropping-particle" : "", "family" : "City of Melton", "given" : "", "non-dropping-particle" : "", "parse-names" : false, "suffix" : "" } ], "id" : "ITEM-1", "issued" : { "date-parts" : [ [ "2014" ] ] }, "title" : "Western Plains North Green Wedge Management Plan", "type" : "report" }, "uris" : [ "http://www.mendeley.com/documents/?uuid=49e9a64d-3b17-45dc-bcb4-3fcd2b84adba" ] } ], "mendeley" : { "formattedCitation" : "(City of Melton, 2014)", "plainTextFormattedCitation" : "(City of Melton, 2014)", "previouslyFormattedCitation" : "(City of Melton, 2014)" }, "properties" : { "noteIndex" : 0 }, "schema" : "https://github.com/citation-style-language/schema/raw/master/csl-citation.json" }</w:instrText>
          </w:r>
          <w:r w:rsidRPr="57F38C65">
            <w:fldChar w:fldCharType="separate"/>
          </w:r>
          <w:r w:rsidR="006F6FDF">
            <w:t>(</w:t>
          </w:r>
          <w:r w:rsidR="006F6FDF" w:rsidRPr="006F6FDF">
            <w:t>Western Plains North Green Wedge Management Plan</w:t>
          </w:r>
          <w:r w:rsidR="006F6FDF" w:rsidRPr="006F6FDF">
            <w:rPr>
              <w:rStyle w:val="FootnoteReference"/>
            </w:rPr>
            <w:t xml:space="preserve"> </w:t>
          </w:r>
          <w:r w:rsidR="00831D72">
            <w:rPr>
              <w:rStyle w:val="FootnoteReference"/>
            </w:rPr>
            <w:footnoteReference w:id="3"/>
          </w:r>
          <w:r w:rsidRPr="00590E63">
            <w:t>)</w:t>
          </w:r>
          <w:r w:rsidRPr="57F38C65">
            <w:fldChar w:fldCharType="end"/>
          </w:r>
          <w:r w:rsidRPr="00590E63">
            <w:t>.</w:t>
          </w:r>
        </w:p>
        <w:p w14:paraId="680B85C1" w14:textId="76DF409A" w:rsidR="007A1C98" w:rsidRDefault="007A1C98" w:rsidP="007A1C98">
          <w:pPr>
            <w:pStyle w:val="Caption"/>
          </w:pPr>
          <w:bookmarkStart w:id="23" w:name="_Ref71480081"/>
          <w:r>
            <w:t>Figure </w:t>
          </w:r>
          <w:r w:rsidR="0093032F">
            <w:fldChar w:fldCharType="begin"/>
          </w:r>
          <w:r w:rsidR="0093032F">
            <w:instrText xml:space="preserve"> STYLEREF 1 \s </w:instrText>
          </w:r>
          <w:r w:rsidR="0093032F">
            <w:fldChar w:fldCharType="separate"/>
          </w:r>
          <w:r w:rsidR="001A1D3C">
            <w:rPr>
              <w:noProof/>
            </w:rPr>
            <w:t>16</w:t>
          </w:r>
          <w:r w:rsidR="0093032F">
            <w:rPr>
              <w:noProof/>
            </w:rPr>
            <w:fldChar w:fldCharType="end"/>
          </w:r>
          <w:r>
            <w:noBreakHyphen/>
          </w:r>
          <w:r w:rsidR="0093032F">
            <w:fldChar w:fldCharType="begin"/>
          </w:r>
          <w:r w:rsidR="0093032F">
            <w:instrText xml:space="preserve"> SEQ Figure \* ARABIC \s 1 </w:instrText>
          </w:r>
          <w:r w:rsidR="0093032F">
            <w:fldChar w:fldCharType="separate"/>
          </w:r>
          <w:r w:rsidR="001A1D3C">
            <w:rPr>
              <w:noProof/>
            </w:rPr>
            <w:t>2</w:t>
          </w:r>
          <w:r w:rsidR="0093032F">
            <w:rPr>
              <w:noProof/>
            </w:rPr>
            <w:fldChar w:fldCharType="end"/>
          </w:r>
          <w:bookmarkEnd w:id="23"/>
          <w:r>
            <w:tab/>
          </w:r>
          <w:r w:rsidRPr="00804ACE">
            <w:t>View north across flat to gently undulating farmland from Taylors Road, Plumpton</w:t>
          </w:r>
        </w:p>
        <w:p w14:paraId="22B06AE9" w14:textId="490976BD" w:rsidR="00804ACE" w:rsidRDefault="00804ACE" w:rsidP="007A1C98">
          <w:pPr>
            <w:pStyle w:val="Object"/>
          </w:pPr>
          <w:r w:rsidRPr="00804ACE">
            <w:rPr>
              <w:noProof/>
            </w:rPr>
            <w:drawing>
              <wp:inline distT="0" distB="0" distL="0" distR="0" wp14:anchorId="3020A5AB" wp14:editId="4FAF38E3">
                <wp:extent cx="5760000" cy="3840001"/>
                <wp:effectExtent l="0" t="0" r="0" b="8255"/>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a:ext>
                          </a:extLst>
                        </a:blip>
                        <a:stretch>
                          <a:fillRect/>
                        </a:stretch>
                      </pic:blipFill>
                      <pic:spPr>
                        <a:xfrm>
                          <a:off x="0" y="0"/>
                          <a:ext cx="5760000" cy="3840001"/>
                        </a:xfrm>
                        <a:prstGeom prst="rect">
                          <a:avLst/>
                        </a:prstGeom>
                      </pic:spPr>
                    </pic:pic>
                  </a:graphicData>
                </a:graphic>
              </wp:inline>
            </w:drawing>
          </w:r>
        </w:p>
        <w:p w14:paraId="69A67CCF" w14:textId="77777777" w:rsidR="00C34A26" w:rsidRDefault="00C34A26" w:rsidP="00C34A26">
          <w:pPr>
            <w:pStyle w:val="BodyText"/>
          </w:pPr>
          <w:r>
            <w:t>Melton</w:t>
          </w:r>
          <w:r w:rsidRPr="00590E63">
            <w:t xml:space="preserve"> </w:t>
          </w:r>
          <w:r>
            <w:t>contains l</w:t>
          </w:r>
          <w:r w:rsidRPr="00590E63">
            <w:t xml:space="preserve">arge areas of Melbourne’s Green Wedge, </w:t>
          </w:r>
          <w:r>
            <w:t>to</w:t>
          </w:r>
          <w:r w:rsidRPr="00590E63">
            <w:t xml:space="preserve"> the north, south and west. </w:t>
          </w:r>
          <w:r>
            <w:t>Melton also contains e</w:t>
          </w:r>
          <w:r w:rsidRPr="00590E63">
            <w:t>stablished urban areas, which include the Metropolitan Activity Centres of Melton in the west and Caroline Springs in the east</w:t>
          </w:r>
          <w:r>
            <w:t>, and g</w:t>
          </w:r>
          <w:r w:rsidRPr="00590E63">
            <w:t>rowth areas</w:t>
          </w:r>
          <w:r>
            <w:t xml:space="preserve"> which </w:t>
          </w:r>
          <w:r w:rsidRPr="00590E63">
            <w:t>includ</w:t>
          </w:r>
          <w:r>
            <w:t>e</w:t>
          </w:r>
          <w:r w:rsidRPr="00590E63">
            <w:t xml:space="preserve"> the Metropolitan Activity Centres of Plumpton, Rockbank North, Rockbank, Hopkins Road, and Toolern</w:t>
          </w:r>
          <w:r>
            <w:t xml:space="preserve">, and the </w:t>
          </w:r>
          <w:r w:rsidRPr="00590E63">
            <w:t>small township</w:t>
          </w:r>
          <w:r>
            <w:t>s</w:t>
          </w:r>
          <w:r w:rsidRPr="00590E63">
            <w:t xml:space="preserve"> of Caroline Springs, Diggers Rest, Rockbank and Toolern Vale. </w:t>
          </w:r>
        </w:p>
        <w:p w14:paraId="330F11DA" w14:textId="0C4BFCC8" w:rsidR="00C34A26" w:rsidRPr="007A1C98" w:rsidRDefault="00C34A26" w:rsidP="007A1C98">
          <w:pPr>
            <w:pStyle w:val="BodyText"/>
          </w:pPr>
          <w:r w:rsidRPr="007A1C98">
            <w:t>The southern end of the construction corridor traverses land classified as the eastern plains, which provide for expansive rural vistas.</w:t>
          </w:r>
          <w:r w:rsidR="00557B0D" w:rsidRPr="007A1C98">
            <w:t xml:space="preserve"> </w:t>
          </w:r>
          <w:r w:rsidRPr="007A1C98">
            <w:t xml:space="preserve">The Project traverses the Western Plains North Green Wedge, located in the north-east of Melton and rural land located within </w:t>
          </w:r>
          <w:r w:rsidR="00692E99" w:rsidRPr="007A1C98">
            <w:t xml:space="preserve">the </w:t>
          </w:r>
          <w:r w:rsidRPr="007A1C98">
            <w:t>growth area, earmarked for residential development. Part of the Project is located within Plumpton, with</w:t>
          </w:r>
          <w:r w:rsidR="00434D6C" w:rsidRPr="007A1C98">
            <w:t>in</w:t>
          </w:r>
          <w:r w:rsidRPr="007A1C98">
            <w:t xml:space="preserve"> the existing APA easement where the Project would be located</w:t>
          </w:r>
          <w:r w:rsidR="002F6780" w:rsidRPr="007A1C98">
            <w:t>. The easement is</w:t>
          </w:r>
          <w:r w:rsidRPr="007A1C98">
            <w:t xml:space="preserve"> identified in the Plumpton Precinct Structure Plan, where the easement </w:t>
          </w:r>
          <w:r w:rsidR="002F6780" w:rsidRPr="007A1C98">
            <w:t xml:space="preserve">is identified as linear open space including plans for </w:t>
          </w:r>
          <w:r w:rsidRPr="007A1C98">
            <w:t>a shared use</w:t>
          </w:r>
          <w:r w:rsidR="007A1C98">
            <w:t> </w:t>
          </w:r>
          <w:r w:rsidRPr="007A1C98">
            <w:t xml:space="preserve">path. </w:t>
          </w:r>
        </w:p>
        <w:p w14:paraId="1A26B87E" w14:textId="77E3DEDB" w:rsidR="007235CB" w:rsidRDefault="007235CB" w:rsidP="007235CB">
          <w:pPr>
            <w:pStyle w:val="BodyText"/>
          </w:pPr>
          <w:r>
            <w:t>The traditional custodians of the City of Melton are the</w:t>
          </w:r>
          <w:r w:rsidRPr="00184751">
            <w:t xml:space="preserve"> </w:t>
          </w:r>
          <w:r>
            <w:t>Kulin Nation</w:t>
          </w:r>
          <w:r>
            <w:fldChar w:fldCharType="begin" w:fldLock="1"/>
          </w:r>
          <w:r>
            <w:instrText>ADDIN CSL_CITATION {"citationItems":[{"id":"ITEM-1","itemData":{"author":[{"dropping-particle":"","family":"City of Melton","given":"","non-dropping-particle":"","parse-names":false,"suffix":""}],"id":"ITEM-1","issued":{"date-parts":[["2018"]]},"title":"Melton Council Reconciliation Action Plan Innovate 2018-2020","type":"report"},"uris":["http://www.mendeley.com/documents/?uuid=2254415d-3ee4-45f6-bf00-cbee81e7b499"]}],"mendeley":{"formattedCitation":"(City of Melton, 2018)","plainTextFormattedCitation":"(City of Melton, 2018)","previouslyFormattedCitation":"(City of Melton, 2018)"},"properties":{"noteIndex":0},"schema":"https://github.com/citation-style-language/schema/raw/master/csl-citation.json"}</w:instrText>
          </w:r>
          <w:r>
            <w:fldChar w:fldCharType="end"/>
          </w:r>
          <w:r>
            <w:t>.</w:t>
          </w:r>
        </w:p>
        <w:p w14:paraId="642CAD50" w14:textId="7BE97B64" w:rsidR="00C34A26" w:rsidRDefault="00C34A26" w:rsidP="00C34A26">
          <w:pPr>
            <w:pStyle w:val="BodyText"/>
          </w:pPr>
          <w:r>
            <w:t>The road network in Melton includes primary north-south routes and primary east-west routes including Western Freeway and Melton Highway.</w:t>
          </w:r>
          <w:r w:rsidR="00692E99">
            <w:t xml:space="preserve"> T</w:t>
          </w:r>
          <w:r w:rsidRPr="00590E63">
            <w:t xml:space="preserve">raffic and transport infrastructure and management are a priority for </w:t>
          </w:r>
          <w:r w:rsidR="00F23600">
            <w:t>c</w:t>
          </w:r>
          <w:r w:rsidRPr="00590E63">
            <w:t xml:space="preserve">ouncil </w:t>
          </w:r>
          <w:r w:rsidRPr="57F38C65">
            <w:fldChar w:fldCharType="begin" w:fldLock="1"/>
          </w:r>
          <w:r w:rsidRPr="00590E63">
            <w:instrText>ADDIN CSL_CITATION { "citationItems" : [ { "id" : "ITEM-1", "itemData" : { "author" : [ { "dropping-particle" : "", "family" : "City of Melton", "given" : "", "non-dropping-particle" : "", "parse-names" : false, "suffix" : "" } ], "id" : "ITEM-1", "issued" : { "date-parts" : [ [ "2019" ] ] }, "title" : "Melton Advocacy Priorities", "type" : "report" }, "uris" : [ "http://www.mendeley.com/documents/?uuid=9ada7b35-a39d-4cec-975c-26b0fcc65cb9" ] }, { "id" : "ITEM-2", "itemData" : { "author" : [ { "dropping-particle" : "", "family" : "AECOM", "given" : "", "non-dropping-particle" : "", "parse-names" : false, "suffix" : "" } ], "id" : "ITEM-2", "issued" : { "date-parts" : [ [ "2015" ] ] }, "title" : "Moving Melton - Integrated Transport Strategy", "type" : "report" }, "uris" : [ "http://www.mendeley.com/documents/?uuid=215b2f93-773b-419c-b96f-74c1f02b9e96" ] } ], "mendeley" : { "formattedCitation" : "(AECOM, 2015; City of Melton, 2019a)", "plainTextFormattedCitation" : "(AECOM, 2015; City of Melton, 2019a)", "previouslyFormattedCitation" : "(AECOM, 2015; City of Melton, 2019a)" }, "properties" : { "noteIndex" : 0 }, "schema" : "https://github.com/citation-style-language/schema/raw/master/csl-citation.json" }</w:instrText>
          </w:r>
          <w:r w:rsidRPr="57F38C65">
            <w:fldChar w:fldCharType="separate"/>
          </w:r>
          <w:r w:rsidRPr="00590E63">
            <w:t>(</w:t>
          </w:r>
          <w:r w:rsidR="006F6FDF">
            <w:t>Melton Advocacy Priorities</w:t>
          </w:r>
          <w:r w:rsidR="00831D72">
            <w:rPr>
              <w:rStyle w:val="FootnoteReference"/>
            </w:rPr>
            <w:footnoteReference w:id="4"/>
          </w:r>
          <w:r w:rsidRPr="00590E63">
            <w:t>)</w:t>
          </w:r>
          <w:r w:rsidRPr="57F38C65">
            <w:fldChar w:fldCharType="end"/>
          </w:r>
          <w:r>
            <w:t>, with t</w:t>
          </w:r>
          <w:r w:rsidRPr="00590E63">
            <w:t xml:space="preserve">raffic raised as an issue for around one quarter of respondents to the 2019 Annual Community Satisfaction Survey. </w:t>
          </w:r>
        </w:p>
        <w:p w14:paraId="2101BD17" w14:textId="172D62C8" w:rsidR="00C34A26" w:rsidRDefault="00C34A26" w:rsidP="00C34A26">
          <w:pPr>
            <w:pStyle w:val="BodyText"/>
          </w:pPr>
          <w:r w:rsidRPr="00590E63">
            <w:t>Public transport between Melton and metropolitan Melbourne is primarily provided by the Melton</w:t>
          </w:r>
          <w:r w:rsidR="002F6780">
            <w:t xml:space="preserve"> metropolitan train</w:t>
          </w:r>
          <w:r w:rsidRPr="00590E63">
            <w:t xml:space="preserve"> line. </w:t>
          </w:r>
          <w:r>
            <w:t xml:space="preserve">Melton has a lower rate of public transport </w:t>
          </w:r>
          <w:r w:rsidR="00F23600">
            <w:t xml:space="preserve">use </w:t>
          </w:r>
          <w:r>
            <w:t>than Greater Melbourne, with 10.1</w:t>
          </w:r>
          <w:r w:rsidR="00F23600">
            <w:t xml:space="preserve"> per cent </w:t>
          </w:r>
          <w:r>
            <w:t>of residents travelling to work by public transport, compared to 16.3</w:t>
          </w:r>
          <w:r w:rsidR="00F23600">
            <w:t xml:space="preserve"> per cent </w:t>
          </w:r>
          <w:r>
            <w:t xml:space="preserve">in Greater Melbourne </w:t>
          </w:r>
          <w:r>
            <w:fldChar w:fldCharType="begin" w:fldLock="1"/>
          </w:r>
          <w:r>
            <w:instrText>ADDIN CSL_CITATION { "citationItems" : [ { "id" : "ITEM-1", "itemData" : { "URL" : "http://www.abs.gov.au/websitedbs/D3310114.nsf/Home/2016 Census Community Profiles", "author" : [ { "dropping-particle" : "", "family" : "ABS", "given" : "", "non-dropping-particle" : "", "parse-names" : false, "suffix" : "" } ], "container-title" : "Australian Bureau of Statistics", "id" : "ITEM-1", "issued" : { "date-parts" : [ [ "2017" ] ] }, "title" : "2016 Census", "type" : "webpage" }, "uris" : [ "http://www.mendeley.com/documents/?uuid=2c089d81-67ad-4c6d-bc63-423c12a9c120" ] } ], "mendeley" : { "formattedCitation" : "(ABS, 2017b)", "plainTextFormattedCitation" : "(ABS, 2017b)", "previouslyFormattedCitation" : "(ABS, 2017b)" }, "properties" : { "noteIndex" : 0 }, "schema" : "https://github.com/citation-style-language/schema/raw/master/csl-citation.json" }</w:instrText>
          </w:r>
          <w:r>
            <w:fldChar w:fldCharType="separate"/>
          </w:r>
          <w:r w:rsidRPr="00590E63">
            <w:t>(</w:t>
          </w:r>
          <w:r w:rsidR="00831D72">
            <w:t>2016 Census</w:t>
          </w:r>
          <w:r w:rsidRPr="00590E63">
            <w:t>)</w:t>
          </w:r>
          <w:r>
            <w:fldChar w:fldCharType="end"/>
          </w:r>
          <w:r>
            <w:t xml:space="preserve">. </w:t>
          </w:r>
          <w:r w:rsidR="009E2210">
            <w:t xml:space="preserve">No </w:t>
          </w:r>
          <w:r>
            <w:t>off-road trail</w:t>
          </w:r>
          <w:r w:rsidR="009E2210">
            <w:t>s for</w:t>
          </w:r>
          <w:r>
            <w:t xml:space="preserve"> cyclists and pedestrians are located in proximity to the</w:t>
          </w:r>
          <w:r w:rsidR="007A1C98">
            <w:t> </w:t>
          </w:r>
          <w:r>
            <w:t xml:space="preserve">Project. </w:t>
          </w:r>
        </w:p>
        <w:p w14:paraId="55254A50" w14:textId="18695BFC" w:rsidR="005B366A" w:rsidRDefault="005B366A" w:rsidP="005B366A">
          <w:pPr>
            <w:pStyle w:val="Heading5"/>
          </w:pPr>
          <w:r>
            <w:t>Hume LGA</w:t>
          </w:r>
          <w:r w:rsidR="00553DFA">
            <w:t xml:space="preserve"> (KP 8.8 to KP 37.2)</w:t>
          </w:r>
        </w:p>
        <w:p w14:paraId="1C9EEDD5" w14:textId="369B65CD" w:rsidR="002B5457" w:rsidRDefault="00590E63" w:rsidP="001531A0">
          <w:pPr>
            <w:pStyle w:val="BodyText"/>
          </w:pPr>
          <w:r>
            <w:t xml:space="preserve">The </w:t>
          </w:r>
          <w:r w:rsidR="00300C07">
            <w:t>C</w:t>
          </w:r>
          <w:r>
            <w:t>ity of Hume (Hume) is located approximately 15 km north of the Melbourne CBD. Hume is characterised by established suburbs in the south-east, developing residential suburbs (collectively referred to as the Hume Corridor) in the north-east and the Sunbury township in the north-west. Hume</w:t>
          </w:r>
          <w:r w:rsidR="00BF2320">
            <w:t> </w:t>
          </w:r>
          <w:r>
            <w:t xml:space="preserve">hosts the Melbourne International Airport. </w:t>
          </w:r>
          <w:r w:rsidR="002B5457">
            <w:t xml:space="preserve">Hume </w:t>
          </w:r>
          <w:r w:rsidR="00F23600">
            <w:t xml:space="preserve">has </w:t>
          </w:r>
          <w:r w:rsidR="002B5457">
            <w:t xml:space="preserve">a number of Metropolitan Activity Centres including three </w:t>
          </w:r>
          <w:r w:rsidR="000B112B">
            <w:t xml:space="preserve">that </w:t>
          </w:r>
          <w:r w:rsidR="002B5457">
            <w:t>are located within 2 km of the Project alignment</w:t>
          </w:r>
          <w:r w:rsidR="00F23600">
            <w:t xml:space="preserve">: </w:t>
          </w:r>
          <w:r w:rsidR="002B5457">
            <w:t>Lockerbie (~1.9 km), Mickleham (~1 km) and Sunbury South (1.5 km).</w:t>
          </w:r>
        </w:p>
        <w:p w14:paraId="2E331C2C" w14:textId="133CF3C6" w:rsidR="00300C07" w:rsidRDefault="002B5457" w:rsidP="001531A0">
          <w:pPr>
            <w:pStyle w:val="BodyText"/>
          </w:pPr>
          <w:r>
            <w:t>Hume contains a rich natural heritage, with key features including creeks, escarpments and hill tops.</w:t>
          </w:r>
          <w:r w:rsidR="00300C07" w:rsidRPr="00300C07">
            <w:t xml:space="preserve"> </w:t>
          </w:r>
          <w:r w:rsidR="00300C07">
            <w:t xml:space="preserve">Although farming was a historically dominant activity, </w:t>
          </w:r>
          <w:r w:rsidR="00F23600">
            <w:t xml:space="preserve">it </w:t>
          </w:r>
          <w:r w:rsidR="00300C07">
            <w:t xml:space="preserve">has declined in the </w:t>
          </w:r>
          <w:r w:rsidR="00F23600">
            <w:t>g</w:t>
          </w:r>
          <w:r w:rsidR="00300C07">
            <w:t xml:space="preserve">reen </w:t>
          </w:r>
          <w:r w:rsidR="00F23600">
            <w:t>w</w:t>
          </w:r>
          <w:r w:rsidR="00300C07">
            <w:t xml:space="preserve">edge due to a range of factors, including poor quality of soil, low levels of rainfall, and an ageing population </w:t>
          </w:r>
          <w:r w:rsidR="00300C07">
            <w:fldChar w:fldCharType="begin" w:fldLock="1"/>
          </w:r>
          <w:r w:rsidR="00300C07">
            <w:instrText>ADDIN CSL_CITATION { "citationItems" : [ { "id" : "ITEM-1", "itemData" : { "author" : [ { "dropping-particle" : "", "family" : "City of Hume", "given" : "", "non-dropping-particle" : "", "parse-names" : false, "suffix" : "" } ], "id" : "ITEM-1", "issued" : { "date-parts" : [ [ "2019" ] ] }, "title" : "Hume Planning Scheme", "type" : "report" }, "uris" : [ "http://www.mendeley.com/documents/?uuid=1156242b-58ea-4baf-9cd1-56d6d792d50a" ] }, { "id" : "ITEM-2", "itemData" : { "author" : [ { "dropping-particle" : "", "family" : "City of Hume", "given" : "", "non-dropping-particle" : "", "parse-names" : false, "suffix" : "" } ], "id" : "ITEM-2", "issued" : { "date-parts" : [ [ "2020" ] ] }, "title" : "Draft Rural Strategy", "type" : "report" }, "uris" : [ "http://www.mendeley.com/documents/?uuid=e3fad814-f4c7-4850-85ce-55651d156afb" ] } ], "mendeley" : { "formattedCitation" : "(City of Hume, 2019b, 2020c)", "plainTextFormattedCitation" : "(City of Hume, 2019b, 2020c)", "previouslyFormattedCitation" : "(City of Hume, 2019b, 2020c)" }, "properties" : { "noteIndex" : 0 }, "schema" : "https://github.com/citation-style-language/schema/raw/master/csl-citation.json" }</w:instrText>
          </w:r>
          <w:r w:rsidR="00300C07">
            <w:fldChar w:fldCharType="separate"/>
          </w:r>
          <w:r w:rsidR="00300C07" w:rsidRPr="00590E63">
            <w:t>(</w:t>
          </w:r>
          <w:r w:rsidR="006605C0" w:rsidRPr="006605C0">
            <w:t>City of Hume Council Plan 2017-2020</w:t>
          </w:r>
          <w:r w:rsidR="00300C07">
            <w:fldChar w:fldCharType="end"/>
          </w:r>
          <w:r w:rsidR="006605C0">
            <w:t>)</w:t>
          </w:r>
          <w:r w:rsidR="00300C07">
            <w:t xml:space="preserve">. </w:t>
          </w:r>
        </w:p>
        <w:p w14:paraId="43CCD379" w14:textId="638DA059" w:rsidR="00804ACE" w:rsidRDefault="00590E63" w:rsidP="001531A0">
          <w:pPr>
            <w:pStyle w:val="BodyText"/>
          </w:pPr>
          <w:r>
            <w:t>The</w:t>
          </w:r>
          <w:r w:rsidR="002B5457">
            <w:t xml:space="preserve"> Project traverses</w:t>
          </w:r>
          <w:r>
            <w:t xml:space="preserve"> land located between the Hume Corridor and Sunbury, </w:t>
          </w:r>
          <w:r w:rsidR="002B5457">
            <w:t>which</w:t>
          </w:r>
          <w:r>
            <w:t xml:space="preserve"> is predominantly </w:t>
          </w:r>
          <w:r w:rsidR="00300C07">
            <w:t xml:space="preserve">rural land, </w:t>
          </w:r>
          <w:r>
            <w:t>zoned within Melbourne’s Green Wedge, and is valued as a distinct rural landscape</w:t>
          </w:r>
          <w:r>
            <w:fldChar w:fldCharType="begin" w:fldLock="1"/>
          </w:r>
          <w:r>
            <w:instrText>ADDIN CSL_CITATION { "citationItems" : [ { "id" : "ITEM-1", "itemData" : { "author" : [ { "dropping-particle" : "", "family" : "City of Hume", "given" : "", "non-dropping-particle" : "", "parse-names" : false, "suffix" : "" } ], "id" : "ITEM-1", "issued" : { "date-parts" : [ [ "2019" ] ] }, "title" : "Hume Planning Scheme", "type" : "report" }, "uris" : [ "http://www.mendeley.com/documents/?uuid=1156242b-58ea-4baf-9cd1-56d6d792d50a" ] }, { "id" : "ITEM-2", "itemData" : { "author" : [ { "dropping-particle" : "", "family" : "City of Hume", "given" : "", "non-dropping-particle" : "", "parse-names" : false, "suffix" : "" } ], "id" : "ITEM-2", "issued" : { "date-parts" : [ [ "2020" ] ] }, "title" : "Draft Rural Strategy", "type" : "report" }, "uris" : [ "http://www.mendeley.com/documents/?uuid=e3fad814-f4c7-4850-85ce-55651d156afb" ] } ], "mendeley" : { "formattedCitation" : "(City of Hume, 2019b, 2020c)", "plainTextFormattedCitation" : "(City of Hume, 2019b, 2020c)", "previouslyFormattedCitation" : "(City of Hume, 2019b, 2020c)" }, "properties" : { "noteIndex" : 0 }, "schema" : "https://github.com/citation-style-language/schema/raw/master/csl-citation.json" }</w:instrText>
          </w:r>
          <w:r>
            <w:fldChar w:fldCharType="separate"/>
          </w:r>
          <w:r w:rsidR="006605C0" w:rsidRPr="006605C0">
            <w:t xml:space="preserve"> </w:t>
          </w:r>
          <w:r w:rsidR="006605C0" w:rsidRPr="006605C0">
            <w:fldChar w:fldCharType="begin" w:fldLock="1"/>
          </w:r>
          <w:r w:rsidR="006605C0" w:rsidRPr="006605C0">
            <w:instrText>ADDIN CSL_CITATION { "citationItems" : [ { "id" : "ITEM-1", "itemData" : { "author" : [ { "dropping-particle" : "", "family" : "City of Hume", "given" : "", "non-dropping-particle" : "", "parse-names" : false, "suffix" : "" } ], "id" : "ITEM-1", "issued" : { "date-parts" : [ [ "2019" ] ] }, "title" : "Hume Planning Scheme", "type" : "report" }, "uris" : [ "http://www.mendeley.com/documents/?uuid=1156242b-58ea-4baf-9cd1-56d6d792d50a" ] }, { "id" : "ITEM-2", "itemData" : { "author" : [ { "dropping-particle" : "", "family" : "City of Hume", "given" : "", "non-dropping-particle" : "", "parse-names" : false, "suffix" : "" } ], "id" : "ITEM-2", "issued" : { "date-parts" : [ [ "2020" ] ] }, "title" : "Draft Rural Strategy", "type" : "report" }, "uris" : [ "http://www.mendeley.com/documents/?uuid=e3fad814-f4c7-4850-85ce-55651d156afb" ] } ], "mendeley" : { "formattedCitation" : "(City of Hume, 2019b, 2020c)", "plainTextFormattedCitation" : "(City of Hume, 2019b, 2020c)", "previouslyFormattedCitation" : "(City of Hume, 2019b, 2020c)" }, "properties" : { "noteIndex" : 0 }, "schema" : "https://github.com/citation-style-language/schema/raw/master/csl-citation.json" }</w:instrText>
          </w:r>
          <w:r w:rsidR="006605C0" w:rsidRPr="006605C0">
            <w:fldChar w:fldCharType="separate"/>
          </w:r>
          <w:r w:rsidR="006605C0" w:rsidRPr="006605C0">
            <w:t>(City of Hume Council Plan 2017-2020</w:t>
          </w:r>
          <w:r w:rsidR="006605C0" w:rsidRPr="006605C0">
            <w:fldChar w:fldCharType="end"/>
          </w:r>
          <w:r w:rsidRPr="00590E63">
            <w:t>)</w:t>
          </w:r>
          <w:r>
            <w:fldChar w:fldCharType="end"/>
          </w:r>
          <w:r w:rsidR="00804ACE">
            <w:t xml:space="preserve"> (</w:t>
          </w:r>
          <w:r w:rsidR="007A1C98">
            <w:fldChar w:fldCharType="begin"/>
          </w:r>
          <w:r w:rsidR="007A1C98">
            <w:instrText xml:space="preserve"> REF _Ref71480178 \h </w:instrText>
          </w:r>
          <w:r w:rsidR="007A1C98">
            <w:fldChar w:fldCharType="separate"/>
          </w:r>
          <w:r w:rsidR="001A1D3C">
            <w:t>Figure </w:t>
          </w:r>
          <w:r w:rsidR="001A1D3C">
            <w:rPr>
              <w:noProof/>
            </w:rPr>
            <w:t>16</w:t>
          </w:r>
          <w:r w:rsidR="001A1D3C">
            <w:noBreakHyphen/>
          </w:r>
          <w:r w:rsidR="001A1D3C">
            <w:rPr>
              <w:noProof/>
            </w:rPr>
            <w:t>3</w:t>
          </w:r>
          <w:r w:rsidR="007A1C98">
            <w:fldChar w:fldCharType="end"/>
          </w:r>
          <w:r w:rsidR="00804ACE">
            <w:t>)</w:t>
          </w:r>
          <w:r>
            <w:t xml:space="preserve">. </w:t>
          </w:r>
          <w:r w:rsidR="00B13852">
            <w:t>T</w:t>
          </w:r>
          <w:r w:rsidR="00300C07">
            <w:t xml:space="preserve">he Project alignment is also located adjacent to some urban residential developments, including Merrifield (within Mickleham) which has recently </w:t>
          </w:r>
          <w:r w:rsidR="00B13852">
            <w:t xml:space="preserve">been </w:t>
          </w:r>
          <w:r w:rsidR="00300C07">
            <w:t>developed</w:t>
          </w:r>
          <w:r w:rsidR="007D0770">
            <w:t xml:space="preserve"> (</w:t>
          </w:r>
          <w:r w:rsidR="007A1C98">
            <w:fldChar w:fldCharType="begin"/>
          </w:r>
          <w:r w:rsidR="007A1C98">
            <w:instrText xml:space="preserve"> REF _Ref71480185 \h </w:instrText>
          </w:r>
          <w:r w:rsidR="007A1C98">
            <w:fldChar w:fldCharType="separate"/>
          </w:r>
          <w:r w:rsidR="001A1D3C">
            <w:t>Figure </w:t>
          </w:r>
          <w:r w:rsidR="001A1D3C">
            <w:rPr>
              <w:noProof/>
            </w:rPr>
            <w:t>16</w:t>
          </w:r>
          <w:r w:rsidR="001A1D3C">
            <w:noBreakHyphen/>
          </w:r>
          <w:r w:rsidR="001A1D3C">
            <w:rPr>
              <w:noProof/>
            </w:rPr>
            <w:t>4</w:t>
          </w:r>
          <w:r w:rsidR="007A1C98">
            <w:fldChar w:fldCharType="end"/>
          </w:r>
          <w:r w:rsidR="007D0770">
            <w:t>)</w:t>
          </w:r>
          <w:r w:rsidR="00300C07">
            <w:t>, and areas earmarked for future residential development, including Lindum Vale and Cloverton Estate.</w:t>
          </w:r>
        </w:p>
        <w:p w14:paraId="7918BC0F" w14:textId="79992518" w:rsidR="00882F81" w:rsidRDefault="00804ACE" w:rsidP="007A1C98">
          <w:pPr>
            <w:pStyle w:val="Caption"/>
            <w:spacing w:before="240" w:after="120"/>
          </w:pPr>
          <w:bookmarkStart w:id="24" w:name="_Ref71480178"/>
          <w:r>
            <w:t>Figure</w:t>
          </w:r>
          <w:r w:rsidR="007A1C98">
            <w:t> </w:t>
          </w:r>
          <w:r w:rsidR="0093032F">
            <w:fldChar w:fldCharType="begin"/>
          </w:r>
          <w:r w:rsidR="0093032F">
            <w:instrText xml:space="preserve"> STYLEREF 1 \s </w:instrText>
          </w:r>
          <w:r w:rsidR="0093032F">
            <w:fldChar w:fldCharType="separate"/>
          </w:r>
          <w:r w:rsidR="001A1D3C">
            <w:rPr>
              <w:noProof/>
            </w:rPr>
            <w:t>16</w:t>
          </w:r>
          <w:r w:rsidR="0093032F">
            <w:rPr>
              <w:noProof/>
            </w:rPr>
            <w:fldChar w:fldCharType="end"/>
          </w:r>
          <w:r w:rsidR="007A1C98">
            <w:noBreakHyphen/>
          </w:r>
          <w:r w:rsidR="0093032F">
            <w:fldChar w:fldCharType="begin"/>
          </w:r>
          <w:r w:rsidR="0093032F">
            <w:instrText xml:space="preserve"> SEQ Figure \*</w:instrText>
          </w:r>
          <w:r w:rsidR="0093032F">
            <w:instrText xml:space="preserve"> ARABIC \s 1 </w:instrText>
          </w:r>
          <w:r w:rsidR="0093032F">
            <w:fldChar w:fldCharType="separate"/>
          </w:r>
          <w:r w:rsidR="001A1D3C">
            <w:rPr>
              <w:noProof/>
            </w:rPr>
            <w:t>3</w:t>
          </w:r>
          <w:r w:rsidR="0093032F">
            <w:rPr>
              <w:noProof/>
            </w:rPr>
            <w:fldChar w:fldCharType="end"/>
          </w:r>
          <w:bookmarkEnd w:id="24"/>
          <w:r>
            <w:tab/>
          </w:r>
          <w:r w:rsidRPr="00804ACE">
            <w:t>View east of a dwelling on Duncans Lane, Diggers Rest</w:t>
          </w:r>
        </w:p>
        <w:p w14:paraId="6FEDC945" w14:textId="77777777" w:rsidR="007A1C98" w:rsidRDefault="007A1C98" w:rsidP="007A1C98">
          <w:pPr>
            <w:pStyle w:val="BodyTextSingleSpacing"/>
          </w:pPr>
          <w:r w:rsidRPr="00804ACE">
            <w:rPr>
              <w:noProof/>
            </w:rPr>
            <w:drawing>
              <wp:inline distT="0" distB="0" distL="0" distR="0" wp14:anchorId="53169312" wp14:editId="4FC91958">
                <wp:extent cx="5760000" cy="3839452"/>
                <wp:effectExtent l="0" t="0" r="0" b="889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a:ext>
                          </a:extLst>
                        </a:blip>
                        <a:stretch>
                          <a:fillRect/>
                        </a:stretch>
                      </pic:blipFill>
                      <pic:spPr>
                        <a:xfrm>
                          <a:off x="0" y="0"/>
                          <a:ext cx="5760000" cy="3839452"/>
                        </a:xfrm>
                        <a:prstGeom prst="rect">
                          <a:avLst/>
                        </a:prstGeom>
                      </pic:spPr>
                    </pic:pic>
                  </a:graphicData>
                </a:graphic>
              </wp:inline>
            </w:drawing>
          </w:r>
        </w:p>
        <w:p w14:paraId="345CB639" w14:textId="4A09C50C" w:rsidR="007D0770" w:rsidRDefault="007D0770" w:rsidP="0009725C">
          <w:pPr>
            <w:pStyle w:val="Caption"/>
          </w:pPr>
          <w:bookmarkStart w:id="25" w:name="_Ref71480185"/>
          <w:r>
            <w:t>Figure</w:t>
          </w:r>
          <w:r w:rsidR="007A1C98">
            <w:t> </w:t>
          </w:r>
          <w:r w:rsidR="0093032F">
            <w:fldChar w:fldCharType="begin"/>
          </w:r>
          <w:r w:rsidR="0093032F">
            <w:instrText xml:space="preserve"> STYLEREF 1 \s </w:instrText>
          </w:r>
          <w:r w:rsidR="0093032F">
            <w:fldChar w:fldCharType="separate"/>
          </w:r>
          <w:r w:rsidR="001A1D3C">
            <w:rPr>
              <w:noProof/>
            </w:rPr>
            <w:t>16</w:t>
          </w:r>
          <w:r w:rsidR="0093032F">
            <w:rPr>
              <w:noProof/>
            </w:rPr>
            <w:fldChar w:fldCharType="end"/>
          </w:r>
          <w:r w:rsidR="007A1C98">
            <w:noBreakHyphen/>
          </w:r>
          <w:r w:rsidR="0093032F">
            <w:fldChar w:fldCharType="begin"/>
          </w:r>
          <w:r w:rsidR="0093032F">
            <w:instrText xml:space="preserve"> SEQ Figure \* ARABIC \s 1 </w:instrText>
          </w:r>
          <w:r w:rsidR="0093032F">
            <w:fldChar w:fldCharType="separate"/>
          </w:r>
          <w:r w:rsidR="001A1D3C">
            <w:rPr>
              <w:noProof/>
            </w:rPr>
            <w:t>4</w:t>
          </w:r>
          <w:r w:rsidR="0093032F">
            <w:rPr>
              <w:noProof/>
            </w:rPr>
            <w:fldChar w:fldCharType="end"/>
          </w:r>
          <w:bookmarkEnd w:id="25"/>
          <w:r>
            <w:tab/>
          </w:r>
          <w:r w:rsidRPr="007D0770">
            <w:t>View south-west of dwellings along Inkerman Crescent, Mickleham</w:t>
          </w:r>
        </w:p>
        <w:p w14:paraId="11767AE9" w14:textId="44240290" w:rsidR="007A1C98" w:rsidRDefault="007A1C98" w:rsidP="007A1C98">
          <w:pPr>
            <w:pStyle w:val="BodyTextSingleSpacing"/>
          </w:pPr>
          <w:r w:rsidRPr="007D0770">
            <w:rPr>
              <w:noProof/>
            </w:rPr>
            <w:drawing>
              <wp:inline distT="0" distB="0" distL="0" distR="0" wp14:anchorId="53735F75" wp14:editId="565B4099">
                <wp:extent cx="5760000" cy="3839452"/>
                <wp:effectExtent l="0" t="0" r="0" b="889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a:ext>
                          </a:extLst>
                        </a:blip>
                        <a:stretch>
                          <a:fillRect/>
                        </a:stretch>
                      </pic:blipFill>
                      <pic:spPr>
                        <a:xfrm>
                          <a:off x="0" y="0"/>
                          <a:ext cx="5760000" cy="3839452"/>
                        </a:xfrm>
                        <a:prstGeom prst="rect">
                          <a:avLst/>
                        </a:prstGeom>
                      </pic:spPr>
                    </pic:pic>
                  </a:graphicData>
                </a:graphic>
              </wp:inline>
            </w:drawing>
          </w:r>
        </w:p>
        <w:p w14:paraId="34832D66" w14:textId="77777777" w:rsidR="007A1C98" w:rsidRPr="007A1C98" w:rsidRDefault="007A1C98" w:rsidP="007A1C98">
          <w:pPr>
            <w:pStyle w:val="Source"/>
          </w:pPr>
        </w:p>
        <w:p w14:paraId="1636E730" w14:textId="0AC4A0E2" w:rsidR="007235CB" w:rsidRPr="001531A0" w:rsidRDefault="007235CB" w:rsidP="007235CB">
          <w:pPr>
            <w:pStyle w:val="BodyText"/>
          </w:pPr>
          <w:r w:rsidRPr="001531A0">
            <w:t>The traditional custodians of the City of Hume are the Wurundjeri Woi Wurrung peoples, which includes the Gunung Willam Balluk clan.</w:t>
          </w:r>
        </w:p>
        <w:p w14:paraId="60C5202D" w14:textId="6138455D" w:rsidR="001531A0" w:rsidRPr="00B80FA7" w:rsidRDefault="001531A0" w:rsidP="00B80FA7">
          <w:pPr>
            <w:pStyle w:val="BodyText"/>
          </w:pPr>
          <w:r w:rsidRPr="00B80FA7">
            <w:t xml:space="preserve">The road network in Hume includes a number of primary north-south routes including the Hume Freeway and a number of primary east-west routes. </w:t>
          </w:r>
          <w:r w:rsidR="009E2210" w:rsidRPr="00B80FA7">
            <w:t>T</w:t>
          </w:r>
          <w:r w:rsidRPr="00B80FA7">
            <w:t>he City of Hume’s Draft Rural Strategy notes that there is community concern about the impact of urban growth on the rural road network, which could potentially result in conflict between different road users (</w:t>
          </w:r>
          <w:r w:rsidR="009E4C41" w:rsidRPr="00B80FA7">
            <w:t>for example,</w:t>
          </w:r>
          <w:r w:rsidRPr="00B80FA7">
            <w:t xml:space="preserve"> cyclists, drivers, and agricultural road users). However, modelling undertaken by Council found that the rural road network</w:t>
          </w:r>
          <w:r w:rsidR="00B80FA7">
            <w:t> </w:t>
          </w:r>
          <w:r w:rsidRPr="00B80FA7">
            <w:t xml:space="preserve">does have the capacity to support rural and nearby communities </w:t>
          </w:r>
          <w:r w:rsidRPr="00B80FA7">
            <w:fldChar w:fldCharType="begin" w:fldLock="1"/>
          </w:r>
          <w:r w:rsidRPr="00B80FA7">
            <w:instrText>ADDIN CSL_CITATION { "citationItems" : [ { "id" : "ITEM-1", "itemData" : { "author" : [ { "dropping-particle" : "", "family" : "City of Hume", "given" : "", "non-dropping-particle" : "", "parse-names" : false, "suffix" : "" } ], "id" : "ITEM-1", "issued" : { "date-parts" : [ [ "2020" ] ] }, "title" : "Draft Rural Strategy", "type" : "report" }, "uris" : [ "http://www.mendeley.com/documents/?uuid=e3fad814-f4c7-4850-85ce-55651d156afb" ] } ], "mendeley" : { "formattedCitation" : "(City of Hume, 2020c)", "plainTextFormattedCitation" : "(City of Hume, 2020c)", "previouslyFormattedCitation" : "(City of Hume, 2020c)" }, "properties" : { "noteIndex" : 0 }, "schema" : "https://github.com/citation-style-language/schema/raw/master/csl-citation.json" }</w:instrText>
          </w:r>
          <w:r w:rsidRPr="00B80FA7">
            <w:fldChar w:fldCharType="separate"/>
          </w:r>
          <w:r w:rsidRPr="00B80FA7">
            <w:fldChar w:fldCharType="begin" w:fldLock="1"/>
          </w:r>
          <w:r w:rsidRPr="00B80FA7">
            <w:instrText>ADDIN CSL_CITATION { "citationItems" : [ { "id" : "ITEM-1", "itemData" : { "author" : [ { "dropping-particle" : "", "family" : "City of Hume", "given" : "", "non-dropping-particle" : "", "parse-names" : false, "suffix" : "" } ], "id" : "ITEM-1", "issued" : { "date-parts" : [ [ "2019" ] ] }, "title" : "Hume Planning Scheme", "type" : "report" }, "uris" : [ "http://www.mendeley.com/documents/?uuid=1156242b-58ea-4baf-9cd1-56d6d792d50a" ] }, { "id" : "ITEM-2", "itemData" : { "author" : [ { "dropping-particle" : "", "family" : "City of Hume", "given" : "", "non-dropping-particle" : "", "parse-names" : false, "suffix" : "" } ], "id" : "ITEM-2", "issued" : { "date-parts" : [ [ "2020" ] ] }, "title" : "Draft Rural Strategy", "type" : "report" }, "uris" : [ "http://www.mendeley.com/documents/?uuid=e3fad814-f4c7-4850-85ce-55651d156afb" ] } ], "mendeley" : { "formattedCitation" : "(City of Hume, 2019b, 2020c)", "plainTextFormattedCitation" : "(City of Hume, 2019b, 2020c)", "previouslyFormattedCitation" : "(City of Hume, 2019b, 2020c)" }, "properties" : { "noteIndex" : 0 }, "schema" : "https://github.com/citation-style-language/schema/raw/master/csl-citation.json" }</w:instrText>
          </w:r>
          <w:r w:rsidRPr="00B80FA7">
            <w:fldChar w:fldCharType="separate"/>
          </w:r>
          <w:r w:rsidRPr="00B80FA7">
            <w:t>(City of Hume Council Plan 2017</w:t>
          </w:r>
          <w:r w:rsidR="007A1C98" w:rsidRPr="00B80FA7">
            <w:t>–</w:t>
          </w:r>
          <w:r w:rsidRPr="00B80FA7">
            <w:t>2020</w:t>
          </w:r>
          <w:r w:rsidRPr="00B80FA7">
            <w:fldChar w:fldCharType="end"/>
          </w:r>
          <w:r w:rsidRPr="00B80FA7">
            <w:t>)</w:t>
          </w:r>
          <w:r w:rsidRPr="00B80FA7">
            <w:fldChar w:fldCharType="end"/>
          </w:r>
          <w:r w:rsidRPr="00B80FA7">
            <w:t xml:space="preserve">. </w:t>
          </w:r>
        </w:p>
        <w:p w14:paraId="057038CA" w14:textId="176AF0E1" w:rsidR="001531A0" w:rsidRPr="001531A0" w:rsidRDefault="001531A0" w:rsidP="001531A0">
          <w:pPr>
            <w:pStyle w:val="BodyText"/>
          </w:pPr>
          <w:r w:rsidRPr="001531A0">
            <w:t>The City of Hume is serviced by the Craigieburn and Sunbury lines. Hume had a lower rate of public transport usage than Greater Melbourne in 2016, with 10.4</w:t>
          </w:r>
          <w:r w:rsidR="009E4C41" w:rsidRPr="009E4C41">
            <w:t xml:space="preserve"> </w:t>
          </w:r>
          <w:r w:rsidR="009E4C41">
            <w:t>per cent</w:t>
          </w:r>
          <w:r w:rsidRPr="001531A0">
            <w:t xml:space="preserve"> of residents travelling to work by public transport, compared to 16.3</w:t>
          </w:r>
          <w:r w:rsidR="009E4C41">
            <w:t xml:space="preserve"> per cent</w:t>
          </w:r>
          <w:r w:rsidR="009E4C41" w:rsidRPr="001531A0">
            <w:t xml:space="preserve"> </w:t>
          </w:r>
          <w:r w:rsidRPr="001531A0">
            <w:t>in Greater Melbourne.</w:t>
          </w:r>
        </w:p>
        <w:p w14:paraId="3FFACAEB" w14:textId="20F08F7C" w:rsidR="005B366A" w:rsidRDefault="005B366A" w:rsidP="005B366A">
          <w:pPr>
            <w:pStyle w:val="Heading5"/>
          </w:pPr>
          <w:r>
            <w:t>Mitchell LGA</w:t>
          </w:r>
          <w:r w:rsidR="00553DFA">
            <w:t xml:space="preserve"> (KP 37.2 to KP 42.9)</w:t>
          </w:r>
        </w:p>
        <w:p w14:paraId="6F1F3BD5" w14:textId="472AE56F" w:rsidR="00C34A26" w:rsidRDefault="001531A0" w:rsidP="001531A0">
          <w:pPr>
            <w:pStyle w:val="BodyText"/>
          </w:pPr>
          <w:r w:rsidRPr="001531A0">
            <w:t xml:space="preserve">Mitchell Shire (Mitchell) includes a number of historic and developing townships with rural and agricultural land, and significant natural landscapes, including the Goulburn River. Mitchell features a diversity of landscapes, from steep to rolling hills, volcanic plains, and floodplains association with major rivers and creeks </w:t>
          </w:r>
          <w:r w:rsidRPr="001531A0">
            <w:fldChar w:fldCharType="begin" w:fldLock="1"/>
          </w:r>
          <w:r w:rsidRPr="001531A0">
            <w:instrText>ADDIN CSL_CITATION { "citationItems" : [ { "id" : "ITEM-1", "itemData" : { "author" : [ { "dropping-particle" : "", "family" : "Mitchell Shire Council", "given" : "", "non-dropping-particle" : "", "parse-names" : false, "suffix" : "" } ], "id" : "ITEM-1", "issued" : { "date-parts" : [ [ "2019" ] ] }, "title" : "Mitchell Planning Scheme", "type" : "report" }, "uris" : [ "http://www.mendeley.com/documents/?uuid=5fa73430-51d4-4b46-94c3-5f5ca34865db" ] } ], "mendeley" : { "formattedCitation" : "(Mitchell Shire Council, 2019b)", "plainTextFormattedCitation" : "(Mitchell Shire Council, 2019b)", "previouslyFormattedCitation" : "(Mitchell Shire Council, 2019b)" }, "properties" : { "noteIndex" : 0 }, "schema" : "https://github.com/citation-style-language/schema/raw/master/csl-citation.json" }</w:instrText>
          </w:r>
          <w:r w:rsidRPr="001531A0">
            <w:fldChar w:fldCharType="separate"/>
          </w:r>
          <w:r w:rsidRPr="001531A0">
            <w:t>(Mitchell Planning Scheme)</w:t>
          </w:r>
          <w:r w:rsidRPr="001531A0">
            <w:fldChar w:fldCharType="end"/>
          </w:r>
          <w:r w:rsidRPr="001531A0">
            <w:t xml:space="preserve">. </w:t>
          </w:r>
          <w:r w:rsidR="00C34A26">
            <w:t xml:space="preserve">Mitchell </w:t>
          </w:r>
          <w:r w:rsidR="00BB0308">
            <w:t xml:space="preserve">has </w:t>
          </w:r>
          <w:r w:rsidR="00C34A26">
            <w:t xml:space="preserve">two Metropolitan Activity Centres, Beveridge and Wallan, which are both located in Melbourne’s northern growth corridor. Beveridge is located approximately 1.7 km from the Project. </w:t>
          </w:r>
        </w:p>
        <w:p w14:paraId="1C473AF7" w14:textId="45AF063C" w:rsidR="00C34A26" w:rsidRDefault="00C34A26" w:rsidP="001531A0">
          <w:pPr>
            <w:pStyle w:val="BodyText"/>
          </w:pPr>
          <w:r w:rsidRPr="00EA6667">
            <w:t>The</w:t>
          </w:r>
          <w:r>
            <w:t xml:space="preserve"> Project traverses a small portion of land to the south-eastern corner of Mitchell, intersecting predominantly agricultural land which features typical rural landscapes. The area the </w:t>
          </w:r>
          <w:r w:rsidR="00E94DA7">
            <w:t>P</w:t>
          </w:r>
          <w:r>
            <w:t xml:space="preserve">roject traverses is subject to the Lockerbie North Precinct Structure Plan which identifies the area to be developed as an additional and complementary urban area to the Beveridge township. However, the area close to the construction corridor is not expected to be developed for some time. </w:t>
          </w:r>
        </w:p>
        <w:p w14:paraId="73ADCE73" w14:textId="77777777" w:rsidR="00C34A26" w:rsidRDefault="00C34A26" w:rsidP="001531A0">
          <w:pPr>
            <w:pStyle w:val="BodyText"/>
          </w:pPr>
          <w:r>
            <w:t xml:space="preserve">The traditional custodians of the Mitchell Shire are the </w:t>
          </w:r>
          <w:r w:rsidRPr="00B5739E">
            <w:t xml:space="preserve">Taungurung and Wurundjeri </w:t>
          </w:r>
          <w:r>
            <w:t xml:space="preserve">peoples. </w:t>
          </w:r>
        </w:p>
        <w:p w14:paraId="459F9CD5" w14:textId="06839075" w:rsidR="00C34A26" w:rsidRDefault="00C34A26" w:rsidP="001531A0">
          <w:pPr>
            <w:pStyle w:val="BodyText"/>
          </w:pPr>
          <w:r>
            <w:t>The road network in the Shire includes a number of primary east-west routes and primary north-south routes including the Northern Highway, Goulburn Valley Freeway, and Hume Freeway. Public</w:t>
          </w:r>
          <w:r w:rsidR="007A1C98">
            <w:t> </w:t>
          </w:r>
          <w:r>
            <w:t>transport between the urban areas in the Mitchell Shire and metropolitan Melbourne is primarily provided by the North East rail line. However, public transport accessibility and connections from Mitchell Shire to metropolitan Melbourne is considered to be a liveability issue for residents</w:t>
          </w:r>
          <w:r w:rsidR="006605C0">
            <w:rPr>
              <w:rStyle w:val="FootnoteReference"/>
            </w:rPr>
            <w:footnoteReference w:id="5"/>
          </w:r>
          <w:r w:rsidR="006605C0">
            <w:t>.</w:t>
          </w:r>
          <w:r>
            <w:t xml:space="preserve"> As a consequence, Mitchell has a lower rate of public transport usage than Greater Melbourne, with only 5.2</w:t>
          </w:r>
          <w:r w:rsidR="00BB0308">
            <w:t xml:space="preserve"> per cent</w:t>
          </w:r>
          <w:r>
            <w:t xml:space="preserve"> of residents travelling to work by public transport, compared to 16.3</w:t>
          </w:r>
          <w:r w:rsidR="00BB0308">
            <w:t xml:space="preserve"> per cent </w:t>
          </w:r>
          <w:r>
            <w:t>in Greater</w:t>
          </w:r>
          <w:r w:rsidR="007A1C98">
            <w:t> </w:t>
          </w:r>
          <w:r>
            <w:t xml:space="preserve">Melbourne. </w:t>
          </w:r>
        </w:p>
        <w:p w14:paraId="77E1F8A7" w14:textId="56510497" w:rsidR="005B366A" w:rsidRDefault="005B366A" w:rsidP="005B366A">
          <w:pPr>
            <w:pStyle w:val="Heading5"/>
          </w:pPr>
          <w:r>
            <w:t>Whittlesea LGA</w:t>
          </w:r>
          <w:r w:rsidR="00553DFA">
            <w:t xml:space="preserve"> (KP 42.9 to KP 51)</w:t>
          </w:r>
        </w:p>
        <w:p w14:paraId="301C2336" w14:textId="3354C1D6" w:rsidR="00300C07" w:rsidRDefault="00300C07" w:rsidP="00F92EE3">
          <w:pPr>
            <w:pStyle w:val="BodyText"/>
          </w:pPr>
          <w:r>
            <w:t xml:space="preserve">The City of Whittlesea (Whittlesea) is located in the northern suburbs of Melbourne, containing a number of townships. </w:t>
          </w:r>
          <w:r w:rsidR="00AA2BE8">
            <w:t xml:space="preserve">Whittlesea is on the land of the Wurundjeri Willum Clan. </w:t>
          </w:r>
        </w:p>
        <w:p w14:paraId="01FC3CF8" w14:textId="45501641" w:rsidR="00BB0308" w:rsidRDefault="00300C07" w:rsidP="00F92EE3">
          <w:pPr>
            <w:pStyle w:val="BodyText"/>
          </w:pPr>
          <w:r>
            <w:t>Over 32,000 hectares of Whittlesea is rural land, equating to around 70</w:t>
          </w:r>
          <w:r w:rsidR="00BB0308">
            <w:t xml:space="preserve"> per cent </w:t>
          </w:r>
          <w:r>
            <w:t xml:space="preserve">of Whittlesea's area. Much of this rural land is located in the northern part of the municipality, where it is part of the green wedge, supporting agricultural production, conservation and biodiversity areas and rural living </w:t>
          </w:r>
          <w:r>
            <w:fldChar w:fldCharType="begin" w:fldLock="1"/>
          </w:r>
          <w:r>
            <w:instrText>ADDIN CSL_CITATION { "citationItems" : [ { "id" : "ITEM-1", "itemData" : { "author" : [ { "dropping-particle" : "", "family" : "City of Whittlesea", "given" : "", "non-dropping-particle" : "", "parse-names" : false, "suffix" : "" } ], "id" : "ITEM-1", "issued" : { "date-parts" : [ [ "2011" ] ] }, "title" : "Whittlesea Green Wedge Management Plan 2011-2021", "type" : "report" }, "uris" : [ "http://www.mendeley.com/documents/?uuid=83ddbd23-0105-4f22-a0fe-bb5d3ce876ea" ] } ], "mendeley" : { "formattedCitation" : "(City of Whittlesea, 2011)", "plainTextFormattedCitation" : "(City of Whittlesea, 2011)", "previouslyFormattedCitation" : "(City of Whittlesea, 2011)" }, "properties" : { "noteIndex" : 0 }, "schema" : "https://github.com/citation-style-language/schema/raw/master/csl-citation.json" }</w:instrText>
          </w:r>
          <w:r>
            <w:fldChar w:fldCharType="separate"/>
          </w:r>
          <w:r w:rsidRPr="00300C07">
            <w:t>(</w:t>
          </w:r>
          <w:r w:rsidR="006605C0" w:rsidRPr="006605C0">
            <w:t>Whittlesea Green Wedge Management Plan</w:t>
          </w:r>
          <w:r w:rsidR="006605C0">
            <w:rPr>
              <w:rStyle w:val="FootnoteReference"/>
            </w:rPr>
            <w:footnoteReference w:id="6"/>
          </w:r>
          <w:r w:rsidRPr="00300C07">
            <w:t>)</w:t>
          </w:r>
          <w:r>
            <w:fldChar w:fldCharType="end"/>
          </w:r>
          <w:r>
            <w:t>.</w:t>
          </w:r>
          <w:r w:rsidR="00AA2BE8">
            <w:t xml:space="preserve"> </w:t>
          </w:r>
          <w:r>
            <w:t xml:space="preserve">Whittlesea is largely characterised by </w:t>
          </w:r>
          <w:r w:rsidRPr="00300C07">
            <w:t xml:space="preserve">a mixture of high growth urban areas, alongside significant agricultural and natural landscape, and heritage places. </w:t>
          </w:r>
        </w:p>
        <w:p w14:paraId="53F16D31" w14:textId="605E9202" w:rsidR="00AA2BE8" w:rsidRDefault="00300C07" w:rsidP="00F92EE3">
          <w:pPr>
            <w:pStyle w:val="BodyText"/>
          </w:pPr>
          <w:r w:rsidRPr="00300C07">
            <w:t xml:space="preserve">The Whittlesea Hills (Eden Hills sub-area) is a distinctive rural land character area </w:t>
          </w:r>
          <w:r w:rsidRPr="00300C07">
            <w:fldChar w:fldCharType="begin" w:fldLock="1"/>
          </w:r>
          <w:r w:rsidRPr="00300C07">
            <w:instrText>ADDIN CSL_CITATION { "citationItems" : [ { "id" : "ITEM-1", "itemData" : { "author" : [ { "dropping-particle" : "", "family" : "City of Whittlesea", "given" : "", "non-dropping-particle" : "", "parse-names" : false, "suffix" : "" } ], "id" : "ITEM-1", "issued" : { "date-parts" : [ [ "2017" ] ] }, "title" : "Whittlesea Planning Scheme", "type" : "report" }, "uris" : [ "http://www.mendeley.com/documents/?uuid=4de610c4-656e-46a0-9556-ee617a799eef" ] } ], "mendeley" : { "formattedCitation" : "(City of Whittlesea, 2017b)", "plainTextFormattedCitation" : "(City of Whittlesea, 2017b)", "previouslyFormattedCitation" : "(City of Whittlesea, 2017b)" }, "properties" : { "noteIndex" : 0 }, "schema" : "https://github.com/citation-style-language/schema/raw/master/csl-citation.json" }</w:instrText>
          </w:r>
          <w:r w:rsidRPr="00300C07">
            <w:fldChar w:fldCharType="separate"/>
          </w:r>
          <w:r w:rsidRPr="00300C07">
            <w:t>(Whittlesea</w:t>
          </w:r>
          <w:r w:rsidR="006605C0">
            <w:t xml:space="preserve"> Planning Scheme</w:t>
          </w:r>
          <w:r w:rsidRPr="00300C07">
            <w:t>)</w:t>
          </w:r>
          <w:r w:rsidRPr="00300C07">
            <w:fldChar w:fldCharType="end"/>
          </w:r>
          <w:r w:rsidRPr="00300C07">
            <w:t xml:space="preserve"> that features light wooded rolling hills and open pastures</w:t>
          </w:r>
          <w:r w:rsidR="007D0770">
            <w:t xml:space="preserve"> (</w:t>
          </w:r>
          <w:r w:rsidR="007A1C98">
            <w:fldChar w:fldCharType="begin"/>
          </w:r>
          <w:r w:rsidR="007A1C98">
            <w:instrText xml:space="preserve"> REF _Ref71480361 \h </w:instrText>
          </w:r>
          <w:r w:rsidR="007A1C98">
            <w:fldChar w:fldCharType="separate"/>
          </w:r>
          <w:r w:rsidR="001A1D3C">
            <w:t>Figure </w:t>
          </w:r>
          <w:r w:rsidR="001A1D3C">
            <w:rPr>
              <w:noProof/>
            </w:rPr>
            <w:t>16</w:t>
          </w:r>
          <w:r w:rsidR="001A1D3C">
            <w:noBreakHyphen/>
          </w:r>
          <w:r w:rsidR="001A1D3C">
            <w:rPr>
              <w:noProof/>
            </w:rPr>
            <w:t>5</w:t>
          </w:r>
          <w:r w:rsidR="007A1C98">
            <w:fldChar w:fldCharType="end"/>
          </w:r>
          <w:r w:rsidR="007D0770">
            <w:t>)</w:t>
          </w:r>
          <w:r w:rsidRPr="00300C07">
            <w:t xml:space="preserve">. </w:t>
          </w:r>
          <w:r w:rsidR="00AA2BE8">
            <w:t>Epping</w:t>
          </w:r>
          <w:r w:rsidR="001A1D3C">
            <w:t> </w:t>
          </w:r>
          <w:r w:rsidR="00AA2BE8">
            <w:t xml:space="preserve">Central is the City’s established Metropolitan Activity Centre </w:t>
          </w:r>
          <w:r w:rsidR="00F92EE3">
            <w:t>with</w:t>
          </w:r>
          <w:r w:rsidR="00AA2BE8">
            <w:t xml:space="preserve"> a range of commercial, service and infrastructure assets. </w:t>
          </w:r>
        </w:p>
        <w:p w14:paraId="799FEB8F" w14:textId="4DC60F2F" w:rsidR="001531A0" w:rsidRPr="001531A0" w:rsidRDefault="001531A0" w:rsidP="001531A0">
          <w:pPr>
            <w:pStyle w:val="BodyText"/>
          </w:pPr>
          <w:r w:rsidRPr="001531A0">
            <w:t xml:space="preserve">The Project intersects a small portion of land to the west of the municipality, being the suburbs of Beveridge and the western part of Donnybrook. These suburbs are predominantly rural although small areas of urban development </w:t>
          </w:r>
          <w:r w:rsidR="00F92EE3">
            <w:t xml:space="preserve">are </w:t>
          </w:r>
          <w:r w:rsidRPr="001531A0">
            <w:t xml:space="preserve">emerging </w:t>
          </w:r>
          <w:r w:rsidR="00F92EE3">
            <w:t>or</w:t>
          </w:r>
          <w:r w:rsidRPr="001531A0">
            <w:t xml:space="preserve"> identified for future development, including the Donnybrook-Woodside Precinct. </w:t>
          </w:r>
        </w:p>
        <w:p w14:paraId="071CCCEE" w14:textId="2C729CA6" w:rsidR="001531A0" w:rsidRPr="001531A0" w:rsidRDefault="001531A0" w:rsidP="001531A0">
          <w:pPr>
            <w:pStyle w:val="BodyText"/>
          </w:pPr>
          <w:r w:rsidRPr="001531A0">
            <w:t xml:space="preserve">The road network in Whittlesea includes a number of primary north-south routes including the Hume Freeway and a number of primary east-west routes including the M80 Ring Road. According to Council, the road network capacity is constrained and challenged </w:t>
          </w:r>
          <w:r w:rsidRPr="001531A0">
            <w:fldChar w:fldCharType="begin" w:fldLock="1"/>
          </w:r>
          <w:r w:rsidRPr="001531A0">
            <w:instrText>ADDIN CSL_CITATION { "citationItems" : [ { "id" : "ITEM-1", "itemData" : { "author" : [ { "dropping-particle" : "", "family" : "City of Whittlesea", "given" : "", "non-dropping-particle" : "", "parse-names" : false, "suffix" : "" } ], "id" : "ITEM-1", "issued" : { "date-parts" : [ [ "2017" ] ] }, "title" : "Whittlesea Planning Scheme", "type" : "report" }, "uris" : [ "http://www.mendeley.com/documents/?uuid=4de610c4-656e-46a0-9556-ee617a799eef" ] } ], "mendeley" : { "formattedCitation" : "(City of Whittlesea, 2017b)", "plainTextFormattedCitation" : "(City of Whittlesea, 2017b)", "previouslyFormattedCitation" : "(City of Whittlesea, 2017b)" }, "properties" : { "noteIndex" : 0 }, "schema" : "https://github.com/citation-style-language/schema/raw/master/csl-citation.json" }</w:instrText>
          </w:r>
          <w:r w:rsidRPr="001531A0">
            <w:fldChar w:fldCharType="separate"/>
          </w:r>
          <w:r w:rsidRPr="001531A0">
            <w:t>(Whittlesea Planning Scheme)</w:t>
          </w:r>
          <w:r w:rsidRPr="001531A0">
            <w:fldChar w:fldCharType="end"/>
          </w:r>
          <w:r w:rsidRPr="001531A0">
            <w:t>. Traffic management was one of the top three issues raised by 43.4</w:t>
          </w:r>
          <w:r w:rsidR="00BB0308">
            <w:t xml:space="preserve"> per cent</w:t>
          </w:r>
          <w:r w:rsidR="00BB0308" w:rsidRPr="001531A0">
            <w:t xml:space="preserve"> </w:t>
          </w:r>
          <w:r w:rsidRPr="001531A0">
            <w:t>of respondents to the 2018 Community Attitudes and Liveability Survey</w:t>
          </w:r>
          <w:r w:rsidRPr="001531A0">
            <w:rPr>
              <w:rStyle w:val="FootnoteReference"/>
            </w:rPr>
            <w:footnoteReference w:id="7"/>
          </w:r>
          <w:r w:rsidRPr="001531A0">
            <w:t xml:space="preserve">. </w:t>
          </w:r>
        </w:p>
        <w:p w14:paraId="28AE8133" w14:textId="77777777" w:rsidR="007D0770" w:rsidRDefault="001531A0" w:rsidP="001531A0">
          <w:pPr>
            <w:pStyle w:val="BodyText"/>
          </w:pPr>
          <w:r w:rsidRPr="001531A0">
            <w:t>Public transport between the urban areas in the south of Whittlesea and metropolitan Melbourne is primarily provided by the Mernda rail line. The North East rail line also runs through Whittlesea and includes Donnybrook Station located close to the Project alignment. Whittlesea has a lower rate of public transport usage than Greater Melbourne, with 11</w:t>
          </w:r>
          <w:r w:rsidR="00BB0308" w:rsidRPr="00BB0308">
            <w:t xml:space="preserve"> </w:t>
          </w:r>
          <w:r w:rsidR="00BB0308">
            <w:t>per cent</w:t>
          </w:r>
          <w:r w:rsidRPr="001531A0">
            <w:t xml:space="preserve"> of residents travelling to work by public transport, compared to 16.3</w:t>
          </w:r>
          <w:r w:rsidR="00BB0308" w:rsidRPr="00BB0308">
            <w:t xml:space="preserve"> </w:t>
          </w:r>
          <w:r w:rsidR="00BB0308">
            <w:t>per cent</w:t>
          </w:r>
          <w:r w:rsidRPr="001531A0">
            <w:t xml:space="preserve"> in Greater Melbourne.</w:t>
          </w:r>
        </w:p>
        <w:p w14:paraId="7F977D56" w14:textId="7116D1F8" w:rsidR="007A1C98" w:rsidRPr="001531A0" w:rsidRDefault="007A1C98" w:rsidP="007A1C98">
          <w:pPr>
            <w:pStyle w:val="Caption"/>
          </w:pPr>
          <w:bookmarkStart w:id="26" w:name="_Ref71480361"/>
          <w:r>
            <w:t>Figure </w:t>
          </w:r>
          <w:r w:rsidR="0093032F">
            <w:fldChar w:fldCharType="begin"/>
          </w:r>
          <w:r w:rsidR="0093032F">
            <w:instrText xml:space="preserve"> STYLEREF 1 \s </w:instrText>
          </w:r>
          <w:r w:rsidR="0093032F">
            <w:fldChar w:fldCharType="separate"/>
          </w:r>
          <w:r w:rsidR="001A1D3C">
            <w:rPr>
              <w:noProof/>
            </w:rPr>
            <w:t>16</w:t>
          </w:r>
          <w:r w:rsidR="0093032F">
            <w:rPr>
              <w:noProof/>
            </w:rPr>
            <w:fldChar w:fldCharType="end"/>
          </w:r>
          <w:r>
            <w:noBreakHyphen/>
          </w:r>
          <w:r w:rsidR="0093032F">
            <w:fldChar w:fldCharType="begin"/>
          </w:r>
          <w:r w:rsidR="0093032F">
            <w:instrText xml:space="preserve"> SEQ Figure \* </w:instrText>
          </w:r>
          <w:r w:rsidR="0093032F">
            <w:instrText xml:space="preserve">ARABIC \s 1 </w:instrText>
          </w:r>
          <w:r w:rsidR="0093032F">
            <w:fldChar w:fldCharType="separate"/>
          </w:r>
          <w:r w:rsidR="001A1D3C">
            <w:rPr>
              <w:noProof/>
            </w:rPr>
            <w:t>5</w:t>
          </w:r>
          <w:r w:rsidR="0093032F">
            <w:rPr>
              <w:noProof/>
            </w:rPr>
            <w:fldChar w:fldCharType="end"/>
          </w:r>
          <w:bookmarkEnd w:id="26"/>
          <w:r>
            <w:tab/>
          </w:r>
          <w:r w:rsidRPr="007D0770">
            <w:t>View south-west along the Project alignment from Wildwood Road</w:t>
          </w:r>
        </w:p>
        <w:p w14:paraId="2A023AA1" w14:textId="00FB1AE5" w:rsidR="007D0770" w:rsidRDefault="007D0770" w:rsidP="0009725C">
          <w:pPr>
            <w:pStyle w:val="BodyText"/>
            <w:keepNext/>
          </w:pPr>
          <w:r w:rsidRPr="007D0770">
            <w:rPr>
              <w:noProof/>
            </w:rPr>
            <w:drawing>
              <wp:inline distT="0" distB="0" distL="0" distR="0" wp14:anchorId="72707388" wp14:editId="483CC874">
                <wp:extent cx="5758799" cy="1850875"/>
                <wp:effectExtent l="0" t="0" r="0" b="0"/>
                <wp:docPr id="278" name="Picture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a:extLst>
                            <a:ext uri="{C183D7F6-B498-43B3-948B-1728B52AA6E4}">
                              <adec:decorative xmlns:adec="http://schemas.microsoft.com/office/drawing/2017/decorative" val="1"/>
                            </a:ext>
                          </a:extLst>
                        </pic:cNvPr>
                        <pic:cNvPicPr/>
                      </pic:nvPicPr>
                      <pic:blipFill rotWithShape="1">
                        <a:blip r:embed="rId23">
                          <a:extLst>
                            <a:ext uri="{28A0092B-C50C-407E-A947-70E740481C1C}">
                              <a14:useLocalDpi xmlns:a14="http://schemas.microsoft.com/office/drawing/2010/main"/>
                            </a:ext>
                          </a:extLst>
                        </a:blip>
                        <a:srcRect t="2777"/>
                        <a:stretch/>
                      </pic:blipFill>
                      <pic:spPr bwMode="auto">
                        <a:xfrm>
                          <a:off x="0" y="0"/>
                          <a:ext cx="5760000" cy="1851261"/>
                        </a:xfrm>
                        <a:prstGeom prst="rect">
                          <a:avLst/>
                        </a:prstGeom>
                        <a:ln>
                          <a:noFill/>
                        </a:ln>
                        <a:extLst>
                          <a:ext uri="{53640926-AAD7-44D8-BBD7-CCE9431645EC}">
                            <a14:shadowObscured xmlns:a14="http://schemas.microsoft.com/office/drawing/2010/main"/>
                          </a:ext>
                        </a:extLst>
                      </pic:spPr>
                    </pic:pic>
                  </a:graphicData>
                </a:graphic>
              </wp:inline>
            </w:drawing>
          </w:r>
        </w:p>
        <w:p w14:paraId="26A318D5" w14:textId="1D76AC24" w:rsidR="004C6A96" w:rsidRDefault="004C6A96" w:rsidP="00715BA1">
          <w:pPr>
            <w:pStyle w:val="Heading4"/>
          </w:pPr>
          <w:r>
            <w:t xml:space="preserve">Demographic </w:t>
          </w:r>
          <w:r w:rsidR="00EF5D95">
            <w:t>characteristics</w:t>
          </w:r>
        </w:p>
        <w:p w14:paraId="6CB6B3CC" w14:textId="1D600166" w:rsidR="00EF5D95" w:rsidRDefault="00300C07" w:rsidP="004C6A96">
          <w:pPr>
            <w:pStyle w:val="BodyText"/>
          </w:pPr>
          <w:r>
            <w:t>This section details the key demographic indicators relevant for understanding the Project's social impacts. These include:</w:t>
          </w:r>
        </w:p>
        <w:p w14:paraId="781F4632" w14:textId="77777777" w:rsidR="00300C07" w:rsidRPr="00300C07" w:rsidRDefault="00300C07" w:rsidP="00300C07">
          <w:pPr>
            <w:pStyle w:val="BodyBullet1"/>
          </w:pPr>
          <w:r>
            <w:t>P</w:t>
          </w:r>
          <w:r w:rsidRPr="00300C07">
            <w:t>opulation trends and projections</w:t>
          </w:r>
        </w:p>
        <w:p w14:paraId="62D4D3F0" w14:textId="78BE606C" w:rsidR="00300C07" w:rsidRPr="00300C07" w:rsidRDefault="00300C07" w:rsidP="00300C07">
          <w:pPr>
            <w:pStyle w:val="BodyBullet1"/>
          </w:pPr>
          <w:r>
            <w:t>C</w:t>
          </w:r>
          <w:r w:rsidRPr="00300C07">
            <w:t xml:space="preserve">ultural diversity and proficiency in </w:t>
          </w:r>
          <w:r>
            <w:t>s</w:t>
          </w:r>
          <w:r w:rsidRPr="00300C07">
            <w:t>poken English</w:t>
          </w:r>
        </w:p>
        <w:p w14:paraId="19D38E0F" w14:textId="28B8F0B0" w:rsidR="00300C07" w:rsidRPr="00300C07" w:rsidRDefault="00752EAE" w:rsidP="00300C07">
          <w:pPr>
            <w:pStyle w:val="BodyBullet1"/>
          </w:pPr>
          <w:r>
            <w:t>E</w:t>
          </w:r>
          <w:r w:rsidR="00300C07" w:rsidRPr="00300C07">
            <w:t>mployment and training profile</w:t>
          </w:r>
        </w:p>
        <w:p w14:paraId="63FD9031" w14:textId="0B636749" w:rsidR="00300C07" w:rsidRPr="00300C07" w:rsidRDefault="00752EAE" w:rsidP="00300C07">
          <w:pPr>
            <w:pStyle w:val="BodyBullet1"/>
          </w:pPr>
          <w:r>
            <w:t>Pr</w:t>
          </w:r>
          <w:r w:rsidR="00300C07">
            <w:t xml:space="preserve">ofile of potentially vulnerable populations. </w:t>
          </w:r>
        </w:p>
        <w:p w14:paraId="062515FC" w14:textId="2267D210" w:rsidR="00300C07" w:rsidRDefault="00300C07" w:rsidP="00300C07">
          <w:pPr>
            <w:pStyle w:val="Heading5"/>
          </w:pPr>
          <w:r>
            <w:t>Population trends and projections</w:t>
          </w:r>
        </w:p>
        <w:p w14:paraId="03F26551" w14:textId="24D5CFC3" w:rsidR="00300C07" w:rsidRDefault="00300C07" w:rsidP="00300C07">
          <w:pPr>
            <w:pStyle w:val="BodyText"/>
          </w:pPr>
          <w:r>
            <w:t xml:space="preserve">Each LGA in the regional study area has experienced population growth between 2009 and 2019 at a higher rate than those in Greater Melbourne and Victoria overall. The regional study area contains </w:t>
          </w:r>
          <w:r w:rsidRPr="000F46D8">
            <w:t>large portions of Greater Melbourne’s growth areas</w:t>
          </w:r>
          <w:r w:rsidR="00AA2BE8">
            <w:t xml:space="preserve"> and therefore</w:t>
          </w:r>
          <w:r>
            <w:t>, the regional study area is expected to cater for considerable population growth between 2018 and 2036.</w:t>
          </w:r>
          <w:r w:rsidR="00EB62CD">
            <w:t xml:space="preserve"> </w:t>
          </w:r>
          <w:r w:rsidR="00EB62CD">
            <w:fldChar w:fldCharType="begin"/>
          </w:r>
          <w:r w:rsidR="00EB62CD">
            <w:instrText xml:space="preserve"> REF _Ref57839184 \h </w:instrText>
          </w:r>
          <w:r w:rsidR="00EB62CD">
            <w:fldChar w:fldCharType="separate"/>
          </w:r>
          <w:r w:rsidR="001A1D3C">
            <w:t>Table </w:t>
          </w:r>
          <w:r w:rsidR="001A1D3C">
            <w:rPr>
              <w:noProof/>
            </w:rPr>
            <w:t>16</w:t>
          </w:r>
          <w:r w:rsidR="001A1D3C">
            <w:noBreakHyphen/>
          </w:r>
          <w:r w:rsidR="001A1D3C">
            <w:rPr>
              <w:noProof/>
            </w:rPr>
            <w:t>2</w:t>
          </w:r>
          <w:r w:rsidR="00EB62CD">
            <w:fldChar w:fldCharType="end"/>
          </w:r>
          <w:r w:rsidR="00EB62CD">
            <w:t xml:space="preserve"> sets out recent and projected populate growth. </w:t>
          </w:r>
        </w:p>
        <w:p w14:paraId="5E812CDB" w14:textId="4A31FE25" w:rsidR="00300C07" w:rsidRDefault="00EB62CD" w:rsidP="00EB62CD">
          <w:pPr>
            <w:pStyle w:val="Caption"/>
          </w:pPr>
          <w:bookmarkStart w:id="27" w:name="_Ref57839184"/>
          <w:bookmarkStart w:id="28" w:name="_Ref46325277"/>
          <w:bookmarkStart w:id="29" w:name="_Toc50992487"/>
          <w:bookmarkStart w:id="30" w:name="_Toc54682437"/>
          <w:r>
            <w:t>Table</w:t>
          </w:r>
          <w:r w:rsidR="007A1C98">
            <w:t> </w:t>
          </w:r>
          <w:r w:rsidR="0093032F">
            <w:fldChar w:fldCharType="begin"/>
          </w:r>
          <w:r w:rsidR="0093032F">
            <w:instrText xml:space="preserve"> STYLEREF 1 \s </w:instrText>
          </w:r>
          <w:r w:rsidR="0093032F">
            <w:fldChar w:fldCharType="separate"/>
          </w:r>
          <w:r w:rsidR="001A1D3C">
            <w:rPr>
              <w:noProof/>
            </w:rPr>
            <w:t>16</w:t>
          </w:r>
          <w:r w:rsidR="0093032F">
            <w:rPr>
              <w:noProof/>
            </w:rPr>
            <w:fldChar w:fldCharType="end"/>
          </w:r>
          <w:r w:rsidR="002B4259">
            <w:noBreakHyphen/>
          </w:r>
          <w:r w:rsidR="0093032F">
            <w:fldChar w:fldCharType="begin"/>
          </w:r>
          <w:r w:rsidR="0093032F">
            <w:instrText xml:space="preserve"> SEQ Table \* ARABIC \s 1 </w:instrText>
          </w:r>
          <w:r w:rsidR="0093032F">
            <w:fldChar w:fldCharType="separate"/>
          </w:r>
          <w:r w:rsidR="001A1D3C">
            <w:rPr>
              <w:noProof/>
            </w:rPr>
            <w:t>2</w:t>
          </w:r>
          <w:r w:rsidR="0093032F">
            <w:rPr>
              <w:noProof/>
            </w:rPr>
            <w:fldChar w:fldCharType="end"/>
          </w:r>
          <w:bookmarkEnd w:id="27"/>
          <w:bookmarkEnd w:id="28"/>
          <w:r w:rsidR="00300C07">
            <w:tab/>
            <w:t xml:space="preserve">Population trends and </w:t>
          </w:r>
          <w:r w:rsidR="002129A9">
            <w:t>p</w:t>
          </w:r>
          <w:r w:rsidR="00300C07">
            <w:t>rojections</w:t>
          </w:r>
          <w:bookmarkEnd w:id="29"/>
          <w:r w:rsidR="00300C07">
            <w:t>, 2019</w:t>
          </w:r>
          <w:bookmarkEnd w:id="30"/>
        </w:p>
        <w:tbl>
          <w:tblPr>
            <w:tblStyle w:val="MainTableStyle"/>
            <w:tblW w:w="0" w:type="auto"/>
            <w:tblLook w:val="0420" w:firstRow="1" w:lastRow="0" w:firstColumn="0" w:lastColumn="0" w:noHBand="0" w:noVBand="1"/>
          </w:tblPr>
          <w:tblGrid>
            <w:gridCol w:w="3020"/>
            <w:gridCol w:w="3020"/>
            <w:gridCol w:w="3020"/>
          </w:tblGrid>
          <w:tr w:rsidR="00300C07" w:rsidRPr="00B2549E" w14:paraId="76B37611" w14:textId="539A39EB" w:rsidTr="007A1C98">
            <w:trPr>
              <w:cnfStyle w:val="100000000000" w:firstRow="1" w:lastRow="0" w:firstColumn="0" w:lastColumn="0" w:oddVBand="0" w:evenVBand="0" w:oddHBand="0" w:evenHBand="0" w:firstRowFirstColumn="0" w:firstRowLastColumn="0" w:lastRowFirstColumn="0" w:lastRowLastColumn="0"/>
            </w:trPr>
            <w:tc>
              <w:tcPr>
                <w:tcW w:w="3020" w:type="dxa"/>
              </w:tcPr>
              <w:p w14:paraId="1CA2C838" w14:textId="77777777" w:rsidR="00300C07" w:rsidRPr="00300C07" w:rsidRDefault="00300C07" w:rsidP="004B443B">
                <w:pPr>
                  <w:pStyle w:val="TableHeadingWhiteFont"/>
                </w:pPr>
                <w:r w:rsidRPr="00300C07">
                  <w:t>LGA</w:t>
                </w:r>
              </w:p>
            </w:tc>
            <w:tc>
              <w:tcPr>
                <w:tcW w:w="3020" w:type="dxa"/>
              </w:tcPr>
              <w:p w14:paraId="2BE7CD15" w14:textId="0DE7EF8B" w:rsidR="00300C07" w:rsidRPr="00300C07" w:rsidRDefault="00300C07" w:rsidP="007A1C98">
                <w:pPr>
                  <w:pStyle w:val="TableHeadingWhiteFont"/>
                  <w:jc w:val="center"/>
                </w:pPr>
                <w:r w:rsidRPr="00300C07">
                  <w:t xml:space="preserve">Population </w:t>
                </w:r>
                <w:r>
                  <w:t>increase between</w:t>
                </w:r>
                <w:r w:rsidR="007A1C98">
                  <w:t> </w:t>
                </w:r>
                <w:r>
                  <w:t>2009</w:t>
                </w:r>
                <w:r w:rsidR="007A1C98">
                  <w:t> </w:t>
                </w:r>
                <w:r>
                  <w:t>and 2019</w:t>
                </w:r>
              </w:p>
            </w:tc>
            <w:tc>
              <w:tcPr>
                <w:tcW w:w="3020" w:type="dxa"/>
              </w:tcPr>
              <w:p w14:paraId="5EACC5FC" w14:textId="67945691" w:rsidR="00300C07" w:rsidRPr="00300C07" w:rsidRDefault="00300C07" w:rsidP="007A1C98">
                <w:pPr>
                  <w:pStyle w:val="TableHeadingWhiteFont"/>
                  <w:jc w:val="center"/>
                </w:pPr>
                <w:r>
                  <w:t>Projected population increase between 2018 and 2036</w:t>
                </w:r>
              </w:p>
            </w:tc>
          </w:tr>
          <w:tr w:rsidR="00300C07" w14:paraId="5F300F32" w14:textId="07045A0D" w:rsidTr="007A1C98">
            <w:tc>
              <w:tcPr>
                <w:tcW w:w="3020" w:type="dxa"/>
              </w:tcPr>
              <w:p w14:paraId="5DC56967" w14:textId="77777777" w:rsidR="00300C07" w:rsidRPr="00300C07" w:rsidRDefault="00300C07" w:rsidP="004B443B">
                <w:pPr>
                  <w:pStyle w:val="TableText"/>
                </w:pPr>
                <w:r>
                  <w:t>Melton</w:t>
                </w:r>
              </w:p>
            </w:tc>
            <w:tc>
              <w:tcPr>
                <w:tcW w:w="3020" w:type="dxa"/>
              </w:tcPr>
              <w:p w14:paraId="79697EBD" w14:textId="5F10A87E" w:rsidR="00300C07" w:rsidRPr="00300C07" w:rsidRDefault="00300C07" w:rsidP="007A1C98">
                <w:pPr>
                  <w:pStyle w:val="TableText"/>
                  <w:jc w:val="center"/>
                </w:pPr>
                <w:r w:rsidRPr="00300C07">
                  <w:t>65.0%</w:t>
                </w:r>
              </w:p>
            </w:tc>
            <w:tc>
              <w:tcPr>
                <w:tcW w:w="3020" w:type="dxa"/>
              </w:tcPr>
              <w:p w14:paraId="4CFF54AD" w14:textId="1D1CC1AB" w:rsidR="00300C07" w:rsidRDefault="00300C07" w:rsidP="007A1C98">
                <w:pPr>
                  <w:pStyle w:val="TableText"/>
                  <w:jc w:val="center"/>
                </w:pPr>
                <w:r w:rsidRPr="00300C07">
                  <w:t>111.9%</w:t>
                </w:r>
              </w:p>
            </w:tc>
          </w:tr>
          <w:tr w:rsidR="00300C07" w14:paraId="52C9C98A" w14:textId="4F181337" w:rsidTr="007A1C98">
            <w:tc>
              <w:tcPr>
                <w:tcW w:w="3020" w:type="dxa"/>
              </w:tcPr>
              <w:p w14:paraId="51C3D8CA" w14:textId="77777777" w:rsidR="00300C07" w:rsidRPr="00300C07" w:rsidRDefault="00300C07" w:rsidP="004B443B">
                <w:pPr>
                  <w:pStyle w:val="TableText"/>
                </w:pPr>
                <w:r>
                  <w:t>Hume</w:t>
                </w:r>
              </w:p>
            </w:tc>
            <w:tc>
              <w:tcPr>
                <w:tcW w:w="3020" w:type="dxa"/>
              </w:tcPr>
              <w:p w14:paraId="61609F3D" w14:textId="733E7311" w:rsidR="00300C07" w:rsidRPr="00300C07" w:rsidRDefault="00300C07" w:rsidP="007A1C98">
                <w:pPr>
                  <w:pStyle w:val="TableText"/>
                  <w:jc w:val="center"/>
                </w:pPr>
                <w:r w:rsidRPr="008E6254">
                  <w:t>40.0%</w:t>
                </w:r>
              </w:p>
            </w:tc>
            <w:tc>
              <w:tcPr>
                <w:tcW w:w="3020" w:type="dxa"/>
              </w:tcPr>
              <w:p w14:paraId="69A60ABB" w14:textId="3DD14AFD" w:rsidR="00300C07" w:rsidRDefault="00300C07" w:rsidP="007A1C98">
                <w:pPr>
                  <w:pStyle w:val="TableText"/>
                  <w:jc w:val="center"/>
                </w:pPr>
                <w:r w:rsidRPr="00300C07">
                  <w:t>53.3%</w:t>
                </w:r>
              </w:p>
            </w:tc>
          </w:tr>
          <w:tr w:rsidR="00300C07" w14:paraId="1DE1B7B8" w14:textId="00FB15F2" w:rsidTr="007A1C98">
            <w:tc>
              <w:tcPr>
                <w:tcW w:w="3020" w:type="dxa"/>
              </w:tcPr>
              <w:p w14:paraId="22459FEE" w14:textId="77777777" w:rsidR="00300C07" w:rsidRPr="00300C07" w:rsidRDefault="00300C07" w:rsidP="004B443B">
                <w:pPr>
                  <w:pStyle w:val="TableText"/>
                </w:pPr>
                <w:r>
                  <w:t>Mitchell</w:t>
                </w:r>
              </w:p>
            </w:tc>
            <w:tc>
              <w:tcPr>
                <w:tcW w:w="3020" w:type="dxa"/>
              </w:tcPr>
              <w:p w14:paraId="64153D68" w14:textId="039CEC79" w:rsidR="00300C07" w:rsidRPr="00300C07" w:rsidRDefault="00300C07" w:rsidP="007A1C98">
                <w:pPr>
                  <w:pStyle w:val="TableText"/>
                  <w:jc w:val="center"/>
                </w:pPr>
                <w:r w:rsidRPr="008E6254">
                  <w:t>40.1%</w:t>
                </w:r>
              </w:p>
            </w:tc>
            <w:tc>
              <w:tcPr>
                <w:tcW w:w="3020" w:type="dxa"/>
              </w:tcPr>
              <w:p w14:paraId="3B8599D0" w14:textId="3E5EF789" w:rsidR="00300C07" w:rsidRPr="008E6254" w:rsidRDefault="00300C07" w:rsidP="007A1C98">
                <w:pPr>
                  <w:pStyle w:val="TableText"/>
                  <w:jc w:val="center"/>
                </w:pPr>
                <w:r w:rsidRPr="00300C07">
                  <w:t>120.5%</w:t>
                </w:r>
              </w:p>
            </w:tc>
          </w:tr>
          <w:tr w:rsidR="00300C07" w14:paraId="429472DB" w14:textId="69A5159E" w:rsidTr="007A1C98">
            <w:tc>
              <w:tcPr>
                <w:tcW w:w="3020" w:type="dxa"/>
              </w:tcPr>
              <w:p w14:paraId="7751C7C3" w14:textId="77777777" w:rsidR="00300C07" w:rsidRPr="00300C07" w:rsidRDefault="00300C07" w:rsidP="004B443B">
                <w:pPr>
                  <w:pStyle w:val="TableText"/>
                </w:pPr>
                <w:r>
                  <w:t>Whittlesea</w:t>
                </w:r>
              </w:p>
            </w:tc>
            <w:tc>
              <w:tcPr>
                <w:tcW w:w="3020" w:type="dxa"/>
              </w:tcPr>
              <w:p w14:paraId="17696D57" w14:textId="21369079" w:rsidR="00300C07" w:rsidRPr="00300C07" w:rsidRDefault="00300C07" w:rsidP="007A1C98">
                <w:pPr>
                  <w:pStyle w:val="TableText"/>
                  <w:jc w:val="center"/>
                </w:pPr>
                <w:r w:rsidRPr="008E6254">
                  <w:t>58.3%</w:t>
                </w:r>
              </w:p>
            </w:tc>
            <w:tc>
              <w:tcPr>
                <w:tcW w:w="3020" w:type="dxa"/>
              </w:tcPr>
              <w:p w14:paraId="7D3B399E" w14:textId="57C9E202" w:rsidR="00300C07" w:rsidRPr="008E6254" w:rsidRDefault="00300C07" w:rsidP="007A1C98">
                <w:pPr>
                  <w:pStyle w:val="TableText"/>
                  <w:jc w:val="center"/>
                </w:pPr>
                <w:r w:rsidRPr="00300C07">
                  <w:t>63.2%</w:t>
                </w:r>
              </w:p>
            </w:tc>
          </w:tr>
          <w:tr w:rsidR="00300C07" w14:paraId="681A9FDF" w14:textId="033A1B94" w:rsidTr="007A1C98">
            <w:tc>
              <w:tcPr>
                <w:tcW w:w="3020" w:type="dxa"/>
              </w:tcPr>
              <w:p w14:paraId="540703A4" w14:textId="77777777" w:rsidR="00300C07" w:rsidRPr="00300C07" w:rsidRDefault="00300C07" w:rsidP="004B443B">
                <w:pPr>
                  <w:pStyle w:val="TableText"/>
                </w:pPr>
                <w:r>
                  <w:t>Greater Melbourne</w:t>
                </w:r>
              </w:p>
            </w:tc>
            <w:tc>
              <w:tcPr>
                <w:tcW w:w="3020" w:type="dxa"/>
              </w:tcPr>
              <w:p w14:paraId="2C237A61" w14:textId="45512D26" w:rsidR="00300C07" w:rsidRPr="00300C07" w:rsidRDefault="00300C07" w:rsidP="007A1C98">
                <w:pPr>
                  <w:pStyle w:val="TableText"/>
                  <w:jc w:val="center"/>
                </w:pPr>
                <w:r w:rsidRPr="00300C07">
                  <w:t>13.3%</w:t>
                </w:r>
              </w:p>
            </w:tc>
            <w:tc>
              <w:tcPr>
                <w:tcW w:w="3020" w:type="dxa"/>
              </w:tcPr>
              <w:p w14:paraId="6740B509" w14:textId="3D3F1709" w:rsidR="00300C07" w:rsidRPr="008E6254" w:rsidRDefault="00300C07" w:rsidP="007A1C98">
                <w:pPr>
                  <w:pStyle w:val="TableText"/>
                  <w:jc w:val="center"/>
                </w:pPr>
                <w:r w:rsidRPr="00300C07">
                  <w:t>37.8%</w:t>
                </w:r>
              </w:p>
            </w:tc>
          </w:tr>
        </w:tbl>
        <w:p w14:paraId="078E59F3" w14:textId="093ABAF6" w:rsidR="00300C07" w:rsidRDefault="00300C07" w:rsidP="00300C07">
          <w:pPr>
            <w:pStyle w:val="Heading5"/>
          </w:pPr>
          <w:r>
            <w:t xml:space="preserve">Cultural and ethnic diversity </w:t>
          </w:r>
          <w:r w:rsidR="00217EFC">
            <w:t>and proficiency in English</w:t>
          </w:r>
          <w:r w:rsidR="00434D6C">
            <w:rPr>
              <w:rStyle w:val="FootnoteReference"/>
            </w:rPr>
            <w:footnoteReference w:id="8"/>
          </w:r>
        </w:p>
        <w:p w14:paraId="3762F0A3" w14:textId="3436DBF5" w:rsidR="00752EAE" w:rsidRDefault="00752EAE" w:rsidP="004B443B">
          <w:pPr>
            <w:pStyle w:val="BodyText"/>
          </w:pPr>
          <w:r>
            <w:t>Small populations of people in the regional study area stated that they were Indigenous in the 2016 Censu</w:t>
          </w:r>
          <w:r w:rsidR="003B1757">
            <w:t xml:space="preserve">s, </w:t>
          </w:r>
          <w:r>
            <w:t>generally in line with the State proportion of Indigenous people at 0.8</w:t>
          </w:r>
          <w:r w:rsidR="002129A9" w:rsidRPr="002129A9">
            <w:t xml:space="preserve"> </w:t>
          </w:r>
          <w:r w:rsidR="002129A9">
            <w:t>per cent</w:t>
          </w:r>
          <w:r>
            <w:t xml:space="preserve"> and slightly higher than that of Greater Melbourne (0.5</w:t>
          </w:r>
          <w:r w:rsidR="002129A9" w:rsidRPr="002129A9">
            <w:t xml:space="preserve"> </w:t>
          </w:r>
          <w:r w:rsidR="002129A9">
            <w:t>per cent</w:t>
          </w:r>
          <w:r>
            <w:t>). The exception to this was Mitchell, where 1.6</w:t>
          </w:r>
          <w:r w:rsidR="002129A9" w:rsidRPr="002129A9">
            <w:t xml:space="preserve"> </w:t>
          </w:r>
          <w:r w:rsidR="002129A9">
            <w:t>per cent</w:t>
          </w:r>
          <w:r>
            <w:t xml:space="preserve"> of the population identified as Indigenous at the 2016 Census.</w:t>
          </w:r>
        </w:p>
        <w:p w14:paraId="396A4EF4" w14:textId="74CEAEBD" w:rsidR="00635AF4" w:rsidRDefault="002129A9" w:rsidP="00752EAE">
          <w:pPr>
            <w:pStyle w:val="BodyText"/>
          </w:pPr>
          <w:r>
            <w:t>A large proportion of the population of t</w:t>
          </w:r>
          <w:r w:rsidR="00FD7ECA">
            <w:t>he regional study area were born overseas</w:t>
          </w:r>
          <w:r w:rsidR="005A7A14">
            <w:t>, generally consistent with Greater Melbourne (40.2</w:t>
          </w:r>
          <w:r w:rsidRPr="002129A9">
            <w:t xml:space="preserve"> </w:t>
          </w:r>
          <w:r>
            <w:t>per cent</w:t>
          </w:r>
          <w:r w:rsidR="005A7A14">
            <w:t xml:space="preserve">) although Melton </w:t>
          </w:r>
          <w:r w:rsidR="00434D6C">
            <w:t>(36.5</w:t>
          </w:r>
          <w:r w:rsidRPr="002129A9">
            <w:t xml:space="preserve"> </w:t>
          </w:r>
          <w:r>
            <w:t>per cent</w:t>
          </w:r>
          <w:r w:rsidR="00434D6C">
            <w:t xml:space="preserve">) </w:t>
          </w:r>
          <w:r w:rsidR="005A7A14">
            <w:t xml:space="preserve">and Mitchell </w:t>
          </w:r>
          <w:r w:rsidR="00434D6C">
            <w:t>(20.9</w:t>
          </w:r>
          <w:r w:rsidR="00B80FA7">
            <w:t> </w:t>
          </w:r>
          <w:r>
            <w:t>per cent</w:t>
          </w:r>
          <w:r w:rsidR="00434D6C">
            <w:t xml:space="preserve">) </w:t>
          </w:r>
          <w:r w:rsidR="005A7A14">
            <w:t xml:space="preserve">have a lower percentage born overseas than Greater Melbourne. </w:t>
          </w:r>
        </w:p>
        <w:p w14:paraId="72EED0BF" w14:textId="7CBFF347" w:rsidR="002129A9" w:rsidRDefault="005A7A14" w:rsidP="00B92F14">
          <w:pPr>
            <w:pStyle w:val="BodyText"/>
          </w:pPr>
          <w:r>
            <w:t>In Hume</w:t>
          </w:r>
          <w:r w:rsidR="00635AF4">
            <w:t xml:space="preserve"> (44.9</w:t>
          </w:r>
          <w:r w:rsidR="002129A9" w:rsidRPr="002129A9">
            <w:t xml:space="preserve"> </w:t>
          </w:r>
          <w:r w:rsidR="002129A9">
            <w:t>per cent</w:t>
          </w:r>
          <w:r w:rsidR="00635AF4">
            <w:t>)</w:t>
          </w:r>
          <w:r>
            <w:t xml:space="preserve"> and Whittlesea </w:t>
          </w:r>
          <w:r w:rsidR="00635AF4">
            <w:t>(44</w:t>
          </w:r>
          <w:r w:rsidR="002129A9" w:rsidRPr="002129A9">
            <w:t xml:space="preserve"> </w:t>
          </w:r>
          <w:r w:rsidR="002129A9">
            <w:t>per cent</w:t>
          </w:r>
          <w:r w:rsidR="00635AF4">
            <w:t xml:space="preserve">) almost half of the population stated that </w:t>
          </w:r>
          <w:r w:rsidR="00FD7ECA">
            <w:t xml:space="preserve">a language other than English </w:t>
          </w:r>
          <w:r w:rsidR="00635AF4">
            <w:t>was</w:t>
          </w:r>
          <w:r w:rsidR="00FD7ECA">
            <w:t xml:space="preserve"> spoken at home</w:t>
          </w:r>
          <w:r w:rsidR="00635AF4">
            <w:t>. This compares with Melton and Greater Melbourne where almost a third (32.3</w:t>
          </w:r>
          <w:r w:rsidR="002129A9" w:rsidRPr="002129A9">
            <w:t xml:space="preserve"> </w:t>
          </w:r>
          <w:r w:rsidR="002129A9">
            <w:t>per cent</w:t>
          </w:r>
          <w:r w:rsidR="00635AF4">
            <w:t>) of the population stated that a language other than English was spoken at home</w:t>
          </w:r>
          <w:r w:rsidR="002129A9">
            <w:t>. I</w:t>
          </w:r>
          <w:r>
            <w:t>n Mitchell</w:t>
          </w:r>
          <w:r w:rsidR="00FD7ECA">
            <w:t xml:space="preserve"> </w:t>
          </w:r>
          <w:r w:rsidR="002129A9">
            <w:t xml:space="preserve">this </w:t>
          </w:r>
          <w:r>
            <w:t>is less common</w:t>
          </w:r>
          <w:r w:rsidR="002129A9">
            <w:t>,</w:t>
          </w:r>
          <w:r w:rsidR="00635AF4">
            <w:t xml:space="preserve"> with only 7.2</w:t>
          </w:r>
          <w:r w:rsidR="002129A9" w:rsidRPr="002129A9">
            <w:t xml:space="preserve"> </w:t>
          </w:r>
          <w:r w:rsidR="002129A9">
            <w:t>per cent</w:t>
          </w:r>
          <w:r w:rsidR="00635AF4">
            <w:t xml:space="preserve"> stating that a language other than English is spoken at home</w:t>
          </w:r>
          <w:r w:rsidR="00FD7ECA">
            <w:t xml:space="preserve">. </w:t>
          </w:r>
        </w:p>
        <w:p w14:paraId="07AEC40D" w14:textId="4ECB35E2" w:rsidR="00217EFC" w:rsidRDefault="00217EFC" w:rsidP="008D33F3">
          <w:pPr>
            <w:pStyle w:val="Heading5"/>
          </w:pPr>
          <w:r>
            <w:t>E</w:t>
          </w:r>
          <w:r w:rsidRPr="00300C07">
            <w:t>mployment and training profile</w:t>
          </w:r>
        </w:p>
        <w:p w14:paraId="214096BD" w14:textId="744CFBD1" w:rsidR="00217EFC" w:rsidRDefault="00217EFC" w:rsidP="00205B21">
          <w:pPr>
            <w:pStyle w:val="BodyText"/>
          </w:pPr>
          <w:r>
            <w:t>An employment and training profile was established through a review of the latest unemployment data</w:t>
          </w:r>
          <w:r w:rsidR="007A1C98">
            <w:t> </w:t>
          </w:r>
          <w:r>
            <w:t>and 2016 Census data for dominant industries of employment and highest level of educational</w:t>
          </w:r>
          <w:r w:rsidR="007A1C98">
            <w:t> </w:t>
          </w:r>
          <w:r>
            <w:t xml:space="preserve">attainment. </w:t>
          </w:r>
        </w:p>
        <w:p w14:paraId="45E396A5" w14:textId="617A4B74" w:rsidR="00217EFC" w:rsidRDefault="00217EFC" w:rsidP="00205B21">
          <w:pPr>
            <w:pStyle w:val="BodyText"/>
          </w:pPr>
          <w:r>
            <w:t>For all LGAs, restrictions to slow the spread of COVID-19 have resulted in ‘unprecedented interventions in the labour market’</w:t>
          </w:r>
          <w:r w:rsidR="00620A12">
            <w:rPr>
              <w:rStyle w:val="FootnoteReference"/>
            </w:rPr>
            <w:footnoteReference w:id="9"/>
          </w:r>
          <w:r>
            <w:t xml:space="preserve"> </w:t>
          </w:r>
          <w:r w:rsidR="00AA2BE8">
            <w:t>and an</w:t>
          </w:r>
          <w:r>
            <w:t xml:space="preserve"> increase in unemployment from March 2020 through to October 2020</w:t>
          </w:r>
          <w:r w:rsidR="00A458A5">
            <w:t xml:space="preserve"> for Greater Melbourne</w:t>
          </w:r>
          <w:r w:rsidR="00620A12">
            <w:rPr>
              <w:rStyle w:val="FootnoteReference"/>
            </w:rPr>
            <w:footnoteReference w:id="10"/>
          </w:r>
          <w:r>
            <w:t>.</w:t>
          </w:r>
          <w:r w:rsidR="00AA2BE8">
            <w:t xml:space="preserve"> However, a</w:t>
          </w:r>
          <w:r>
            <w:t xml:space="preserve">t the time of writing, recent unemployment data, particularly at the LGA level </w:t>
          </w:r>
          <w:r w:rsidR="00AA2BE8">
            <w:t xml:space="preserve">had not been </w:t>
          </w:r>
          <w:r>
            <w:t xml:space="preserve">released by the Australian Government. </w:t>
          </w:r>
        </w:p>
        <w:p w14:paraId="156A6869" w14:textId="685AA9F0" w:rsidR="00A458A5" w:rsidRDefault="00A458A5" w:rsidP="00205B21">
          <w:pPr>
            <w:pStyle w:val="BodyText"/>
          </w:pPr>
          <w:r>
            <w:t>Year 12 is predominantly the highest level of educational attainment across the LGAs, with the exception of Mitchell where the predominant highest level of attainment is Certificate III/IV. The most dominant industry of employment across all LGAs is healthcare and social assistance. Other</w:t>
          </w:r>
          <w:r w:rsidR="009C7F3A">
            <w:t xml:space="preserve"> dominant</w:t>
          </w:r>
          <w:r>
            <w:t xml:space="preserve"> industries include</w:t>
          </w:r>
          <w:r w:rsidR="009C7F3A">
            <w:t xml:space="preserve"> retail trade (Melton, Hume and Whittlesea), </w:t>
          </w:r>
          <w:r>
            <w:t>transport, postal and warehousing (Melton and Hume)</w:t>
          </w:r>
          <w:r w:rsidR="009C7F3A">
            <w:t xml:space="preserve">, and construction (Mitchell and Whittlesea). </w:t>
          </w:r>
        </w:p>
        <w:p w14:paraId="56A3D434" w14:textId="059B387B" w:rsidR="00217EFC" w:rsidRPr="00300C07" w:rsidRDefault="00217EFC" w:rsidP="00217EFC">
          <w:pPr>
            <w:pStyle w:val="Heading5"/>
          </w:pPr>
          <w:r>
            <w:t>P</w:t>
          </w:r>
          <w:r w:rsidR="00B5601D">
            <w:t>o</w:t>
          </w:r>
          <w:r>
            <w:t>tentially vulnerable populations</w:t>
          </w:r>
        </w:p>
        <w:p w14:paraId="00F1695F" w14:textId="77777777" w:rsidR="00F92EE3" w:rsidRDefault="008106D9" w:rsidP="00F92EE3">
          <w:pPr>
            <w:pStyle w:val="BodyText"/>
          </w:pPr>
          <w:r>
            <w:t xml:space="preserve">Vulnerability relates to how a group will be impacted by a change due to their </w:t>
          </w:r>
          <w:r w:rsidRPr="008106D9">
            <w:t>sensitivity to change and their ability to adapt to change</w:t>
          </w:r>
          <w:r>
            <w:t>.</w:t>
          </w:r>
          <w:r w:rsidR="00F92EE3" w:rsidRPr="00F92EE3">
            <w:t xml:space="preserve"> </w:t>
          </w:r>
        </w:p>
        <w:p w14:paraId="6C76EF09" w14:textId="00D951C3" w:rsidR="002F6780" w:rsidRDefault="00F92EE3" w:rsidP="00F92EE3">
          <w:pPr>
            <w:pStyle w:val="BodyText"/>
          </w:pPr>
          <w:r w:rsidRPr="009E19D9">
            <w:t>The Index of Relative Socio-Economic Disadvantage (IRSD) summarises information about the socio-economic conditions of people and households within an area. The IRSD includes a range of data points, including income, education, employment, occupation, and housing. The IRSD divides a population of the state into ten equal groups. The lowest scoring 10 percent of these groups are given a decile number of 1, which indicates the highest level of disadvantage, and the highest scoring 10</w:t>
          </w:r>
          <w:r w:rsidR="007A1C98">
            <w:t> </w:t>
          </w:r>
          <w:r w:rsidRPr="009E19D9">
            <w:t xml:space="preserve">percent of areas are given a decile of 10, which indicates the lowest level of disadvantage. </w:t>
          </w:r>
        </w:p>
        <w:p w14:paraId="742E7D11" w14:textId="5D6CA772" w:rsidR="00F92EE3" w:rsidRPr="009E19D9" w:rsidRDefault="00F92EE3" w:rsidP="00F92EE3">
          <w:pPr>
            <w:pStyle w:val="BodyText"/>
          </w:pPr>
          <w:bookmarkStart w:id="31" w:name="_Hlk59443624"/>
          <w:r w:rsidRPr="009E19D9">
            <w:t xml:space="preserve">Relative disadvantage ranges from low to high </w:t>
          </w:r>
          <w:r w:rsidR="002F6780">
            <w:t xml:space="preserve">across the LGAs with a range from decile 3 to 8 </w:t>
          </w:r>
          <w:r w:rsidRPr="009E19D9">
            <w:t>close</w:t>
          </w:r>
          <w:r w:rsidR="002F6780">
            <w:t>r</w:t>
          </w:r>
          <w:r w:rsidRPr="009E19D9">
            <w:t xml:space="preserve"> to the Project </w:t>
          </w:r>
          <w:bookmarkEnd w:id="31"/>
          <w:r w:rsidRPr="009E19D9">
            <w:t xml:space="preserve">as shown in </w:t>
          </w:r>
          <w:r w:rsidRPr="009E19D9">
            <w:fldChar w:fldCharType="begin"/>
          </w:r>
          <w:r w:rsidRPr="009E19D9">
            <w:instrText xml:space="preserve"> REF _Ref57840196 \h </w:instrText>
          </w:r>
          <w:r w:rsidRPr="009E19D9">
            <w:fldChar w:fldCharType="separate"/>
          </w:r>
          <w:r w:rsidR="001A1D3C">
            <w:t>Figure </w:t>
          </w:r>
          <w:r w:rsidR="001A1D3C">
            <w:rPr>
              <w:noProof/>
            </w:rPr>
            <w:t>16</w:t>
          </w:r>
          <w:r w:rsidR="001A1D3C">
            <w:noBreakHyphen/>
          </w:r>
          <w:r w:rsidR="001A1D3C">
            <w:rPr>
              <w:noProof/>
            </w:rPr>
            <w:t>6</w:t>
          </w:r>
          <w:r w:rsidRPr="009E19D9">
            <w:fldChar w:fldCharType="end"/>
          </w:r>
          <w:r w:rsidRPr="009E19D9">
            <w:t>.</w:t>
          </w:r>
        </w:p>
        <w:p w14:paraId="02190F55" w14:textId="7CCEABCF" w:rsidR="00F92EE3" w:rsidRDefault="00F92EE3" w:rsidP="00F92EE3">
          <w:pPr>
            <w:pStyle w:val="BodyText"/>
          </w:pPr>
          <w:r>
            <w:t>Across the four LGAs, Melton and Mitchell had 4.9</w:t>
          </w:r>
          <w:r w:rsidR="008E5482">
            <w:t xml:space="preserve"> per cent </w:t>
          </w:r>
          <w:r>
            <w:t xml:space="preserve">of the population have 'profound or severe core activity limitations' and require assistance </w:t>
          </w:r>
          <w:r w:rsidR="00BD78F6">
            <w:t xml:space="preserve">with daily tasks, </w:t>
          </w:r>
          <w:r>
            <w:t>which is in line with Greater Melbourne (4.9</w:t>
          </w:r>
          <w:r w:rsidR="008E5482" w:rsidRPr="008E5482">
            <w:t xml:space="preserve"> </w:t>
          </w:r>
          <w:r w:rsidR="008E5482">
            <w:t xml:space="preserve">per cent). </w:t>
          </w:r>
          <w:r>
            <w:t>Whittlesea (5.7</w:t>
          </w:r>
          <w:r w:rsidR="008E5482" w:rsidRPr="008E5482">
            <w:t xml:space="preserve"> </w:t>
          </w:r>
          <w:r w:rsidR="008E5482">
            <w:t>per cent</w:t>
          </w:r>
          <w:r>
            <w:t>) and Hume (6.3</w:t>
          </w:r>
          <w:r w:rsidR="008E5482" w:rsidRPr="008E5482">
            <w:t xml:space="preserve"> </w:t>
          </w:r>
          <w:r w:rsidR="008E5482">
            <w:t>per cent</w:t>
          </w:r>
          <w:r>
            <w:t>) had slightly higher populations</w:t>
          </w:r>
          <w:r w:rsidR="008E5482">
            <w:t xml:space="preserve"> of people with 'profound or severe core activity limitations' who require assistance with daily tasks,</w:t>
          </w:r>
        </w:p>
        <w:p w14:paraId="3E01B5FA" w14:textId="4A7BB3B8" w:rsidR="00C94159" w:rsidRPr="00C94159" w:rsidRDefault="00C94159" w:rsidP="00C94159">
          <w:pPr>
            <w:pStyle w:val="Caption"/>
          </w:pPr>
          <w:bookmarkStart w:id="32" w:name="_Ref57840196"/>
          <w:r>
            <w:t>Figure</w:t>
          </w:r>
          <w:r w:rsidR="007A1C98">
            <w:t> </w:t>
          </w:r>
          <w:r w:rsidR="0093032F">
            <w:fldChar w:fldCharType="begin"/>
          </w:r>
          <w:r w:rsidR="0093032F">
            <w:instrText xml:space="preserve"> STYLEREF 1 \s </w:instrText>
          </w:r>
          <w:r w:rsidR="0093032F">
            <w:fldChar w:fldCharType="separate"/>
          </w:r>
          <w:r w:rsidR="001A1D3C">
            <w:rPr>
              <w:noProof/>
            </w:rPr>
            <w:t>16</w:t>
          </w:r>
          <w:r w:rsidR="0093032F">
            <w:rPr>
              <w:noProof/>
            </w:rPr>
            <w:fldChar w:fldCharType="end"/>
          </w:r>
          <w:r w:rsidR="007A1C98">
            <w:noBreakHyphen/>
          </w:r>
          <w:r w:rsidR="0093032F">
            <w:fldChar w:fldCharType="begin"/>
          </w:r>
          <w:r w:rsidR="0093032F">
            <w:instrText xml:space="preserve"> SEQ Figure \* ARABIC \s 1 </w:instrText>
          </w:r>
          <w:r w:rsidR="0093032F">
            <w:fldChar w:fldCharType="separate"/>
          </w:r>
          <w:r w:rsidR="001A1D3C">
            <w:rPr>
              <w:noProof/>
            </w:rPr>
            <w:t>6</w:t>
          </w:r>
          <w:r w:rsidR="0093032F">
            <w:rPr>
              <w:noProof/>
            </w:rPr>
            <w:fldChar w:fldCharType="end"/>
          </w:r>
          <w:bookmarkEnd w:id="32"/>
          <w:r w:rsidRPr="00C94159">
            <w:tab/>
            <w:t>Socio-economic Index for Disadvantage, 2016</w:t>
          </w:r>
        </w:p>
        <w:p w14:paraId="3E439B8A" w14:textId="1B665BB8" w:rsidR="009C53E9" w:rsidRDefault="00CA16B3" w:rsidP="007A1C98">
          <w:pPr>
            <w:pStyle w:val="Object"/>
          </w:pPr>
          <w:r w:rsidRPr="00CA16B3">
            <w:rPr>
              <w:noProof/>
              <w:lang w:eastAsia="en-AU"/>
            </w:rPr>
            <w:drawing>
              <wp:inline distT="0" distB="0" distL="0" distR="0" wp14:anchorId="427DB45F" wp14:editId="4FEEF10F">
                <wp:extent cx="5759450" cy="5682451"/>
                <wp:effectExtent l="0" t="0" r="0" b="0"/>
                <wp:docPr id="285" name="Picture 285" descr="Map showing the Index of Relative Socio-economic Disadvantage in relation to the pipeline alignment,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Map showing the Index of Relative Socio-economic Disadvantage in relation to the pipeline alignment, as described in the text above."/>
                        <pic:cNvPicPr/>
                      </pic:nvPicPr>
                      <pic:blipFill rotWithShape="1">
                        <a:blip r:embed="rId24">
                          <a:extLst>
                            <a:ext uri="{28A0092B-C50C-407E-A947-70E740481C1C}">
                              <a14:useLocalDpi xmlns:a14="http://schemas.microsoft.com/office/drawing/2010/main" val="0"/>
                            </a:ext>
                          </a:extLst>
                        </a:blip>
                        <a:srcRect l="1117" t="1105" r="1733"/>
                        <a:stretch/>
                      </pic:blipFill>
                      <pic:spPr bwMode="auto">
                        <a:xfrm>
                          <a:off x="0" y="0"/>
                          <a:ext cx="5760000" cy="5682994"/>
                        </a:xfrm>
                        <a:prstGeom prst="rect">
                          <a:avLst/>
                        </a:prstGeom>
                        <a:ln>
                          <a:noFill/>
                        </a:ln>
                        <a:extLst>
                          <a:ext uri="{53640926-AAD7-44D8-BBD7-CCE9431645EC}">
                            <a14:shadowObscured xmlns:a14="http://schemas.microsoft.com/office/drawing/2010/main"/>
                          </a:ext>
                        </a:extLst>
                      </pic:spPr>
                    </pic:pic>
                  </a:graphicData>
                </a:graphic>
              </wp:inline>
            </w:drawing>
          </w:r>
        </w:p>
        <w:p w14:paraId="4AF2ABC7" w14:textId="77777777" w:rsidR="009E19D9" w:rsidRDefault="009E19D9" w:rsidP="009E19D9">
          <w:pPr>
            <w:pStyle w:val="BodyText"/>
          </w:pPr>
          <w:r>
            <w:t>The regional study area hosts large areas of Melbourne's growth areas, which have a tendency to attract younger families. As a consequence, all LGAs profiled have a higher proportion of children under 15 years and smaller proportions of people aged above 65 years than that of Greater Melbourne and Victoria overall.</w:t>
          </w:r>
        </w:p>
        <w:p w14:paraId="2F1E5673" w14:textId="40E488A5" w:rsidR="00EF5D95" w:rsidRDefault="00EF5D95" w:rsidP="00715BA1">
          <w:pPr>
            <w:pStyle w:val="Heading4"/>
          </w:pPr>
          <w:r>
            <w:t xml:space="preserve">Community infrastructure facilities </w:t>
          </w:r>
        </w:p>
        <w:p w14:paraId="66FA0F4F" w14:textId="0ABDE6EC" w:rsidR="00B64E51" w:rsidRPr="000A023C" w:rsidRDefault="00B84F09" w:rsidP="004474A2">
          <w:pPr>
            <w:pStyle w:val="BodyText"/>
          </w:pPr>
          <w:r>
            <w:t>C</w:t>
          </w:r>
          <w:r w:rsidR="00B5601D" w:rsidRPr="00B5601D">
            <w:t>ommunity infrastructure facilities</w:t>
          </w:r>
          <w:r>
            <w:t xml:space="preserve"> </w:t>
          </w:r>
          <w:r w:rsidR="001474E2">
            <w:t xml:space="preserve">(facilities) </w:t>
          </w:r>
          <w:r>
            <w:t>located</w:t>
          </w:r>
          <w:r w:rsidR="00B5601D" w:rsidRPr="00B5601D">
            <w:t xml:space="preserve"> in the local </w:t>
          </w:r>
          <w:r w:rsidR="00B5601D">
            <w:t xml:space="preserve">study area (1 km buffer of the Project alignment) </w:t>
          </w:r>
          <w:r w:rsidR="00A368BD">
            <w:t xml:space="preserve">that </w:t>
          </w:r>
          <w:r w:rsidR="00B5601D">
            <w:t>may</w:t>
          </w:r>
          <w:r w:rsidR="00B5601D" w:rsidRPr="005538DF">
            <w:t xml:space="preserve"> </w:t>
          </w:r>
          <w:r w:rsidR="00B5601D">
            <w:t xml:space="preserve">be </w:t>
          </w:r>
          <w:r w:rsidR="00B5601D" w:rsidRPr="005538DF">
            <w:t xml:space="preserve">impacted by </w:t>
          </w:r>
          <w:r w:rsidR="00801D2D">
            <w:t xml:space="preserve">the </w:t>
          </w:r>
          <w:r w:rsidR="00B5601D">
            <w:t>Project’s</w:t>
          </w:r>
          <w:r w:rsidR="00B5601D" w:rsidRPr="005538DF">
            <w:t xml:space="preserve"> activities</w:t>
          </w:r>
          <w:r w:rsidR="00B64E51" w:rsidRPr="000A023C">
            <w:t xml:space="preserve"> includ</w:t>
          </w:r>
          <w:r w:rsidR="00A368BD">
            <w:t>e</w:t>
          </w:r>
          <w:r w:rsidR="00B64E51" w:rsidRPr="000A023C">
            <w:t>:</w:t>
          </w:r>
        </w:p>
        <w:p w14:paraId="222A4A94" w14:textId="315996FB" w:rsidR="00B64E51" w:rsidRPr="00B64E51" w:rsidRDefault="00B64E51" w:rsidP="00B64E51">
          <w:pPr>
            <w:pStyle w:val="BodyBullet1"/>
          </w:pPr>
          <w:r w:rsidRPr="000A023C">
            <w:t>Open space a</w:t>
          </w:r>
          <w:r w:rsidRPr="00B64E51">
            <w:t xml:space="preserve">nd natural areas that have high amenity values </w:t>
          </w:r>
          <w:r w:rsidR="00B84F09">
            <w:t>and</w:t>
          </w:r>
          <w:r w:rsidRPr="00B64E51">
            <w:t xml:space="preserve"> provide for passive recreation</w:t>
          </w:r>
          <w:r w:rsidR="007A1C98">
            <w:t> </w:t>
          </w:r>
          <w:r w:rsidRPr="00B64E51">
            <w:t xml:space="preserve">opportunities </w:t>
          </w:r>
        </w:p>
        <w:p w14:paraId="4B7BD36D" w14:textId="347902ED" w:rsidR="00B64E51" w:rsidRPr="00B64E51" w:rsidRDefault="00B64E51" w:rsidP="00B64E51">
          <w:pPr>
            <w:pStyle w:val="BodyBullet1"/>
          </w:pPr>
          <w:r w:rsidRPr="000A023C">
            <w:t>Small parks and linear reserves that service residential catchments in urban growth areas</w:t>
          </w:r>
        </w:p>
        <w:p w14:paraId="686AD742" w14:textId="7B91AF2F" w:rsidR="00B64E51" w:rsidRPr="00B64E51" w:rsidRDefault="00B64E51" w:rsidP="00B64E51">
          <w:pPr>
            <w:pStyle w:val="BodyBullet1"/>
          </w:pPr>
          <w:r w:rsidRPr="000A023C">
            <w:t>Cultural facilities such as places of worship and community centres</w:t>
          </w:r>
        </w:p>
        <w:p w14:paraId="65D0F6EF" w14:textId="094DFD94" w:rsidR="00B64E51" w:rsidRPr="00B64E51" w:rsidRDefault="00B64E51" w:rsidP="00B64E51">
          <w:pPr>
            <w:pStyle w:val="BodyBullet1"/>
          </w:pPr>
          <w:r w:rsidRPr="00D92BF4">
            <w:t xml:space="preserve">Educational and early </w:t>
          </w:r>
          <w:r w:rsidR="009C53E9" w:rsidRPr="00D92BF4">
            <w:t>childcare</w:t>
          </w:r>
          <w:r w:rsidRPr="00D92BF4">
            <w:t xml:space="preserve"> facilities.</w:t>
          </w:r>
        </w:p>
        <w:p w14:paraId="12B1BCE6" w14:textId="6F7421AA" w:rsidR="00A368BD" w:rsidRDefault="00A368BD" w:rsidP="004C6A96">
          <w:pPr>
            <w:pStyle w:val="BodyText"/>
          </w:pPr>
          <w:r>
            <w:t xml:space="preserve">There are a total of </w:t>
          </w:r>
          <w:r w:rsidR="003C6BEB">
            <w:t>13</w:t>
          </w:r>
          <w:r>
            <w:t xml:space="preserve"> facilities located within 500 m</w:t>
          </w:r>
          <w:r w:rsidR="00A43D96">
            <w:t>etres</w:t>
          </w:r>
          <w:r>
            <w:t xml:space="preserve"> of the Project:</w:t>
          </w:r>
        </w:p>
        <w:p w14:paraId="6E586A7D" w14:textId="5E141FDD" w:rsidR="00A368BD" w:rsidRDefault="00A368BD" w:rsidP="00A368BD">
          <w:pPr>
            <w:pStyle w:val="BodyBullet1"/>
          </w:pPr>
          <w:r>
            <w:t xml:space="preserve">Melton </w:t>
          </w:r>
          <w:r w:rsidR="00D730F0">
            <w:t>municipality has</w:t>
          </w:r>
          <w:r>
            <w:t xml:space="preserve"> one facility (natural drainage </w:t>
          </w:r>
          <w:r w:rsidR="003C6BEB">
            <w:t xml:space="preserve">space </w:t>
          </w:r>
          <w:r>
            <w:t>that is a tributary of Kororoit Creek)</w:t>
          </w:r>
        </w:p>
        <w:p w14:paraId="3918689A" w14:textId="6F94F863" w:rsidR="00A368BD" w:rsidRDefault="00A368BD" w:rsidP="00A368BD">
          <w:pPr>
            <w:pStyle w:val="BodyBullet1"/>
          </w:pPr>
          <w:r>
            <w:t xml:space="preserve">Hume </w:t>
          </w:r>
          <w:r w:rsidR="00D730F0">
            <w:t>municipality has</w:t>
          </w:r>
          <w:r>
            <w:t xml:space="preserve"> eight facilities, being the Cao Dai Temple of Victoria and seven open space and natural areas</w:t>
          </w:r>
          <w:r w:rsidR="00ED3D96">
            <w:t>, including Jacksons Creek, Deep Creek and E</w:t>
          </w:r>
          <w:r w:rsidR="00F0502A">
            <w:t>m</w:t>
          </w:r>
          <w:r w:rsidR="00ED3D96">
            <w:t>u Creek</w:t>
          </w:r>
        </w:p>
        <w:p w14:paraId="4FF9CE60" w14:textId="1FA2199D" w:rsidR="00A368BD" w:rsidRDefault="00A368BD" w:rsidP="00A368BD">
          <w:pPr>
            <w:pStyle w:val="BodyBullet1"/>
          </w:pPr>
          <w:r>
            <w:t xml:space="preserve">Mitchell </w:t>
          </w:r>
          <w:r w:rsidR="00D730F0">
            <w:t>municipality has</w:t>
          </w:r>
          <w:r>
            <w:t xml:space="preserve"> two facilities (Merri Creek and Broadhanger Equestrian)</w:t>
          </w:r>
        </w:p>
        <w:p w14:paraId="3D6F1EC7" w14:textId="752DEDDF" w:rsidR="00A368BD" w:rsidRDefault="00A368BD" w:rsidP="00A368BD">
          <w:pPr>
            <w:pStyle w:val="BodyBullet1"/>
          </w:pPr>
          <w:r>
            <w:t xml:space="preserve">Whittlesea </w:t>
          </w:r>
          <w:r w:rsidR="00D730F0">
            <w:t xml:space="preserve">municipality has </w:t>
          </w:r>
          <w:r>
            <w:t>two creeks (Darebin Creek and Curly Sedge Creek).</w:t>
          </w:r>
        </w:p>
        <w:p w14:paraId="4DD1C995" w14:textId="0906B64F" w:rsidR="00ED3D96" w:rsidRDefault="00ED3D96" w:rsidP="00ED3D96">
          <w:pPr>
            <w:pStyle w:val="BodyBullet1"/>
            <w:numPr>
              <w:ilvl w:val="0"/>
              <w:numId w:val="0"/>
            </w:numPr>
          </w:pPr>
          <w:r>
            <w:t>Some of the creeks are noted to have considerable environmental, visual amenity and cultural (</w:t>
          </w:r>
          <w:r w:rsidR="00801D2D">
            <w:t xml:space="preserve">Indigenous </w:t>
          </w:r>
          <w:r>
            <w:t>and non-</w:t>
          </w:r>
          <w:r w:rsidR="00801D2D">
            <w:t>I</w:t>
          </w:r>
          <w:r>
            <w:t>ndigenous), recreational and biodiversity values for their local areas</w:t>
          </w:r>
          <w:r w:rsidR="003C6BEB">
            <w:t xml:space="preserve"> but may not be publicly accessible at the location where the Project intercepts them.</w:t>
          </w:r>
        </w:p>
        <w:p w14:paraId="4DCE2398" w14:textId="216C4DC1" w:rsidR="00A368BD" w:rsidRDefault="00A368BD" w:rsidP="004C6A96">
          <w:pPr>
            <w:pStyle w:val="BodyText"/>
          </w:pPr>
          <w:r>
            <w:t xml:space="preserve">There are a total of </w:t>
          </w:r>
          <w:r w:rsidR="003C6BEB">
            <w:t>19</w:t>
          </w:r>
          <w:r>
            <w:t xml:space="preserve"> facilities located between 500</w:t>
          </w:r>
          <w:r w:rsidR="00801D2D">
            <w:t xml:space="preserve"> </w:t>
          </w:r>
          <w:r>
            <w:t>m</w:t>
          </w:r>
          <w:r w:rsidR="00A43D96">
            <w:t>etres</w:t>
          </w:r>
          <w:r>
            <w:t xml:space="preserve"> and 1</w:t>
          </w:r>
          <w:r w:rsidR="00801D2D">
            <w:t xml:space="preserve"> </w:t>
          </w:r>
          <w:r>
            <w:t>km from the Project</w:t>
          </w:r>
          <w:r w:rsidR="00801D2D">
            <w:t>. They are:</w:t>
          </w:r>
        </w:p>
        <w:p w14:paraId="2DF8476A" w14:textId="0A09BEEB" w:rsidR="00A368BD" w:rsidRDefault="00A368BD" w:rsidP="00A368BD">
          <w:pPr>
            <w:pStyle w:val="BodyBullet1"/>
          </w:pPr>
          <w:r>
            <w:t xml:space="preserve">Melton </w:t>
          </w:r>
          <w:r w:rsidR="003C6BEB">
            <w:t>has</w:t>
          </w:r>
          <w:r>
            <w:t xml:space="preserve"> ten facilities including reserves, gardens, parks and bike paths</w:t>
          </w:r>
        </w:p>
        <w:p w14:paraId="28D86BED" w14:textId="32EE006F" w:rsidR="00A368BD" w:rsidRDefault="00A368BD" w:rsidP="00A368BD">
          <w:pPr>
            <w:pStyle w:val="BodyBullet1"/>
          </w:pPr>
          <w:r>
            <w:t xml:space="preserve">Hume </w:t>
          </w:r>
          <w:r w:rsidR="003C6BEB">
            <w:t>has</w:t>
          </w:r>
          <w:r>
            <w:t xml:space="preserve"> nine facilities including a spo</w:t>
          </w:r>
          <w:r w:rsidR="003C6BEB">
            <w:t>r</w:t>
          </w:r>
          <w:r>
            <w:t>ts club, place of worship, community centre, three education and early childhood facilities and three open space and natural areas.</w:t>
          </w:r>
        </w:p>
        <w:p w14:paraId="303A9FE0" w14:textId="0A7972F9" w:rsidR="00B5601D" w:rsidRDefault="00B5601D" w:rsidP="004C6A96">
          <w:pPr>
            <w:pStyle w:val="BodyText"/>
          </w:pPr>
          <w:r>
            <w:t xml:space="preserve">The following figures </w:t>
          </w:r>
          <w:r w:rsidR="001B15E6">
            <w:t xml:space="preserve">illustrate </w:t>
          </w:r>
          <w:r>
            <w:t>the community infrastructure facilities within a 1</w:t>
          </w:r>
          <w:r w:rsidR="001B15E6">
            <w:t xml:space="preserve"> </w:t>
          </w:r>
          <w:r>
            <w:t xml:space="preserve">km buffer for each LGA. </w:t>
          </w:r>
          <w:r w:rsidR="001B15E6">
            <w:t>In addition</w:t>
          </w:r>
          <w:r w:rsidR="00801D2D">
            <w:t xml:space="preserve">, </w:t>
          </w:r>
          <w:r w:rsidR="001B15E6">
            <w:t>the following key community infrastructure is located outside the 1 km study area</w:t>
          </w:r>
          <w:r w:rsidR="000E4B94">
            <w:t>, with their catchment intercepted by the Project</w:t>
          </w:r>
          <w:r w:rsidR="001B15E6">
            <w:t>:</w:t>
          </w:r>
        </w:p>
        <w:p w14:paraId="5AF6C33F" w14:textId="703C6E3B" w:rsidR="009D0D2F" w:rsidRDefault="001B15E6" w:rsidP="009D0D2F">
          <w:pPr>
            <w:pStyle w:val="BodyBullet1"/>
          </w:pPr>
          <w:r>
            <w:t>T</w:t>
          </w:r>
          <w:r w:rsidR="009D0D2F">
            <w:t>wo hospitals located at 8.7</w:t>
          </w:r>
          <w:r>
            <w:t xml:space="preserve"> </w:t>
          </w:r>
          <w:r w:rsidR="009D0D2F">
            <w:t>km and 10.3</w:t>
          </w:r>
          <w:r>
            <w:t xml:space="preserve"> </w:t>
          </w:r>
          <w:r w:rsidR="009D0D2F">
            <w:t xml:space="preserve">km from the </w:t>
          </w:r>
          <w:r w:rsidR="00B84F09">
            <w:t>P</w:t>
          </w:r>
          <w:r w:rsidR="009D0D2F">
            <w:t xml:space="preserve">roject </w:t>
          </w:r>
        </w:p>
        <w:p w14:paraId="2C5A4C18" w14:textId="595DBAFA" w:rsidR="009D0D2F" w:rsidRDefault="001B15E6" w:rsidP="009D0D2F">
          <w:pPr>
            <w:pStyle w:val="BodyBullet1"/>
          </w:pPr>
          <w:r>
            <w:t>P</w:t>
          </w:r>
          <w:r w:rsidR="009D0D2F">
            <w:t xml:space="preserve">olice services, Country Fire Service (CFA) service and </w:t>
          </w:r>
          <w:r w:rsidR="00801D2D">
            <w:t>a</w:t>
          </w:r>
          <w:r w:rsidR="009D0D2F">
            <w:t>mbulance service</w:t>
          </w:r>
          <w:r w:rsidR="00B84F09">
            <w:t>s</w:t>
          </w:r>
          <w:r>
            <w:t xml:space="preserve"> within each LGA</w:t>
          </w:r>
          <w:r w:rsidR="009D0D2F">
            <w:t xml:space="preserve">. </w:t>
          </w:r>
        </w:p>
        <w:p w14:paraId="07EE36CF" w14:textId="6F087249" w:rsidR="001B15E6" w:rsidRPr="001B15E6" w:rsidRDefault="001B15E6" w:rsidP="004B443B">
          <w:pPr>
            <w:pStyle w:val="Caption"/>
          </w:pPr>
          <w:r>
            <w:t>Figure</w:t>
          </w:r>
          <w:r w:rsidR="00255DB2">
            <w:t> </w:t>
          </w:r>
          <w:r w:rsidR="0093032F">
            <w:fldChar w:fldCharType="begin"/>
          </w:r>
          <w:r w:rsidR="0093032F">
            <w:instrText xml:space="preserve"> STYLEREF 1 \s </w:instrText>
          </w:r>
          <w:r w:rsidR="0093032F">
            <w:fldChar w:fldCharType="separate"/>
          </w:r>
          <w:r w:rsidR="001A1D3C">
            <w:rPr>
              <w:noProof/>
            </w:rPr>
            <w:t>16</w:t>
          </w:r>
          <w:r w:rsidR="0093032F">
            <w:rPr>
              <w:noProof/>
            </w:rPr>
            <w:fldChar w:fldCharType="end"/>
          </w:r>
          <w:r w:rsidR="007A1C98">
            <w:noBreakHyphen/>
          </w:r>
          <w:r w:rsidR="0093032F">
            <w:fldChar w:fldCharType="begin"/>
          </w:r>
          <w:r w:rsidR="0093032F">
            <w:instrText xml:space="preserve"> SEQ Figure \* ARABIC \s 1 </w:instrText>
          </w:r>
          <w:r w:rsidR="0093032F">
            <w:fldChar w:fldCharType="separate"/>
          </w:r>
          <w:r w:rsidR="001A1D3C">
            <w:rPr>
              <w:noProof/>
            </w:rPr>
            <w:t>7</w:t>
          </w:r>
          <w:r w:rsidR="0093032F">
            <w:rPr>
              <w:noProof/>
            </w:rPr>
            <w:fldChar w:fldCharType="end"/>
          </w:r>
          <w:r w:rsidRPr="001B15E6">
            <w:tab/>
            <w:t>Melton community infrastructure facilities</w:t>
          </w:r>
          <w:r w:rsidR="000E4B94">
            <w:t xml:space="preserve"> within 1 km of the Project</w:t>
          </w:r>
        </w:p>
        <w:p w14:paraId="157BEF01" w14:textId="568BDDC5" w:rsidR="00B5601D" w:rsidRDefault="00B5601D" w:rsidP="00255DB2">
          <w:pPr>
            <w:pStyle w:val="Object"/>
          </w:pPr>
          <w:r w:rsidRPr="00B5601D">
            <w:rPr>
              <w:noProof/>
              <w:lang w:eastAsia="en-AU"/>
            </w:rPr>
            <w:drawing>
              <wp:inline distT="0" distB="0" distL="0" distR="0" wp14:anchorId="037896D0" wp14:editId="3C98A6D5">
                <wp:extent cx="5837467" cy="5657850"/>
                <wp:effectExtent l="0" t="0" r="0" b="0"/>
                <wp:docPr id="286" name="Picture 286" descr="Map showing the location of community infrastructure facilities in Melton in relation to the pipeline alignment,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Map showing the location of community infrastructure facilities in Melton in relation to the pipeline alignment, as described in the text above."/>
                        <pic:cNvPicPr/>
                      </pic:nvPicPr>
                      <pic:blipFill>
                        <a:blip r:embed="rId25">
                          <a:extLst>
                            <a:ext uri="{28A0092B-C50C-407E-A947-70E740481C1C}">
                              <a14:useLocalDpi xmlns:a14="http://schemas.microsoft.com/office/drawing/2010/main" val="0"/>
                            </a:ext>
                          </a:extLst>
                        </a:blip>
                        <a:stretch>
                          <a:fillRect/>
                        </a:stretch>
                      </pic:blipFill>
                      <pic:spPr>
                        <a:xfrm>
                          <a:off x="0" y="0"/>
                          <a:ext cx="5861017" cy="5680676"/>
                        </a:xfrm>
                        <a:prstGeom prst="rect">
                          <a:avLst/>
                        </a:prstGeom>
                      </pic:spPr>
                    </pic:pic>
                  </a:graphicData>
                </a:graphic>
              </wp:inline>
            </w:drawing>
          </w:r>
        </w:p>
        <w:p w14:paraId="4EC7AE53" w14:textId="77777777" w:rsidR="00255DB2" w:rsidRDefault="00255DB2" w:rsidP="00255DB2">
          <w:pPr>
            <w:pStyle w:val="Source"/>
          </w:pPr>
        </w:p>
        <w:p w14:paraId="1DDB1E0F" w14:textId="0C8579A9" w:rsidR="00BC3A36" w:rsidRPr="00BC3A36" w:rsidRDefault="00BC3A36" w:rsidP="00BC3A36">
          <w:pPr>
            <w:pStyle w:val="Caption"/>
          </w:pPr>
          <w:r w:rsidRPr="00BC3A36">
            <w:t>Figure</w:t>
          </w:r>
          <w:r w:rsidR="00255DB2">
            <w:t> </w:t>
          </w:r>
          <w:r w:rsidR="0093032F">
            <w:fldChar w:fldCharType="begin"/>
          </w:r>
          <w:r w:rsidR="0093032F">
            <w:instrText xml:space="preserve"> STYLEREF 1 \s </w:instrText>
          </w:r>
          <w:r w:rsidR="0093032F">
            <w:fldChar w:fldCharType="separate"/>
          </w:r>
          <w:r w:rsidR="001A1D3C">
            <w:rPr>
              <w:noProof/>
            </w:rPr>
            <w:t>16</w:t>
          </w:r>
          <w:r w:rsidR="0093032F">
            <w:rPr>
              <w:noProof/>
            </w:rPr>
            <w:fldChar w:fldCharType="end"/>
          </w:r>
          <w:r w:rsidR="007A1C98">
            <w:noBreakHyphen/>
          </w:r>
          <w:r w:rsidR="0093032F">
            <w:fldChar w:fldCharType="begin"/>
          </w:r>
          <w:r w:rsidR="0093032F">
            <w:instrText xml:space="preserve"> SEQ Figure \* ARABIC \s 1 </w:instrText>
          </w:r>
          <w:r w:rsidR="0093032F">
            <w:fldChar w:fldCharType="separate"/>
          </w:r>
          <w:r w:rsidR="001A1D3C">
            <w:rPr>
              <w:noProof/>
            </w:rPr>
            <w:t>8</w:t>
          </w:r>
          <w:r w:rsidR="0093032F">
            <w:rPr>
              <w:noProof/>
            </w:rPr>
            <w:fldChar w:fldCharType="end"/>
          </w:r>
          <w:r w:rsidRPr="00BC3A36">
            <w:tab/>
          </w:r>
          <w:r>
            <w:t>Hume</w:t>
          </w:r>
          <w:r w:rsidRPr="00BC3A36">
            <w:t xml:space="preserve"> community infrastructure facilities</w:t>
          </w:r>
          <w:r w:rsidR="000E4B94">
            <w:t xml:space="preserve"> within 1 km of the Project</w:t>
          </w:r>
          <w:r>
            <w:t xml:space="preserve"> (Part 1)</w:t>
          </w:r>
        </w:p>
        <w:p w14:paraId="259C0AD7" w14:textId="64697D6A" w:rsidR="00B5601D" w:rsidRDefault="00B5601D" w:rsidP="00255DB2">
          <w:pPr>
            <w:pStyle w:val="Object"/>
          </w:pPr>
          <w:r w:rsidRPr="00B5601D">
            <w:rPr>
              <w:noProof/>
              <w:lang w:eastAsia="en-AU"/>
            </w:rPr>
            <w:drawing>
              <wp:inline distT="0" distB="0" distL="0" distR="0" wp14:anchorId="38AB3661" wp14:editId="5D378167">
                <wp:extent cx="5857118" cy="5676900"/>
                <wp:effectExtent l="0" t="0" r="0" b="0"/>
                <wp:docPr id="288" name="Picture 288" descr="Map showing the location of community infrastructure facilities in Hume in relation to the pipeline alignment,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Map showing the location of community infrastructure facilities in Hume in relation to the pipeline alignment, as described in the text above."/>
                        <pic:cNvPicPr/>
                      </pic:nvPicPr>
                      <pic:blipFill>
                        <a:blip r:embed="rId26">
                          <a:extLst>
                            <a:ext uri="{28A0092B-C50C-407E-A947-70E740481C1C}">
                              <a14:useLocalDpi xmlns:a14="http://schemas.microsoft.com/office/drawing/2010/main" val="0"/>
                            </a:ext>
                          </a:extLst>
                        </a:blip>
                        <a:stretch>
                          <a:fillRect/>
                        </a:stretch>
                      </pic:blipFill>
                      <pic:spPr>
                        <a:xfrm>
                          <a:off x="0" y="0"/>
                          <a:ext cx="5868765" cy="5688189"/>
                        </a:xfrm>
                        <a:prstGeom prst="rect">
                          <a:avLst/>
                        </a:prstGeom>
                      </pic:spPr>
                    </pic:pic>
                  </a:graphicData>
                </a:graphic>
              </wp:inline>
            </w:drawing>
          </w:r>
        </w:p>
        <w:p w14:paraId="08DF2352" w14:textId="533DBE78" w:rsidR="00C34A26" w:rsidRPr="00255DB2" w:rsidRDefault="00C34A26" w:rsidP="00255DB2">
          <w:pPr>
            <w:pStyle w:val="Source"/>
          </w:pPr>
        </w:p>
        <w:p w14:paraId="5361DBAC" w14:textId="36529BFA" w:rsidR="00BC3A36" w:rsidRPr="00BC3A36" w:rsidRDefault="00BC3A36" w:rsidP="00BC3A36">
          <w:pPr>
            <w:pStyle w:val="Caption"/>
          </w:pPr>
          <w:r w:rsidRPr="00BC3A36">
            <w:t>Figure</w:t>
          </w:r>
          <w:r w:rsidR="00255DB2">
            <w:t> </w:t>
          </w:r>
          <w:r w:rsidR="0093032F">
            <w:fldChar w:fldCharType="begin"/>
          </w:r>
          <w:r w:rsidR="0093032F">
            <w:instrText xml:space="preserve"> STY</w:instrText>
          </w:r>
          <w:r w:rsidR="0093032F">
            <w:instrText xml:space="preserve">LEREF 1 \s </w:instrText>
          </w:r>
          <w:r w:rsidR="0093032F">
            <w:fldChar w:fldCharType="separate"/>
          </w:r>
          <w:r w:rsidR="001A1D3C">
            <w:rPr>
              <w:noProof/>
            </w:rPr>
            <w:t>16</w:t>
          </w:r>
          <w:r w:rsidR="0093032F">
            <w:rPr>
              <w:noProof/>
            </w:rPr>
            <w:fldChar w:fldCharType="end"/>
          </w:r>
          <w:r w:rsidR="007A1C98">
            <w:noBreakHyphen/>
          </w:r>
          <w:r w:rsidR="0093032F">
            <w:fldChar w:fldCharType="begin"/>
          </w:r>
          <w:r w:rsidR="0093032F">
            <w:instrText xml:space="preserve"> SEQ Figure \* ARABIC \s 1 </w:instrText>
          </w:r>
          <w:r w:rsidR="0093032F">
            <w:fldChar w:fldCharType="separate"/>
          </w:r>
          <w:r w:rsidR="001A1D3C">
            <w:rPr>
              <w:noProof/>
            </w:rPr>
            <w:t>9</w:t>
          </w:r>
          <w:r w:rsidR="0093032F">
            <w:rPr>
              <w:noProof/>
            </w:rPr>
            <w:fldChar w:fldCharType="end"/>
          </w:r>
          <w:r w:rsidRPr="00BC3A36">
            <w:tab/>
            <w:t xml:space="preserve">Hume community infrastructure facilities </w:t>
          </w:r>
          <w:r w:rsidR="000E4B94">
            <w:t>within 1 km of the Project</w:t>
          </w:r>
          <w:r w:rsidR="000E4B94" w:rsidRPr="00BC3A36">
            <w:t xml:space="preserve"> </w:t>
          </w:r>
          <w:r w:rsidRPr="00BC3A36">
            <w:t xml:space="preserve">(Part </w:t>
          </w:r>
          <w:r>
            <w:t>2</w:t>
          </w:r>
          <w:r w:rsidRPr="00BC3A36">
            <w:t>)</w:t>
          </w:r>
        </w:p>
        <w:p w14:paraId="1E349F87" w14:textId="7EC9B004" w:rsidR="00B5601D" w:rsidRDefault="00B5601D" w:rsidP="00255DB2">
          <w:pPr>
            <w:pStyle w:val="Object"/>
          </w:pPr>
          <w:r w:rsidRPr="00B5601D">
            <w:rPr>
              <w:noProof/>
              <w:lang w:eastAsia="en-AU"/>
            </w:rPr>
            <w:drawing>
              <wp:inline distT="0" distB="0" distL="0" distR="0" wp14:anchorId="32F843D6" wp14:editId="5107D7E4">
                <wp:extent cx="5837466" cy="5657850"/>
                <wp:effectExtent l="0" t="0" r="0" b="0"/>
                <wp:docPr id="289" name="Picture 289" descr="Map showing the location of community infrastructure facilities in Hume in relation to the pipeline alignment,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Map showing the location of community infrastructure facilities in Hume in relation to the pipeline alignment, as described in the text above."/>
                        <pic:cNvPicPr/>
                      </pic:nvPicPr>
                      <pic:blipFill>
                        <a:blip r:embed="rId27">
                          <a:extLst>
                            <a:ext uri="{28A0092B-C50C-407E-A947-70E740481C1C}">
                              <a14:useLocalDpi xmlns:a14="http://schemas.microsoft.com/office/drawing/2010/main" val="0"/>
                            </a:ext>
                          </a:extLst>
                        </a:blip>
                        <a:stretch>
                          <a:fillRect/>
                        </a:stretch>
                      </pic:blipFill>
                      <pic:spPr>
                        <a:xfrm>
                          <a:off x="0" y="0"/>
                          <a:ext cx="5846297" cy="5666409"/>
                        </a:xfrm>
                        <a:prstGeom prst="rect">
                          <a:avLst/>
                        </a:prstGeom>
                      </pic:spPr>
                    </pic:pic>
                  </a:graphicData>
                </a:graphic>
              </wp:inline>
            </w:drawing>
          </w:r>
        </w:p>
        <w:p w14:paraId="1A727CD8" w14:textId="77777777" w:rsidR="00255DB2" w:rsidRDefault="00255DB2" w:rsidP="00255DB2">
          <w:pPr>
            <w:pStyle w:val="Source"/>
          </w:pPr>
        </w:p>
        <w:p w14:paraId="4134D4B3" w14:textId="4208ED05" w:rsidR="001B15E6" w:rsidRPr="001B15E6" w:rsidRDefault="001B15E6" w:rsidP="001B15E6">
          <w:pPr>
            <w:pStyle w:val="Caption"/>
          </w:pPr>
          <w:r>
            <w:t>Figure</w:t>
          </w:r>
          <w:r w:rsidR="00255DB2">
            <w:t> </w:t>
          </w:r>
          <w:r w:rsidR="0093032F">
            <w:fldChar w:fldCharType="begin"/>
          </w:r>
          <w:r w:rsidR="0093032F">
            <w:instrText xml:space="preserve"> STYLEREF 1 \s </w:instrText>
          </w:r>
          <w:r w:rsidR="0093032F">
            <w:fldChar w:fldCharType="separate"/>
          </w:r>
          <w:r w:rsidR="001A1D3C">
            <w:rPr>
              <w:noProof/>
            </w:rPr>
            <w:t>16</w:t>
          </w:r>
          <w:r w:rsidR="0093032F">
            <w:rPr>
              <w:noProof/>
            </w:rPr>
            <w:fldChar w:fldCharType="end"/>
          </w:r>
          <w:r w:rsidR="007A1C98">
            <w:noBreakHyphen/>
          </w:r>
          <w:r w:rsidR="0093032F">
            <w:fldChar w:fldCharType="begin"/>
          </w:r>
          <w:r w:rsidR="0093032F">
            <w:instrText xml:space="preserve"> SEQ Figure \* ARABIC \s 1 </w:instrText>
          </w:r>
          <w:r w:rsidR="0093032F">
            <w:fldChar w:fldCharType="separate"/>
          </w:r>
          <w:r w:rsidR="001A1D3C">
            <w:rPr>
              <w:noProof/>
            </w:rPr>
            <w:t>10</w:t>
          </w:r>
          <w:r w:rsidR="0093032F">
            <w:rPr>
              <w:noProof/>
            </w:rPr>
            <w:fldChar w:fldCharType="end"/>
          </w:r>
          <w:r w:rsidRPr="001B15E6">
            <w:tab/>
            <w:t>Mitchell community infrastructure facilities</w:t>
          </w:r>
          <w:r w:rsidR="000E4B94">
            <w:t xml:space="preserve"> within 1 km of the Project</w:t>
          </w:r>
        </w:p>
        <w:p w14:paraId="0552C506" w14:textId="02F21A09" w:rsidR="00B5601D" w:rsidRDefault="00B5601D" w:rsidP="00255DB2">
          <w:pPr>
            <w:pStyle w:val="Object"/>
          </w:pPr>
          <w:r w:rsidRPr="00B5601D">
            <w:rPr>
              <w:noProof/>
              <w:lang w:eastAsia="en-AU"/>
            </w:rPr>
            <w:drawing>
              <wp:inline distT="0" distB="0" distL="0" distR="0" wp14:anchorId="79DBA843" wp14:editId="2437FAF5">
                <wp:extent cx="5857120" cy="5676900"/>
                <wp:effectExtent l="0" t="0" r="0" b="0"/>
                <wp:docPr id="290" name="Picture 290" descr="Map showing the location of community infrastructure facilities in Mitchell in relation to the pipeline alignment,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Map showing the location of community infrastructure facilities in Mitchell in relation to the pipeline alignment, as described in the text above."/>
                        <pic:cNvPicPr/>
                      </pic:nvPicPr>
                      <pic:blipFill>
                        <a:blip r:embed="rId28">
                          <a:extLst>
                            <a:ext uri="{28A0092B-C50C-407E-A947-70E740481C1C}">
                              <a14:useLocalDpi xmlns:a14="http://schemas.microsoft.com/office/drawing/2010/main" val="0"/>
                            </a:ext>
                          </a:extLst>
                        </a:blip>
                        <a:stretch>
                          <a:fillRect/>
                        </a:stretch>
                      </pic:blipFill>
                      <pic:spPr>
                        <a:xfrm>
                          <a:off x="0" y="0"/>
                          <a:ext cx="5866687" cy="5686172"/>
                        </a:xfrm>
                        <a:prstGeom prst="rect">
                          <a:avLst/>
                        </a:prstGeom>
                      </pic:spPr>
                    </pic:pic>
                  </a:graphicData>
                </a:graphic>
              </wp:inline>
            </w:drawing>
          </w:r>
        </w:p>
        <w:p w14:paraId="1CDD6F9D" w14:textId="77777777" w:rsidR="00255DB2" w:rsidRPr="00255DB2" w:rsidRDefault="00255DB2" w:rsidP="00255DB2">
          <w:pPr>
            <w:pStyle w:val="Source"/>
          </w:pPr>
        </w:p>
        <w:p w14:paraId="41E8C177" w14:textId="098F575F" w:rsidR="00BC3A36" w:rsidRPr="00BC3A36" w:rsidRDefault="00BC3A36" w:rsidP="00BC3A36">
          <w:pPr>
            <w:pStyle w:val="Caption"/>
          </w:pPr>
          <w:r w:rsidRPr="00BC3A36">
            <w:t>Figure</w:t>
          </w:r>
          <w:r w:rsidR="00255DB2">
            <w:t> </w:t>
          </w:r>
          <w:r w:rsidR="0093032F">
            <w:fldChar w:fldCharType="begin"/>
          </w:r>
          <w:r w:rsidR="0093032F">
            <w:instrText xml:space="preserve"> STYLEREF 1 \s </w:instrText>
          </w:r>
          <w:r w:rsidR="0093032F">
            <w:fldChar w:fldCharType="separate"/>
          </w:r>
          <w:r w:rsidR="001A1D3C">
            <w:rPr>
              <w:noProof/>
            </w:rPr>
            <w:t>16</w:t>
          </w:r>
          <w:r w:rsidR="0093032F">
            <w:rPr>
              <w:noProof/>
            </w:rPr>
            <w:fldChar w:fldCharType="end"/>
          </w:r>
          <w:r w:rsidR="007A1C98">
            <w:noBreakHyphen/>
          </w:r>
          <w:r w:rsidR="0093032F">
            <w:fldChar w:fldCharType="begin"/>
          </w:r>
          <w:r w:rsidR="0093032F">
            <w:instrText xml:space="preserve"> SEQ Figure \* ARABIC \s 1 </w:instrText>
          </w:r>
          <w:r w:rsidR="0093032F">
            <w:fldChar w:fldCharType="separate"/>
          </w:r>
          <w:r w:rsidR="001A1D3C">
            <w:rPr>
              <w:noProof/>
            </w:rPr>
            <w:t>11</w:t>
          </w:r>
          <w:r w:rsidR="0093032F">
            <w:rPr>
              <w:noProof/>
            </w:rPr>
            <w:fldChar w:fldCharType="end"/>
          </w:r>
          <w:r w:rsidRPr="00BC3A36">
            <w:tab/>
          </w:r>
          <w:r>
            <w:t>Whittlesea</w:t>
          </w:r>
          <w:r w:rsidRPr="00BC3A36">
            <w:t xml:space="preserve"> community infrastructure facilities</w:t>
          </w:r>
          <w:r w:rsidR="000E4B94">
            <w:t xml:space="preserve"> within 1 km of the Project</w:t>
          </w:r>
        </w:p>
        <w:p w14:paraId="40146256" w14:textId="410DF7A6" w:rsidR="00B5601D" w:rsidRDefault="00B5601D" w:rsidP="00255DB2">
          <w:pPr>
            <w:pStyle w:val="Object"/>
          </w:pPr>
          <w:r w:rsidRPr="00B5601D">
            <w:rPr>
              <w:noProof/>
              <w:lang w:eastAsia="en-AU"/>
            </w:rPr>
            <w:drawing>
              <wp:inline distT="0" distB="0" distL="0" distR="0" wp14:anchorId="26AE0CEF" wp14:editId="74ED83D0">
                <wp:extent cx="5848350" cy="5668401"/>
                <wp:effectExtent l="0" t="0" r="0" b="8890"/>
                <wp:docPr id="291" name="Picture 291" descr="Map showing the location of community infrastructure facilities in Whittlesea in relation to the pipeline alignment,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Map showing the location of community infrastructure facilities in Whittlesea in relation to the pipeline alignment, as described in the text above."/>
                        <pic:cNvPicPr/>
                      </pic:nvPicPr>
                      <pic:blipFill>
                        <a:blip r:embed="rId29">
                          <a:extLst>
                            <a:ext uri="{28A0092B-C50C-407E-A947-70E740481C1C}">
                              <a14:useLocalDpi xmlns:a14="http://schemas.microsoft.com/office/drawing/2010/main" val="0"/>
                            </a:ext>
                          </a:extLst>
                        </a:blip>
                        <a:stretch>
                          <a:fillRect/>
                        </a:stretch>
                      </pic:blipFill>
                      <pic:spPr>
                        <a:xfrm>
                          <a:off x="0" y="0"/>
                          <a:ext cx="5858503" cy="5678242"/>
                        </a:xfrm>
                        <a:prstGeom prst="rect">
                          <a:avLst/>
                        </a:prstGeom>
                      </pic:spPr>
                    </pic:pic>
                  </a:graphicData>
                </a:graphic>
              </wp:inline>
            </w:drawing>
          </w:r>
        </w:p>
        <w:p w14:paraId="4FE26688" w14:textId="238B06DB" w:rsidR="00255DB2" w:rsidRPr="00255DB2" w:rsidRDefault="00255DB2" w:rsidP="00255DB2">
          <w:pPr>
            <w:pStyle w:val="Source"/>
          </w:pPr>
        </w:p>
        <w:p w14:paraId="380581AC" w14:textId="79C8230B" w:rsidR="00F3312F" w:rsidRDefault="00F3312F" w:rsidP="00B31B71">
          <w:pPr>
            <w:pStyle w:val="Heading2"/>
          </w:pPr>
          <w:bookmarkStart w:id="33" w:name="_Toc57915322"/>
          <w:bookmarkStart w:id="34" w:name="_Toc57915323"/>
          <w:bookmarkStart w:id="35" w:name="_Toc71483515"/>
          <w:bookmarkStart w:id="36" w:name="_Toc72404306"/>
          <w:bookmarkEnd w:id="33"/>
          <w:bookmarkEnd w:id="34"/>
          <w:r>
            <w:t>Risk assessment</w:t>
          </w:r>
          <w:bookmarkEnd w:id="35"/>
          <w:bookmarkEnd w:id="36"/>
        </w:p>
        <w:p w14:paraId="5EA26DF4" w14:textId="77777777" w:rsidR="00255DB2" w:rsidRDefault="00231DD9" w:rsidP="00255DB2">
          <w:pPr>
            <w:pStyle w:val="BodyText"/>
          </w:pPr>
          <w:r>
            <w:t xml:space="preserve">The risk assessment identified the risks </w:t>
          </w:r>
          <w:r w:rsidR="002F6780">
            <w:t>for</w:t>
          </w:r>
          <w:r>
            <w:t xml:space="preserve"> </w:t>
          </w:r>
          <w:r w:rsidR="001250B9">
            <w:t>social impacts</w:t>
          </w:r>
          <w:r>
            <w:t xml:space="preserve"> as a result of the Project's construction and operation</w:t>
          </w:r>
          <w:r w:rsidR="00132861">
            <w:t xml:space="preserve"> and guided the assessment of social impacts.</w:t>
          </w:r>
          <w:r>
            <w:t xml:space="preserve"> </w:t>
          </w:r>
          <w:r w:rsidR="00345C75">
            <w:t>O</w:t>
          </w:r>
          <w:r w:rsidR="005F303C">
            <w:t>ther technical</w:t>
          </w:r>
          <w:r w:rsidR="00345C75">
            <w:t xml:space="preserve"> chapters</w:t>
          </w:r>
          <w:r w:rsidR="005F303C">
            <w:t xml:space="preserve">, such as </w:t>
          </w:r>
          <w:r w:rsidR="00801D2D">
            <w:rPr>
              <w:i/>
            </w:rPr>
            <w:t>N</w:t>
          </w:r>
          <w:r w:rsidR="005F303C" w:rsidRPr="008D33F3">
            <w:rPr>
              <w:i/>
            </w:rPr>
            <w:t>oise</w:t>
          </w:r>
          <w:r w:rsidR="00BD0EDE">
            <w:t xml:space="preserve"> </w:t>
          </w:r>
          <w:r w:rsidR="00BD0EDE" w:rsidRPr="008D33F3">
            <w:rPr>
              <w:rStyle w:val="Italics"/>
            </w:rPr>
            <w:t>and vibration</w:t>
          </w:r>
          <w:r w:rsidR="005F303C">
            <w:t xml:space="preserve"> </w:t>
          </w:r>
          <w:r w:rsidR="00345C75">
            <w:t xml:space="preserve">(Chapter 12) </w:t>
          </w:r>
          <w:r w:rsidR="005F303C">
            <w:t xml:space="preserve">and </w:t>
          </w:r>
          <w:r w:rsidR="00801D2D">
            <w:rPr>
              <w:i/>
            </w:rPr>
            <w:t>A</w:t>
          </w:r>
          <w:r w:rsidR="005F303C" w:rsidRPr="008D33F3">
            <w:rPr>
              <w:i/>
            </w:rPr>
            <w:t>ir quality</w:t>
          </w:r>
          <w:r w:rsidR="00345C75">
            <w:t xml:space="preserve"> (Chapter 11)</w:t>
          </w:r>
          <w:r w:rsidR="005F303C">
            <w:t xml:space="preserve"> </w:t>
          </w:r>
          <w:r w:rsidR="00345C75">
            <w:t>assess</w:t>
          </w:r>
          <w:r w:rsidR="005F303C">
            <w:t xml:space="preserve"> risks </w:t>
          </w:r>
          <w:r w:rsidR="00345C75">
            <w:t xml:space="preserve">to the environment of excessive noise or dust, </w:t>
          </w:r>
          <w:r w:rsidR="00D673B8">
            <w:t xml:space="preserve">while </w:t>
          </w:r>
          <w:r w:rsidR="00345C75">
            <w:t xml:space="preserve">the social assessment </w:t>
          </w:r>
          <w:r w:rsidR="005F303C">
            <w:t xml:space="preserve">considers the </w:t>
          </w:r>
          <w:r w:rsidR="00345C75">
            <w:t xml:space="preserve">risk of change to </w:t>
          </w:r>
          <w:r w:rsidR="005F303C">
            <w:t xml:space="preserve">social </w:t>
          </w:r>
          <w:r w:rsidR="00345C75">
            <w:t xml:space="preserve">values as a result of those </w:t>
          </w:r>
          <w:r w:rsidR="005F303C">
            <w:t xml:space="preserve">changes in amenity. </w:t>
          </w:r>
          <w:r w:rsidR="00F47B56">
            <w:t xml:space="preserve">The risk assessment identified and assessed five construction risks and one operation risk. Two of the construction risks were identified to have a medium risk rating. </w:t>
          </w:r>
        </w:p>
        <w:p w14:paraId="3563AF1C" w14:textId="474C8BF7" w:rsidR="00F47B56" w:rsidRDefault="00F47B56" w:rsidP="00255DB2">
          <w:pPr>
            <w:pStyle w:val="BodyText"/>
            <w:rPr>
              <w:rStyle w:val="Removedirectformatting"/>
            </w:rPr>
          </w:pPr>
          <w:r>
            <w:t xml:space="preserve">These risks were concerned with the </w:t>
          </w:r>
          <w:r w:rsidR="002F6780">
            <w:t xml:space="preserve">temporary </w:t>
          </w:r>
          <w:r>
            <w:t>changes to amenity for residents and the community (S1) and community facilities and recreation areas (S</w:t>
          </w:r>
          <w:r w:rsidR="005F0A27">
            <w:t>3</w:t>
          </w:r>
          <w:r>
            <w:t xml:space="preserve">) as a result of the Project’s construction activities. The </w:t>
          </w:r>
          <w:r w:rsidR="00A26080">
            <w:t xml:space="preserve">initial </w:t>
          </w:r>
          <w:r>
            <w:t xml:space="preserve">medium </w:t>
          </w:r>
          <w:r w:rsidR="00A26080">
            <w:t xml:space="preserve">risk </w:t>
          </w:r>
          <w:r>
            <w:t xml:space="preserve">rating reflects the potential for the changes in </w:t>
          </w:r>
          <w:r w:rsidRPr="005F0A27">
            <w:rPr>
              <w:rStyle w:val="Removedirectformatting"/>
            </w:rPr>
            <w:t xml:space="preserve">amenity to result in changes to people’s day to day lives, such as the </w:t>
          </w:r>
          <w:r w:rsidR="002F6780">
            <w:rPr>
              <w:rStyle w:val="Removedirectformatting"/>
            </w:rPr>
            <w:t xml:space="preserve">temporary </w:t>
          </w:r>
          <w:r w:rsidRPr="005F0A27">
            <w:rPr>
              <w:rStyle w:val="Removedirectformatting"/>
            </w:rPr>
            <w:t xml:space="preserve">reduction in use of backyards (S1) or </w:t>
          </w:r>
          <w:r w:rsidR="002F6780">
            <w:rPr>
              <w:rStyle w:val="Removedirectformatting"/>
            </w:rPr>
            <w:t xml:space="preserve">temporary </w:t>
          </w:r>
          <w:r w:rsidRPr="005F0A27">
            <w:rPr>
              <w:rStyle w:val="Removedirectformatting"/>
            </w:rPr>
            <w:t>reduction in use of community facilities (S</w:t>
          </w:r>
          <w:r w:rsidR="005F0A27" w:rsidRPr="005F0A27">
            <w:rPr>
              <w:rStyle w:val="Removedirectformatting"/>
            </w:rPr>
            <w:t>3</w:t>
          </w:r>
          <w:r w:rsidRPr="005F0A27">
            <w:rPr>
              <w:rStyle w:val="Removedirectformatting"/>
            </w:rPr>
            <w:t>).</w:t>
          </w:r>
          <w:r w:rsidR="0009725C">
            <w:rPr>
              <w:rStyle w:val="Removedirectformatting"/>
            </w:rPr>
            <w:t xml:space="preserve"> </w:t>
          </w:r>
        </w:p>
        <w:p w14:paraId="61EC223E" w14:textId="72AD45C3" w:rsidR="00132861" w:rsidRPr="005F0A27" w:rsidRDefault="00132861" w:rsidP="004474A2">
          <w:pPr>
            <w:pStyle w:val="BodyText"/>
            <w:rPr>
              <w:rStyle w:val="Removedirectformatting"/>
            </w:rPr>
          </w:pPr>
          <w:r>
            <w:rPr>
              <w:rStyle w:val="Removedirectformatting"/>
            </w:rPr>
            <w:t xml:space="preserve">Other risks were assessed to have a low risk rating. </w:t>
          </w:r>
          <w:r w:rsidR="00C166FB">
            <w:rPr>
              <w:rStyle w:val="Removedirectformatting"/>
            </w:rPr>
            <w:t xml:space="preserve">All risks identified during the risk assessment were considered in the impact assessment. </w:t>
          </w:r>
        </w:p>
        <w:p w14:paraId="42F3AA32" w14:textId="2F0AE86F" w:rsidR="007353FB" w:rsidRDefault="005F0A27" w:rsidP="004474A2">
          <w:pPr>
            <w:pStyle w:val="BodyText"/>
          </w:pPr>
          <w:r w:rsidRPr="005F0A27">
            <w:rPr>
              <w:rStyle w:val="Removedirectformatting"/>
            </w:rPr>
            <w:t>A summary</w:t>
          </w:r>
          <w:r>
            <w:t xml:space="preserve"> of the risk assessment results</w:t>
          </w:r>
          <w:r w:rsidR="005C7B41">
            <w:t xml:space="preserve"> for social impacts</w:t>
          </w:r>
          <w:r>
            <w:t xml:space="preserve"> is presented in </w:t>
          </w:r>
          <w:r w:rsidR="0007792F">
            <w:fldChar w:fldCharType="begin"/>
          </w:r>
          <w:r w:rsidR="0007792F">
            <w:instrText xml:space="preserve"> REF _Ref64627345 \h </w:instrText>
          </w:r>
          <w:r w:rsidR="004474A2">
            <w:instrText xml:space="preserve"> \* MERGEFORMAT </w:instrText>
          </w:r>
          <w:r w:rsidR="0007792F">
            <w:fldChar w:fldCharType="separate"/>
          </w:r>
          <w:r w:rsidR="001A1D3C">
            <w:t>Table 16</w:t>
          </w:r>
          <w:r w:rsidR="001A1D3C">
            <w:noBreakHyphen/>
            <w:t>3</w:t>
          </w:r>
          <w:r w:rsidR="0007792F">
            <w:fldChar w:fldCharType="end"/>
          </w:r>
          <w:r>
            <w:t xml:space="preserve">. </w:t>
          </w:r>
          <w:r w:rsidR="0007792F" w:rsidRPr="00E05BAB">
            <w:fldChar w:fldCharType="begin"/>
          </w:r>
          <w:r w:rsidR="0007792F" w:rsidRPr="00D673B8">
            <w:instrText xml:space="preserve"> REF _Ref64558626 \h </w:instrText>
          </w:r>
          <w:r w:rsidR="00D673B8" w:rsidRPr="008D33F3">
            <w:instrText xml:space="preserve"> \* MERGEFORMAT </w:instrText>
          </w:r>
          <w:r w:rsidR="0007792F" w:rsidRPr="00E05BAB">
            <w:fldChar w:fldCharType="separate"/>
          </w:r>
          <w:r w:rsidR="001A1D3C">
            <w:t>Table 16</w:t>
          </w:r>
          <w:r w:rsidR="001A1D3C">
            <w:noBreakHyphen/>
            <w:t>5</w:t>
          </w:r>
          <w:r w:rsidR="0007792F" w:rsidRPr="00E05BAB">
            <w:fldChar w:fldCharType="end"/>
          </w:r>
          <w:r w:rsidR="0009725C">
            <w:t xml:space="preserve"> </w:t>
          </w:r>
          <w:r w:rsidR="0007792F" w:rsidRPr="0007792F">
            <w:t xml:space="preserve">identifies the </w:t>
          </w:r>
          <w:r w:rsidR="00D673B8" w:rsidRPr="00D673B8">
            <w:t>environmental management measures</w:t>
          </w:r>
          <w:r w:rsidR="00D673B8">
            <w:t xml:space="preserve"> </w:t>
          </w:r>
          <w:r w:rsidR="0007792F" w:rsidRPr="0007792F">
            <w:t xml:space="preserve">proposed to address </w:t>
          </w:r>
          <w:r w:rsidR="0007792F">
            <w:t>social impacts</w:t>
          </w:r>
          <w:r w:rsidR="0007792F" w:rsidRPr="0007792F">
            <w:t xml:space="preserve">. </w:t>
          </w:r>
          <w:r w:rsidR="00132861">
            <w:rPr>
              <w:rStyle w:val="Removedirectformatting"/>
            </w:rPr>
            <w:t>O</w:t>
          </w:r>
          <w:r w:rsidR="00E5531B" w:rsidRPr="005F0A27">
            <w:rPr>
              <w:rStyle w:val="Removedirectformatting"/>
            </w:rPr>
            <w:t>ther</w:t>
          </w:r>
          <w:r w:rsidR="00B80FA7">
            <w:rPr>
              <w:rStyle w:val="Removedirectformatting"/>
            </w:rPr>
            <w:t> </w:t>
          </w:r>
          <w:r w:rsidR="00132861">
            <w:rPr>
              <w:rStyle w:val="Removedirectformatting"/>
            </w:rPr>
            <w:t xml:space="preserve">chapters and </w:t>
          </w:r>
          <w:r w:rsidR="00E5531B" w:rsidRPr="005F0A27">
            <w:rPr>
              <w:rStyle w:val="Removedirectformatting"/>
            </w:rPr>
            <w:t xml:space="preserve">technical </w:t>
          </w:r>
          <w:r w:rsidRPr="005F0A27">
            <w:rPr>
              <w:rStyle w:val="Removedirectformatting"/>
            </w:rPr>
            <w:t>reports</w:t>
          </w:r>
          <w:r w:rsidR="00E5531B" w:rsidRPr="005F0A27">
            <w:rPr>
              <w:rStyle w:val="Removedirectformatting"/>
            </w:rPr>
            <w:t xml:space="preserve"> </w:t>
          </w:r>
          <w:r w:rsidR="00FF124C">
            <w:rPr>
              <w:rStyle w:val="Removedirectformatting"/>
            </w:rPr>
            <w:t xml:space="preserve">also </w:t>
          </w:r>
          <w:r w:rsidR="00132861">
            <w:rPr>
              <w:rStyle w:val="Removedirectformatting"/>
            </w:rPr>
            <w:t xml:space="preserve">assess relevant risks and </w:t>
          </w:r>
          <w:r w:rsidR="00E5531B" w:rsidRPr="005F0A27">
            <w:rPr>
              <w:rStyle w:val="Removedirectformatting"/>
            </w:rPr>
            <w:t xml:space="preserve">mitigation measures for </w:t>
          </w:r>
          <w:r w:rsidR="00F47B56" w:rsidRPr="005F0A27">
            <w:rPr>
              <w:rStyle w:val="Removedirectformatting"/>
            </w:rPr>
            <w:t xml:space="preserve">those two construction </w:t>
          </w:r>
          <w:r w:rsidR="00E5531B" w:rsidRPr="005F0A27">
            <w:rPr>
              <w:rStyle w:val="Removedirectformatting"/>
            </w:rPr>
            <w:t>risks</w:t>
          </w:r>
          <w:r w:rsidR="00F47B56" w:rsidRPr="005F0A27">
            <w:rPr>
              <w:rStyle w:val="Removedirectformatting"/>
            </w:rPr>
            <w:t xml:space="preserve"> with medium risk ratings</w:t>
          </w:r>
          <w:r>
            <w:rPr>
              <w:rStyle w:val="Removedirectformatting"/>
            </w:rPr>
            <w:t>:</w:t>
          </w:r>
        </w:p>
        <w:p w14:paraId="50CDEE9B" w14:textId="51605571" w:rsidR="005F0A27" w:rsidRPr="00277FD8" w:rsidRDefault="005F0A27" w:rsidP="005F0A27">
          <w:pPr>
            <w:pStyle w:val="BodyBullet1"/>
            <w:rPr>
              <w:rStyle w:val="Removedirectformatting"/>
            </w:rPr>
          </w:pPr>
          <w:r w:rsidRPr="00286766">
            <w:rPr>
              <w:rStyle w:val="Removedirectformatting"/>
            </w:rPr>
            <w:t>Technical re</w:t>
          </w:r>
          <w:r w:rsidRPr="00277FD8">
            <w:rPr>
              <w:rStyle w:val="Removedirectformatting"/>
            </w:rPr>
            <w:t xml:space="preserve">port </w:t>
          </w:r>
          <w:r w:rsidR="00BD0EDE" w:rsidRPr="008D33F3">
            <w:rPr>
              <w:rStyle w:val="Removedirectformatting"/>
            </w:rPr>
            <w:t>F</w:t>
          </w:r>
          <w:r w:rsidRPr="00277FD8">
            <w:rPr>
              <w:rStyle w:val="Removedirectformatting"/>
            </w:rPr>
            <w:t xml:space="preserve"> and </w:t>
          </w:r>
          <w:r w:rsidR="00B27AA0">
            <w:rPr>
              <w:rStyle w:val="Removedirectformatting"/>
            </w:rPr>
            <w:t>C</w:t>
          </w:r>
          <w:r w:rsidRPr="00277FD8">
            <w:rPr>
              <w:rStyle w:val="Removedirectformatting"/>
            </w:rPr>
            <w:t xml:space="preserve">hapter 12 </w:t>
          </w:r>
          <w:r w:rsidRPr="00277FD8">
            <w:rPr>
              <w:rStyle w:val="Italics"/>
            </w:rPr>
            <w:t>Noise and vibration</w:t>
          </w:r>
        </w:p>
        <w:p w14:paraId="07478CB3" w14:textId="30E0461F" w:rsidR="005F0A27" w:rsidRPr="00277FD8" w:rsidRDefault="005F0A27" w:rsidP="005F0A27">
          <w:pPr>
            <w:pStyle w:val="BodyBullet1"/>
            <w:rPr>
              <w:rStyle w:val="Removedirectformatting"/>
            </w:rPr>
          </w:pPr>
          <w:r w:rsidRPr="00277FD8">
            <w:rPr>
              <w:rStyle w:val="Removedirectformatting"/>
            </w:rPr>
            <w:t xml:space="preserve">Technical report </w:t>
          </w:r>
          <w:r w:rsidR="00BD0EDE" w:rsidRPr="008D33F3">
            <w:rPr>
              <w:rStyle w:val="Removedirectformatting"/>
            </w:rPr>
            <w:t>G</w:t>
          </w:r>
          <w:r w:rsidRPr="00277FD8">
            <w:rPr>
              <w:rStyle w:val="Removedirectformatting"/>
            </w:rPr>
            <w:t xml:space="preserve"> and </w:t>
          </w:r>
          <w:r w:rsidR="00B27AA0">
            <w:rPr>
              <w:rStyle w:val="Removedirectformatting"/>
            </w:rPr>
            <w:t>C</w:t>
          </w:r>
          <w:r w:rsidRPr="00277FD8">
            <w:rPr>
              <w:rStyle w:val="Removedirectformatting"/>
            </w:rPr>
            <w:t xml:space="preserve">hapter 11 </w:t>
          </w:r>
          <w:r w:rsidRPr="00277FD8">
            <w:rPr>
              <w:rStyle w:val="Italics"/>
            </w:rPr>
            <w:t>Air quality</w:t>
          </w:r>
        </w:p>
        <w:p w14:paraId="5EED6114" w14:textId="04C09352" w:rsidR="005F0A27" w:rsidRPr="00277FD8" w:rsidRDefault="005F0A27" w:rsidP="005F0A27">
          <w:pPr>
            <w:pStyle w:val="BodyBullet1"/>
            <w:rPr>
              <w:rStyle w:val="Removedirectformatting"/>
            </w:rPr>
          </w:pPr>
          <w:r w:rsidRPr="00277FD8">
            <w:rPr>
              <w:rStyle w:val="Removedirectformatting"/>
            </w:rPr>
            <w:t xml:space="preserve">Technical report </w:t>
          </w:r>
          <w:r w:rsidR="00BD0EDE" w:rsidRPr="008D33F3">
            <w:rPr>
              <w:rStyle w:val="Removedirectformatting"/>
            </w:rPr>
            <w:t>J</w:t>
          </w:r>
          <w:r w:rsidRPr="00277FD8">
            <w:rPr>
              <w:rStyle w:val="Removedirectformatting"/>
            </w:rPr>
            <w:t xml:space="preserve"> and </w:t>
          </w:r>
          <w:r w:rsidR="00B27AA0">
            <w:rPr>
              <w:rStyle w:val="Removedirectformatting"/>
            </w:rPr>
            <w:t>C</w:t>
          </w:r>
          <w:r w:rsidRPr="00277FD8">
            <w:rPr>
              <w:rStyle w:val="Removedirectformatting"/>
            </w:rPr>
            <w:t xml:space="preserve">hapter 14 </w:t>
          </w:r>
          <w:r w:rsidRPr="00277FD8">
            <w:rPr>
              <w:rStyle w:val="Italics"/>
            </w:rPr>
            <w:t>Landscape and visual</w:t>
          </w:r>
        </w:p>
        <w:p w14:paraId="6A13004D" w14:textId="4F67CA69" w:rsidR="00132861" w:rsidRPr="00277FD8" w:rsidRDefault="005F0A27" w:rsidP="007353FB">
          <w:pPr>
            <w:pStyle w:val="BodyBullet1"/>
            <w:rPr>
              <w:rStyle w:val="Italics"/>
              <w:i w:val="0"/>
            </w:rPr>
          </w:pPr>
          <w:r w:rsidRPr="00277FD8">
            <w:rPr>
              <w:rStyle w:val="Removedirectformatting"/>
            </w:rPr>
            <w:t xml:space="preserve">Technical report </w:t>
          </w:r>
          <w:r w:rsidR="00BD0EDE" w:rsidRPr="008D33F3">
            <w:rPr>
              <w:rStyle w:val="Removedirectformatting"/>
            </w:rPr>
            <w:t>K</w:t>
          </w:r>
          <w:r w:rsidRPr="00277FD8">
            <w:rPr>
              <w:rStyle w:val="Removedirectformatting"/>
            </w:rPr>
            <w:t xml:space="preserve"> and </w:t>
          </w:r>
          <w:r w:rsidR="00B27AA0">
            <w:rPr>
              <w:rStyle w:val="Removedirectformatting"/>
            </w:rPr>
            <w:t>C</w:t>
          </w:r>
          <w:r w:rsidRPr="00277FD8">
            <w:rPr>
              <w:rStyle w:val="Removedirectformatting"/>
            </w:rPr>
            <w:t xml:space="preserve">hapter 15 </w:t>
          </w:r>
          <w:r w:rsidRPr="00277FD8">
            <w:rPr>
              <w:rStyle w:val="Italics"/>
            </w:rPr>
            <w:t>Land use</w:t>
          </w:r>
        </w:p>
        <w:p w14:paraId="0734508F" w14:textId="68FBBC08" w:rsidR="005F0A27" w:rsidRPr="00286766" w:rsidRDefault="00132861" w:rsidP="00132861">
          <w:pPr>
            <w:pStyle w:val="BodyBullet1"/>
          </w:pPr>
          <w:r w:rsidRPr="00277FD8">
            <w:rPr>
              <w:rStyle w:val="Italics"/>
              <w:i w:val="0"/>
            </w:rPr>
            <w:t xml:space="preserve">Chapter </w:t>
          </w:r>
          <w:r w:rsidR="00286766" w:rsidRPr="008D33F3">
            <w:rPr>
              <w:rStyle w:val="Removedirectformatting"/>
            </w:rPr>
            <w:t>19</w:t>
          </w:r>
          <w:r w:rsidRPr="00277FD8">
            <w:rPr>
              <w:rStyle w:val="Italics"/>
            </w:rPr>
            <w:t xml:space="preserve"> Environmental management framework</w:t>
          </w:r>
          <w:r w:rsidR="005F0A27" w:rsidRPr="00286766">
            <w:rPr>
              <w:rStyle w:val="Italics"/>
              <w:i w:val="0"/>
            </w:rPr>
            <w:t>.</w:t>
          </w:r>
        </w:p>
        <w:p w14:paraId="61BBF865" w14:textId="2ACB3EBA" w:rsidR="005F0A27" w:rsidRPr="005F0A27" w:rsidRDefault="00132861" w:rsidP="004B443B">
          <w:pPr>
            <w:pStyle w:val="Caption"/>
            <w:rPr>
              <w:rStyle w:val="Italics"/>
            </w:rPr>
          </w:pPr>
          <w:bookmarkStart w:id="37" w:name="_Ref64627345"/>
          <w:r>
            <w:t>Table</w:t>
          </w:r>
          <w:r w:rsidR="00255DB2">
            <w:t> </w:t>
          </w:r>
          <w:r w:rsidR="0093032F">
            <w:fldChar w:fldCharType="begin"/>
          </w:r>
          <w:r w:rsidR="0093032F">
            <w:instrText xml:space="preserve"> STYLEREF 1 \s </w:instrText>
          </w:r>
          <w:r w:rsidR="0093032F">
            <w:fldChar w:fldCharType="separate"/>
          </w:r>
          <w:r w:rsidR="001A1D3C">
            <w:rPr>
              <w:noProof/>
            </w:rPr>
            <w:t>16</w:t>
          </w:r>
          <w:r w:rsidR="0093032F">
            <w:rPr>
              <w:noProof/>
            </w:rPr>
            <w:fldChar w:fldCharType="end"/>
          </w:r>
          <w:r w:rsidR="002B4259">
            <w:noBreakHyphen/>
          </w:r>
          <w:r w:rsidR="0093032F">
            <w:fldChar w:fldCharType="begin"/>
          </w:r>
          <w:r w:rsidR="0093032F">
            <w:instrText xml:space="preserve"> SEQ Table \* ARABIC \s 1 </w:instrText>
          </w:r>
          <w:r w:rsidR="0093032F">
            <w:fldChar w:fldCharType="separate"/>
          </w:r>
          <w:r w:rsidR="001A1D3C">
            <w:rPr>
              <w:noProof/>
            </w:rPr>
            <w:t>3</w:t>
          </w:r>
          <w:r w:rsidR="0093032F">
            <w:rPr>
              <w:noProof/>
            </w:rPr>
            <w:fldChar w:fldCharType="end"/>
          </w:r>
          <w:bookmarkEnd w:id="37"/>
          <w:r w:rsidR="005F0A27" w:rsidRPr="005F0A27">
            <w:rPr>
              <w:rStyle w:val="Italics"/>
            </w:rPr>
            <w:tab/>
          </w:r>
          <w:r w:rsidR="005F0A27">
            <w:rPr>
              <w:rStyle w:val="Italics"/>
            </w:rPr>
            <w:t>Risk assessment</w:t>
          </w:r>
          <w:r w:rsidR="005C7B41">
            <w:rPr>
              <w:rStyle w:val="Italics"/>
            </w:rPr>
            <w:t xml:space="preserve"> of social impacts </w:t>
          </w:r>
        </w:p>
        <w:tbl>
          <w:tblPr>
            <w:tblStyle w:val="MainTableStyle"/>
            <w:tblW w:w="5000" w:type="pct"/>
            <w:tblLook w:val="0420" w:firstRow="1" w:lastRow="0" w:firstColumn="0" w:lastColumn="0" w:noHBand="0" w:noVBand="1"/>
          </w:tblPr>
          <w:tblGrid>
            <w:gridCol w:w="636"/>
            <w:gridCol w:w="1277"/>
            <w:gridCol w:w="1834"/>
            <w:gridCol w:w="1510"/>
            <w:gridCol w:w="903"/>
            <w:gridCol w:w="1843"/>
            <w:gridCol w:w="1057"/>
          </w:tblGrid>
          <w:tr w:rsidR="001236F7" w14:paraId="6DA1FCAB" w14:textId="77777777" w:rsidTr="00255DB2">
            <w:trPr>
              <w:cnfStyle w:val="100000000000" w:firstRow="1" w:lastRow="0" w:firstColumn="0" w:lastColumn="0" w:oddVBand="0" w:evenVBand="0" w:oddHBand="0" w:evenHBand="0" w:firstRowFirstColumn="0" w:firstRowLastColumn="0" w:lastRowFirstColumn="0" w:lastRowLastColumn="0"/>
            </w:trPr>
            <w:tc>
              <w:tcPr>
                <w:tcW w:w="353" w:type="pct"/>
              </w:tcPr>
              <w:p w14:paraId="7C91D21C" w14:textId="2CE44376" w:rsidR="00231DD9" w:rsidRDefault="00231DD9" w:rsidP="007E662A">
                <w:pPr>
                  <w:pStyle w:val="TableText"/>
                </w:pPr>
                <w:r>
                  <w:t>Risk ID</w:t>
                </w:r>
              </w:p>
            </w:tc>
            <w:tc>
              <w:tcPr>
                <w:tcW w:w="694" w:type="pct"/>
              </w:tcPr>
              <w:p w14:paraId="00975D7E" w14:textId="77777777" w:rsidR="00231DD9" w:rsidRDefault="00231DD9" w:rsidP="007E662A">
                <w:pPr>
                  <w:pStyle w:val="TableText"/>
                </w:pPr>
                <w:r>
                  <w:t>Works area</w:t>
                </w:r>
              </w:p>
              <w:p w14:paraId="01366AD8" w14:textId="15890EFF" w:rsidR="00C6406B" w:rsidRDefault="00C6406B" w:rsidP="007E662A">
                <w:pPr>
                  <w:pStyle w:val="TableText"/>
                </w:pPr>
                <w:r>
                  <w:t>(P</w:t>
                </w:r>
                <w:r w:rsidRPr="00C6406B">
                  <w:t>ipeline/ MLV/ Compressor</w:t>
                </w:r>
                <w:r>
                  <w:t>)</w:t>
                </w:r>
              </w:p>
            </w:tc>
            <w:tc>
              <w:tcPr>
                <w:tcW w:w="1014" w:type="pct"/>
              </w:tcPr>
              <w:p w14:paraId="1FAD9EE3" w14:textId="7BE48A2D" w:rsidR="00231DD9" w:rsidRDefault="00231DD9" w:rsidP="007E662A">
                <w:pPr>
                  <w:pStyle w:val="TableText"/>
                </w:pPr>
                <w:r>
                  <w:t>Risk pathway</w:t>
                </w:r>
              </w:p>
            </w:tc>
            <w:tc>
              <w:tcPr>
                <w:tcW w:w="835" w:type="pct"/>
              </w:tcPr>
              <w:p w14:paraId="62B529B4" w14:textId="1D271E07" w:rsidR="00231DD9" w:rsidRDefault="00231DD9" w:rsidP="007E662A">
                <w:pPr>
                  <w:pStyle w:val="TableText"/>
                </w:pPr>
                <w:r>
                  <w:t>Initial mitigation measures</w:t>
                </w:r>
              </w:p>
            </w:tc>
            <w:tc>
              <w:tcPr>
                <w:tcW w:w="500" w:type="pct"/>
              </w:tcPr>
              <w:p w14:paraId="5B0DCF6B" w14:textId="76BBB1F4" w:rsidR="00231DD9" w:rsidRDefault="00231DD9" w:rsidP="007E662A">
                <w:pPr>
                  <w:pStyle w:val="TableText"/>
                </w:pPr>
                <w:r>
                  <w:t>Initial risk rating</w:t>
                </w:r>
              </w:p>
            </w:tc>
            <w:tc>
              <w:tcPr>
                <w:tcW w:w="1019" w:type="pct"/>
              </w:tcPr>
              <w:p w14:paraId="3BDB291E" w14:textId="3849DB65" w:rsidR="00231DD9" w:rsidRDefault="00231DD9" w:rsidP="007E662A">
                <w:pPr>
                  <w:pStyle w:val="TableText"/>
                </w:pPr>
                <w:r>
                  <w:t>Additional mitigation measures</w:t>
                </w:r>
              </w:p>
            </w:tc>
            <w:tc>
              <w:tcPr>
                <w:tcW w:w="585" w:type="pct"/>
              </w:tcPr>
              <w:p w14:paraId="61C5374B" w14:textId="5E9C2814" w:rsidR="00231DD9" w:rsidRDefault="00231DD9" w:rsidP="007E662A">
                <w:pPr>
                  <w:pStyle w:val="TableText"/>
                </w:pPr>
                <w:r>
                  <w:t>Residual risk rating</w:t>
                </w:r>
              </w:p>
            </w:tc>
          </w:tr>
          <w:tr w:rsidR="00231DD9" w:rsidRPr="00255DB2" w14:paraId="6B07DB00" w14:textId="77777777" w:rsidTr="00255DB2">
            <w:trPr>
              <w:cantSplit/>
            </w:trPr>
            <w:tc>
              <w:tcPr>
                <w:tcW w:w="5000" w:type="pct"/>
                <w:gridSpan w:val="7"/>
                <w:shd w:val="clear" w:color="auto" w:fill="E7E9EA" w:themeFill="text2" w:themeFillTint="1A"/>
              </w:tcPr>
              <w:p w14:paraId="71C343AB" w14:textId="589AE4C9" w:rsidR="00231DD9" w:rsidRPr="00255DB2" w:rsidRDefault="00231DD9" w:rsidP="007E662A">
                <w:pPr>
                  <w:pStyle w:val="TableText"/>
                  <w:rPr>
                    <w:rStyle w:val="CharacterStyle-BaseColour"/>
                  </w:rPr>
                </w:pPr>
                <w:r w:rsidRPr="00255DB2">
                  <w:rPr>
                    <w:rStyle w:val="CharacterStyle-BaseColour"/>
                  </w:rPr>
                  <w:t>Construction</w:t>
                </w:r>
              </w:p>
            </w:tc>
          </w:tr>
          <w:tr w:rsidR="001236F7" w14:paraId="43150113" w14:textId="77777777" w:rsidTr="00255DB2">
            <w:trPr>
              <w:cantSplit/>
            </w:trPr>
            <w:tc>
              <w:tcPr>
                <w:tcW w:w="0" w:type="pct"/>
              </w:tcPr>
              <w:p w14:paraId="17BD6B05" w14:textId="2D60A551" w:rsidR="00620A12" w:rsidRPr="00620A12" w:rsidRDefault="00620A12" w:rsidP="00620A12">
                <w:pPr>
                  <w:pStyle w:val="TableText"/>
                </w:pPr>
                <w:r w:rsidRPr="00620A12">
                  <w:t>S1</w:t>
                </w:r>
              </w:p>
            </w:tc>
            <w:tc>
              <w:tcPr>
                <w:tcW w:w="0" w:type="pct"/>
              </w:tcPr>
              <w:p w14:paraId="58BF5F2E" w14:textId="59256EED" w:rsidR="00620A12" w:rsidRPr="00620A12" w:rsidRDefault="00620A12" w:rsidP="00620A12">
                <w:pPr>
                  <w:pStyle w:val="TableText"/>
                </w:pPr>
                <w:r w:rsidRPr="00620A12">
                  <w:t>All</w:t>
                </w:r>
              </w:p>
            </w:tc>
            <w:tc>
              <w:tcPr>
                <w:tcW w:w="0" w:type="pct"/>
              </w:tcPr>
              <w:p w14:paraId="40B342AD" w14:textId="4610F6BF" w:rsidR="00620A12" w:rsidRPr="00620A12" w:rsidRDefault="002F6780" w:rsidP="00620A12">
                <w:pPr>
                  <w:pStyle w:val="TableText"/>
                </w:pPr>
                <w:r>
                  <w:t>Temporary c</w:t>
                </w:r>
                <w:r w:rsidR="00620A12" w:rsidRPr="00620A12">
                  <w:t xml:space="preserve">onstruction </w:t>
                </w:r>
                <w:r w:rsidR="00DA7626">
                  <w:t xml:space="preserve">social </w:t>
                </w:r>
                <w:r w:rsidR="00437B80">
                  <w:t>impacts on</w:t>
                </w:r>
                <w:r w:rsidR="00620A12" w:rsidRPr="00620A12">
                  <w:t xml:space="preserve"> amenity values for residents located close to the alignment. Impacts could include noise, vibration and dust emissions. </w:t>
                </w:r>
              </w:p>
            </w:tc>
            <w:tc>
              <w:tcPr>
                <w:tcW w:w="0" w:type="pct"/>
              </w:tcPr>
              <w:p w14:paraId="3811ADF5" w14:textId="31ECC923" w:rsidR="002F6780" w:rsidRPr="00620A12" w:rsidRDefault="00620A12" w:rsidP="002F6780">
                <w:pPr>
                  <w:pStyle w:val="TableText"/>
                </w:pPr>
                <w:r w:rsidRPr="00620A12">
                  <w:t>Standard construction management measures as outlined in noise, air quality, landscape and visual and land use chapter</w:t>
                </w:r>
                <w:r w:rsidR="00840030">
                  <w:t>s</w:t>
                </w:r>
                <w:r w:rsidR="002F6780">
                  <w:t xml:space="preserve"> i</w:t>
                </w:r>
                <w:r w:rsidR="002F6780" w:rsidRPr="002F6780">
                  <w:t>ncorporated into the approved Construction Environmental Management Plan</w:t>
                </w:r>
                <w:r w:rsidR="00F43F32">
                  <w:t>:</w:t>
                </w:r>
                <w:r w:rsidR="00F43F32">
                  <w:br/>
                  <w:t>E</w:t>
                </w:r>
                <w:r w:rsidR="00F43F32" w:rsidRPr="00F43F32">
                  <w:t>MMs AQ1, AQ3, AQ4, B7, LV1, LV2, LV5, NV1, NV2, NV3, NV4, NV5. NV6, NV7</w:t>
                </w:r>
                <w:r w:rsidR="00255DB2">
                  <w:t>.</w:t>
                </w:r>
              </w:p>
            </w:tc>
            <w:tc>
              <w:tcPr>
                <w:tcW w:w="0" w:type="pct"/>
                <w:shd w:val="clear" w:color="auto" w:fill="FFFF00"/>
              </w:tcPr>
              <w:p w14:paraId="194B51F2" w14:textId="2B92E53A" w:rsidR="00620A12" w:rsidRPr="00620A12" w:rsidRDefault="00620A12" w:rsidP="00620A12">
                <w:pPr>
                  <w:pStyle w:val="TableText"/>
                </w:pPr>
                <w:r w:rsidRPr="00620A12">
                  <w:t xml:space="preserve">Medium </w:t>
                </w:r>
              </w:p>
            </w:tc>
            <w:tc>
              <w:tcPr>
                <w:tcW w:w="0" w:type="pct"/>
              </w:tcPr>
              <w:p w14:paraId="44F62FA3" w14:textId="040813F0" w:rsidR="00620A12" w:rsidRPr="00620A12" w:rsidRDefault="00620A12" w:rsidP="00620A12">
                <w:pPr>
                  <w:pStyle w:val="TableText"/>
                </w:pPr>
                <w:r w:rsidRPr="00620A12">
                  <w:t>Additional measures as per other technical chapters and reports:</w:t>
                </w:r>
              </w:p>
              <w:p w14:paraId="38957BF5" w14:textId="033D0E9A" w:rsidR="00620A12" w:rsidRPr="00620A12" w:rsidRDefault="00255DB2" w:rsidP="00620A12">
                <w:pPr>
                  <w:pStyle w:val="TableBullet1"/>
                  <w:rPr>
                    <w:rStyle w:val="Removedirectformatting"/>
                  </w:rPr>
                </w:pPr>
                <w:r w:rsidRPr="00620A12">
                  <w:rPr>
                    <w:rStyle w:val="Removedirectformatting"/>
                  </w:rPr>
                  <w:t xml:space="preserve">Noise </w:t>
                </w:r>
                <w:r w:rsidR="00620A12" w:rsidRPr="00620A12">
                  <w:rPr>
                    <w:rStyle w:val="Removedirectformatting"/>
                  </w:rPr>
                  <w:t>and vibration</w:t>
                </w:r>
              </w:p>
              <w:p w14:paraId="30878E28" w14:textId="6843BA4A" w:rsidR="00620A12" w:rsidRPr="00620A12" w:rsidRDefault="00255DB2" w:rsidP="00620A12">
                <w:pPr>
                  <w:pStyle w:val="TableBullet1"/>
                  <w:rPr>
                    <w:rStyle w:val="Removedirectformatting"/>
                  </w:rPr>
                </w:pPr>
                <w:r w:rsidRPr="00620A12">
                  <w:rPr>
                    <w:rStyle w:val="Removedirectformatting"/>
                  </w:rPr>
                  <w:t xml:space="preserve">Air </w:t>
                </w:r>
                <w:r w:rsidR="00620A12" w:rsidRPr="00620A12">
                  <w:rPr>
                    <w:rStyle w:val="Removedirectformatting"/>
                  </w:rPr>
                  <w:t>quality</w:t>
                </w:r>
              </w:p>
              <w:p w14:paraId="59985B6F" w14:textId="7B5A5ACF" w:rsidR="00620A12" w:rsidRPr="00620A12" w:rsidRDefault="00255DB2" w:rsidP="00620A12">
                <w:pPr>
                  <w:pStyle w:val="TableBullet1"/>
                  <w:rPr>
                    <w:rStyle w:val="Removedirectformatting"/>
                  </w:rPr>
                </w:pPr>
                <w:r w:rsidRPr="00620A12">
                  <w:rPr>
                    <w:rStyle w:val="Removedirectformatting"/>
                  </w:rPr>
                  <w:t xml:space="preserve">Landscape </w:t>
                </w:r>
                <w:r w:rsidR="00620A12" w:rsidRPr="00620A12">
                  <w:rPr>
                    <w:rStyle w:val="Removedirectformatting"/>
                  </w:rPr>
                  <w:t xml:space="preserve">and visual </w:t>
                </w:r>
              </w:p>
              <w:p w14:paraId="3CC15D2B" w14:textId="3C5232F1" w:rsidR="00620A12" w:rsidRDefault="00255DB2" w:rsidP="00620A12">
                <w:pPr>
                  <w:pStyle w:val="TableBullet1"/>
                  <w:rPr>
                    <w:rStyle w:val="Removedirectformatting"/>
                  </w:rPr>
                </w:pPr>
                <w:r w:rsidRPr="00620A12">
                  <w:rPr>
                    <w:rStyle w:val="Removedirectformatting"/>
                  </w:rPr>
                  <w:t xml:space="preserve">Land </w:t>
                </w:r>
                <w:r w:rsidR="00620A12" w:rsidRPr="00620A12">
                  <w:rPr>
                    <w:rStyle w:val="Removedirectformatting"/>
                  </w:rPr>
                  <w:t>use</w:t>
                </w:r>
                <w:r w:rsidR="00840030">
                  <w:rPr>
                    <w:rStyle w:val="Removedirectformatting"/>
                  </w:rPr>
                  <w:t>.</w:t>
                </w:r>
              </w:p>
              <w:p w14:paraId="79935E64" w14:textId="19D9BA17" w:rsidR="00F43F32" w:rsidRPr="00620A12" w:rsidRDefault="00F43F32" w:rsidP="00D30D78">
                <w:pPr>
                  <w:pStyle w:val="TableBullet1"/>
                  <w:numPr>
                    <w:ilvl w:val="0"/>
                    <w:numId w:val="0"/>
                  </w:numPr>
                </w:pPr>
                <w:r>
                  <w:t xml:space="preserve">Engage with </w:t>
                </w:r>
                <w:r w:rsidRPr="00F43F32">
                  <w:t xml:space="preserve">affected stakeholders </w:t>
                </w:r>
                <w:r>
                  <w:t>on</w:t>
                </w:r>
                <w:r w:rsidRPr="00F43F32">
                  <w:t xml:space="preserve"> timing and nature of the Project’s activities and potential impacts</w:t>
                </w:r>
                <w:r>
                  <w:t xml:space="preserve"> (EMM S6)</w:t>
                </w:r>
                <w:r w:rsidR="00255DB2">
                  <w:t>.</w:t>
                </w:r>
              </w:p>
            </w:tc>
            <w:tc>
              <w:tcPr>
                <w:tcW w:w="0" w:type="pct"/>
                <w:shd w:val="clear" w:color="auto" w:fill="92D050"/>
              </w:tcPr>
              <w:p w14:paraId="25992C59" w14:textId="378C3001" w:rsidR="00620A12" w:rsidRPr="00620A12" w:rsidRDefault="00620A12" w:rsidP="00620A12">
                <w:pPr>
                  <w:pStyle w:val="TableText"/>
                </w:pPr>
                <w:r w:rsidRPr="00620A12">
                  <w:t>Low</w:t>
                </w:r>
              </w:p>
            </w:tc>
          </w:tr>
          <w:tr w:rsidR="001236F7" w14:paraId="0C1E28F8" w14:textId="77777777" w:rsidTr="00255DB2">
            <w:trPr>
              <w:cantSplit/>
            </w:trPr>
            <w:tc>
              <w:tcPr>
                <w:tcW w:w="0" w:type="pct"/>
              </w:tcPr>
              <w:p w14:paraId="17D7069B" w14:textId="77125F68" w:rsidR="00620A12" w:rsidRPr="00620A12" w:rsidRDefault="00620A12" w:rsidP="00620A12">
                <w:pPr>
                  <w:pStyle w:val="TableText"/>
                </w:pPr>
                <w:r w:rsidRPr="00620A12">
                  <w:t>S2</w:t>
                </w:r>
              </w:p>
            </w:tc>
            <w:tc>
              <w:tcPr>
                <w:tcW w:w="0" w:type="pct"/>
              </w:tcPr>
              <w:p w14:paraId="2F251BDC" w14:textId="7A21A765" w:rsidR="00620A12" w:rsidRPr="00620A12" w:rsidRDefault="00620A12" w:rsidP="00620A12">
                <w:pPr>
                  <w:pStyle w:val="TableText"/>
                </w:pPr>
                <w:r w:rsidRPr="00620A12">
                  <w:t>Pipeline</w:t>
                </w:r>
              </w:p>
            </w:tc>
            <w:tc>
              <w:tcPr>
                <w:tcW w:w="0" w:type="pct"/>
              </w:tcPr>
              <w:p w14:paraId="3DAA9F90" w14:textId="54A5405C" w:rsidR="00620A12" w:rsidRPr="00620A12" w:rsidRDefault="00620A12" w:rsidP="00620A12">
                <w:pPr>
                  <w:pStyle w:val="TableText"/>
                </w:pPr>
                <w:r w:rsidRPr="00620A12">
                  <w:t>Property damage (caused by construction activities, which could impact agri-business and reduce property productivity)</w:t>
                </w:r>
                <w:r w:rsidR="00840030">
                  <w:t>.</w:t>
                </w:r>
              </w:p>
            </w:tc>
            <w:tc>
              <w:tcPr>
                <w:tcW w:w="0" w:type="pct"/>
              </w:tcPr>
              <w:p w14:paraId="55B82C94" w14:textId="1A1ED211" w:rsidR="00620A12" w:rsidRPr="00620A12" w:rsidRDefault="00526B46" w:rsidP="00620A12">
                <w:pPr>
                  <w:pStyle w:val="TableText"/>
                </w:pPr>
                <w:r>
                  <w:t>R</w:t>
                </w:r>
                <w:r w:rsidRPr="00885E28">
                  <w:t>elevant elements of existing property specific biosecurity plans which landholders operate under</w:t>
                </w:r>
                <w:r w:rsidR="00255DB2">
                  <w:t>.</w:t>
                </w:r>
              </w:p>
            </w:tc>
            <w:tc>
              <w:tcPr>
                <w:tcW w:w="0" w:type="pct"/>
                <w:shd w:val="clear" w:color="auto" w:fill="92D050"/>
              </w:tcPr>
              <w:p w14:paraId="15931EBB" w14:textId="7C0309C5" w:rsidR="00620A12" w:rsidRPr="00620A12" w:rsidRDefault="00620A12" w:rsidP="00620A12">
                <w:pPr>
                  <w:pStyle w:val="TableText"/>
                </w:pPr>
                <w:r w:rsidRPr="00620A12">
                  <w:t>Low</w:t>
                </w:r>
              </w:p>
            </w:tc>
            <w:tc>
              <w:tcPr>
                <w:tcW w:w="0" w:type="pct"/>
              </w:tcPr>
              <w:p w14:paraId="480EB42A" w14:textId="257CC1DD" w:rsidR="00620A12" w:rsidRPr="00620A12" w:rsidRDefault="00620A12" w:rsidP="00620A12">
                <w:pPr>
                  <w:pStyle w:val="TableText"/>
                </w:pPr>
                <w:r w:rsidRPr="00620A12">
                  <w:t>No additional measure identified</w:t>
                </w:r>
                <w:r w:rsidR="00255DB2">
                  <w:t>.</w:t>
                </w:r>
              </w:p>
            </w:tc>
            <w:tc>
              <w:tcPr>
                <w:tcW w:w="0" w:type="pct"/>
                <w:shd w:val="clear" w:color="auto" w:fill="92D050"/>
              </w:tcPr>
              <w:p w14:paraId="77228CFD" w14:textId="0C79CB98" w:rsidR="00620A12" w:rsidRPr="00620A12" w:rsidRDefault="00620A12" w:rsidP="00620A12">
                <w:pPr>
                  <w:pStyle w:val="TableText"/>
                </w:pPr>
                <w:r w:rsidRPr="00620A12">
                  <w:t>Low</w:t>
                </w:r>
              </w:p>
            </w:tc>
          </w:tr>
          <w:tr w:rsidR="001236F7" w14:paraId="35A442CF" w14:textId="77777777" w:rsidTr="00255DB2">
            <w:trPr>
              <w:cantSplit/>
            </w:trPr>
            <w:tc>
              <w:tcPr>
                <w:tcW w:w="0" w:type="pct"/>
              </w:tcPr>
              <w:p w14:paraId="2B8DCD6F" w14:textId="35580298" w:rsidR="00132861" w:rsidRPr="00132861" w:rsidRDefault="00132861" w:rsidP="00132861">
                <w:pPr>
                  <w:pStyle w:val="TableText"/>
                </w:pPr>
                <w:r w:rsidRPr="00132861">
                  <w:t>S3</w:t>
                </w:r>
              </w:p>
            </w:tc>
            <w:tc>
              <w:tcPr>
                <w:tcW w:w="0" w:type="pct"/>
              </w:tcPr>
              <w:p w14:paraId="7A0EE0A1" w14:textId="06CCBF43" w:rsidR="00132861" w:rsidRPr="00132861" w:rsidRDefault="00132861" w:rsidP="00132861">
                <w:pPr>
                  <w:pStyle w:val="TableText"/>
                </w:pPr>
                <w:r w:rsidRPr="00132861">
                  <w:t>All</w:t>
                </w:r>
              </w:p>
            </w:tc>
            <w:tc>
              <w:tcPr>
                <w:tcW w:w="0" w:type="pct"/>
              </w:tcPr>
              <w:p w14:paraId="27CC815E" w14:textId="13D6DA60" w:rsidR="00132861" w:rsidRPr="00132861" w:rsidRDefault="002F6780" w:rsidP="00132861">
                <w:pPr>
                  <w:pStyle w:val="TableText"/>
                </w:pPr>
                <w:r>
                  <w:t>Temporary c</w:t>
                </w:r>
                <w:r w:rsidR="00132861" w:rsidRPr="00132861">
                  <w:t xml:space="preserve">onstruction </w:t>
                </w:r>
                <w:r w:rsidR="00437B80">
                  <w:t>impacts on</w:t>
                </w:r>
                <w:r w:rsidR="00132861" w:rsidRPr="00132861">
                  <w:t xml:space="preserve"> amenity values for community facilities and recreation areas.</w:t>
                </w:r>
                <w:r>
                  <w:t xml:space="preserve"> Temporary i</w:t>
                </w:r>
                <w:r w:rsidR="00132861" w:rsidRPr="00132861">
                  <w:t>mpacts could include noise, vibration</w:t>
                </w:r>
                <w:r w:rsidR="00D67ADB">
                  <w:t>, visual change</w:t>
                </w:r>
                <w:r w:rsidR="00132861" w:rsidRPr="00132861">
                  <w:t xml:space="preserve"> and dust emissions</w:t>
                </w:r>
                <w:r w:rsidR="00D67ADB">
                  <w:t xml:space="preserve"> which could impact </w:t>
                </w:r>
                <w:r w:rsidR="00DA7626">
                  <w:t>social</w:t>
                </w:r>
                <w:r w:rsidR="00D67ADB">
                  <w:t xml:space="preserve"> values</w:t>
                </w:r>
                <w:r w:rsidR="00132861" w:rsidRPr="00132861">
                  <w:t>.</w:t>
                </w:r>
              </w:p>
            </w:tc>
            <w:tc>
              <w:tcPr>
                <w:tcW w:w="0" w:type="pct"/>
              </w:tcPr>
              <w:p w14:paraId="6B8BB6CE" w14:textId="45E7D5FF" w:rsidR="00132861" w:rsidRPr="00132861" w:rsidRDefault="00132861" w:rsidP="00132861">
                <w:pPr>
                  <w:pStyle w:val="TableText"/>
                </w:pPr>
                <w:r w:rsidRPr="00132861">
                  <w:t xml:space="preserve">Standard construction management measures as outlined in </w:t>
                </w:r>
                <w:r w:rsidR="00620A12">
                  <w:t xml:space="preserve">noise, air quality, landscape and visual and land use </w:t>
                </w:r>
                <w:r w:rsidRPr="00132861">
                  <w:t>chapter</w:t>
                </w:r>
                <w:r w:rsidR="002F6780">
                  <w:t xml:space="preserve"> i</w:t>
                </w:r>
                <w:r w:rsidR="002F6780" w:rsidRPr="002F6780">
                  <w:t>ncorporated into the approved Construction Environmental Management Plan</w:t>
                </w:r>
                <w:r w:rsidR="00526B46">
                  <w:t>:</w:t>
                </w:r>
                <w:r w:rsidR="00526B46">
                  <w:br/>
                  <w:t>E</w:t>
                </w:r>
                <w:r w:rsidR="00526B46" w:rsidRPr="00526B46">
                  <w:t>MMs AQ1, AQ3, AQ4, B7, LV1, LV2, LV5, NV1, NV2, NV3, NV4, NV5. NV6, NV7</w:t>
                </w:r>
                <w:r w:rsidR="00255DB2">
                  <w:t>.</w:t>
                </w:r>
              </w:p>
            </w:tc>
            <w:tc>
              <w:tcPr>
                <w:tcW w:w="0" w:type="pct"/>
                <w:shd w:val="clear" w:color="auto" w:fill="FFFF00"/>
              </w:tcPr>
              <w:p w14:paraId="69F0FDDC" w14:textId="31DD2800" w:rsidR="00132861" w:rsidRPr="00132861" w:rsidRDefault="00132861" w:rsidP="00132861">
                <w:pPr>
                  <w:pStyle w:val="TableText"/>
                </w:pPr>
                <w:r w:rsidRPr="00132861">
                  <w:t>Medium</w:t>
                </w:r>
              </w:p>
            </w:tc>
            <w:tc>
              <w:tcPr>
                <w:tcW w:w="0" w:type="pct"/>
              </w:tcPr>
              <w:p w14:paraId="38C52132" w14:textId="09BD664D" w:rsidR="00132861" w:rsidRPr="00132861" w:rsidRDefault="00132861" w:rsidP="00132861">
                <w:pPr>
                  <w:pStyle w:val="TableText"/>
                </w:pPr>
                <w:r w:rsidRPr="00132861">
                  <w:t>Additional measures as per:</w:t>
                </w:r>
              </w:p>
              <w:p w14:paraId="053DBD27" w14:textId="267DF6C5" w:rsidR="00132861" w:rsidRPr="00132861" w:rsidRDefault="00255DB2" w:rsidP="00132861">
                <w:pPr>
                  <w:pStyle w:val="TableBullet1"/>
                  <w:rPr>
                    <w:rStyle w:val="Removedirectformatting"/>
                  </w:rPr>
                </w:pPr>
                <w:r w:rsidRPr="00132861">
                  <w:rPr>
                    <w:rStyle w:val="Removedirectformatting"/>
                  </w:rPr>
                  <w:t xml:space="preserve">Noise </w:t>
                </w:r>
                <w:r w:rsidR="00132861" w:rsidRPr="00132861">
                  <w:rPr>
                    <w:rStyle w:val="Removedirectformatting"/>
                  </w:rPr>
                  <w:t>and vibration</w:t>
                </w:r>
              </w:p>
              <w:p w14:paraId="2C8E44D4" w14:textId="409B3AA6" w:rsidR="00132861" w:rsidRPr="00132861" w:rsidRDefault="00255DB2" w:rsidP="00132861">
                <w:pPr>
                  <w:pStyle w:val="TableBullet1"/>
                  <w:rPr>
                    <w:rStyle w:val="Removedirectformatting"/>
                  </w:rPr>
                </w:pPr>
                <w:r w:rsidRPr="00132861">
                  <w:rPr>
                    <w:rStyle w:val="Removedirectformatting"/>
                  </w:rPr>
                  <w:t xml:space="preserve">Air </w:t>
                </w:r>
                <w:r w:rsidR="00132861" w:rsidRPr="00132861">
                  <w:rPr>
                    <w:rStyle w:val="Removedirectformatting"/>
                  </w:rPr>
                  <w:t>quality</w:t>
                </w:r>
              </w:p>
              <w:p w14:paraId="68F353AD" w14:textId="4EE57AEA" w:rsidR="00132861" w:rsidRPr="00132861" w:rsidRDefault="00255DB2" w:rsidP="00132861">
                <w:pPr>
                  <w:pStyle w:val="TableBullet1"/>
                  <w:rPr>
                    <w:rStyle w:val="Removedirectformatting"/>
                  </w:rPr>
                </w:pPr>
                <w:r w:rsidRPr="00132861">
                  <w:rPr>
                    <w:rStyle w:val="Removedirectformatting"/>
                  </w:rPr>
                  <w:t xml:space="preserve">Landscape </w:t>
                </w:r>
                <w:r w:rsidR="00132861" w:rsidRPr="00132861">
                  <w:rPr>
                    <w:rStyle w:val="Removedirectformatting"/>
                  </w:rPr>
                  <w:t xml:space="preserve">and visual </w:t>
                </w:r>
              </w:p>
              <w:p w14:paraId="21C4449C" w14:textId="4974D9C7" w:rsidR="00132861" w:rsidRDefault="00255DB2" w:rsidP="00132861">
                <w:pPr>
                  <w:pStyle w:val="TableBullet1"/>
                  <w:rPr>
                    <w:rStyle w:val="Removedirectformatting"/>
                  </w:rPr>
                </w:pPr>
                <w:r w:rsidRPr="00132861">
                  <w:rPr>
                    <w:rStyle w:val="Removedirectformatting"/>
                  </w:rPr>
                  <w:t xml:space="preserve">Land </w:t>
                </w:r>
                <w:r w:rsidR="00132861" w:rsidRPr="00132861">
                  <w:rPr>
                    <w:rStyle w:val="Removedirectformatting"/>
                  </w:rPr>
                  <w:t>use</w:t>
                </w:r>
                <w:r>
                  <w:rPr>
                    <w:rStyle w:val="Removedirectformatting"/>
                  </w:rPr>
                  <w:t>.</w:t>
                </w:r>
              </w:p>
              <w:p w14:paraId="5D47D908" w14:textId="3EE97E9C" w:rsidR="00F43F32" w:rsidRPr="00132861" w:rsidRDefault="00F43F32" w:rsidP="00D30D78">
                <w:pPr>
                  <w:pStyle w:val="TableText"/>
                </w:pPr>
                <w:r>
                  <w:t>E</w:t>
                </w:r>
                <w:r w:rsidRPr="00F43F32">
                  <w:t>ngage with facility managers</w:t>
                </w:r>
                <w:r>
                  <w:t xml:space="preserve"> o</w:t>
                </w:r>
                <w:r w:rsidRPr="00F43F32">
                  <w:t>n timing and nature of the Project’s activities and potential impacts (EMM S6)</w:t>
                </w:r>
                <w:r w:rsidR="00255DB2">
                  <w:t>.</w:t>
                </w:r>
              </w:p>
            </w:tc>
            <w:tc>
              <w:tcPr>
                <w:tcW w:w="0" w:type="pct"/>
                <w:shd w:val="clear" w:color="auto" w:fill="92D050"/>
              </w:tcPr>
              <w:p w14:paraId="285DE844" w14:textId="5043F367" w:rsidR="00132861" w:rsidRPr="00132861" w:rsidRDefault="00132861" w:rsidP="00132861">
                <w:pPr>
                  <w:pStyle w:val="TableText"/>
                </w:pPr>
                <w:r w:rsidRPr="00132861">
                  <w:t xml:space="preserve">Low </w:t>
                </w:r>
              </w:p>
            </w:tc>
          </w:tr>
          <w:tr w:rsidR="00D67ADB" w14:paraId="0880BA96" w14:textId="77777777" w:rsidTr="00255DB2">
            <w:trPr>
              <w:cantSplit/>
            </w:trPr>
            <w:tc>
              <w:tcPr>
                <w:tcW w:w="0" w:type="pct"/>
              </w:tcPr>
              <w:p w14:paraId="237B0C9E" w14:textId="70487499" w:rsidR="00D67ADB" w:rsidRPr="00D67ADB" w:rsidRDefault="00D67ADB" w:rsidP="00D67ADB">
                <w:pPr>
                  <w:pStyle w:val="TableText"/>
                </w:pPr>
                <w:r w:rsidRPr="00620A12">
                  <w:t>S</w:t>
                </w:r>
                <w:r w:rsidRPr="00D67ADB">
                  <w:t>5</w:t>
                </w:r>
              </w:p>
            </w:tc>
            <w:tc>
              <w:tcPr>
                <w:tcW w:w="0" w:type="pct"/>
              </w:tcPr>
              <w:p w14:paraId="429FBD19" w14:textId="01083804" w:rsidR="00D67ADB" w:rsidRPr="00D67ADB" w:rsidRDefault="00D67ADB" w:rsidP="00D67ADB">
                <w:pPr>
                  <w:pStyle w:val="TableText"/>
                </w:pPr>
                <w:r w:rsidRPr="00620A12">
                  <w:t>All</w:t>
                </w:r>
              </w:p>
            </w:tc>
            <w:tc>
              <w:tcPr>
                <w:tcW w:w="0" w:type="pct"/>
              </w:tcPr>
              <w:p w14:paraId="05264EAA" w14:textId="0C86D553" w:rsidR="00D67ADB" w:rsidRPr="00D67ADB" w:rsidRDefault="00D67ADB" w:rsidP="00D67ADB">
                <w:pPr>
                  <w:pStyle w:val="TableText"/>
                </w:pPr>
                <w:r w:rsidRPr="00620A12">
                  <w:t>Property access and severance (construction activities disrupt access to properties).</w:t>
                </w:r>
              </w:p>
            </w:tc>
            <w:tc>
              <w:tcPr>
                <w:tcW w:w="0" w:type="pct"/>
              </w:tcPr>
              <w:p w14:paraId="29A4766C" w14:textId="60AC7767" w:rsidR="00D67ADB" w:rsidRPr="00D67ADB" w:rsidRDefault="00D67ADB" w:rsidP="00D67ADB">
                <w:pPr>
                  <w:pStyle w:val="TableText"/>
                </w:pPr>
                <w:r>
                  <w:t>C</w:t>
                </w:r>
                <w:r w:rsidRPr="00D67ADB">
                  <w:t xml:space="preserve">onstruction activities undertaken in accordance with the relevant elements of existing </w:t>
                </w:r>
                <w:r w:rsidR="00F6050A">
                  <w:t xml:space="preserve">landholder </w:t>
                </w:r>
                <w:r w:rsidRPr="00D67ADB">
                  <w:t>biosecurity plans</w:t>
                </w:r>
                <w:r w:rsidR="00F6050A">
                  <w:t xml:space="preserve"> (eg, weed management)</w:t>
                </w:r>
                <w:r w:rsidRPr="00D67ADB">
                  <w:t xml:space="preserve"> which landholders operate under</w:t>
                </w:r>
                <w:r w:rsidR="00255DB2">
                  <w:t>.</w:t>
                </w:r>
              </w:p>
            </w:tc>
            <w:tc>
              <w:tcPr>
                <w:tcW w:w="0" w:type="pct"/>
                <w:shd w:val="clear" w:color="auto" w:fill="92D050"/>
              </w:tcPr>
              <w:p w14:paraId="255FDC96" w14:textId="77EE1957" w:rsidR="00D67ADB" w:rsidRPr="00D67ADB" w:rsidRDefault="00D67ADB" w:rsidP="00D67ADB">
                <w:pPr>
                  <w:pStyle w:val="TableText"/>
                </w:pPr>
                <w:r w:rsidRPr="00620A12">
                  <w:t>Low</w:t>
                </w:r>
              </w:p>
            </w:tc>
            <w:tc>
              <w:tcPr>
                <w:tcW w:w="0" w:type="pct"/>
              </w:tcPr>
              <w:p w14:paraId="699E27AD" w14:textId="79C5BE26" w:rsidR="00D67ADB" w:rsidRPr="00D67ADB" w:rsidRDefault="00D67ADB" w:rsidP="00D67ADB">
                <w:pPr>
                  <w:pStyle w:val="TableText"/>
                </w:pPr>
                <w:r w:rsidRPr="00620A12">
                  <w:t>No additional measure identified</w:t>
                </w:r>
                <w:r w:rsidR="00255DB2">
                  <w:t>.</w:t>
                </w:r>
              </w:p>
            </w:tc>
            <w:tc>
              <w:tcPr>
                <w:tcW w:w="0" w:type="pct"/>
                <w:shd w:val="clear" w:color="auto" w:fill="92D050"/>
              </w:tcPr>
              <w:p w14:paraId="73651919" w14:textId="044F06E9" w:rsidR="00D67ADB" w:rsidRPr="00D67ADB" w:rsidRDefault="00D67ADB" w:rsidP="00D67ADB">
                <w:pPr>
                  <w:pStyle w:val="TableText"/>
                </w:pPr>
                <w:r w:rsidRPr="00620A12">
                  <w:t>Low</w:t>
                </w:r>
              </w:p>
            </w:tc>
          </w:tr>
          <w:tr w:rsidR="00D67ADB" w14:paraId="77EAA341" w14:textId="77777777" w:rsidTr="00255DB2">
            <w:trPr>
              <w:cantSplit/>
            </w:trPr>
            <w:tc>
              <w:tcPr>
                <w:tcW w:w="0" w:type="pct"/>
              </w:tcPr>
              <w:p w14:paraId="7382E0B0" w14:textId="400B924C" w:rsidR="00D67ADB" w:rsidRPr="00D67ADB" w:rsidRDefault="00D67ADB" w:rsidP="00D67ADB">
                <w:pPr>
                  <w:pStyle w:val="TableText"/>
                </w:pPr>
                <w:r w:rsidRPr="00132861">
                  <w:t>S6</w:t>
                </w:r>
              </w:p>
            </w:tc>
            <w:tc>
              <w:tcPr>
                <w:tcW w:w="0" w:type="pct"/>
              </w:tcPr>
              <w:p w14:paraId="7EF2BECA" w14:textId="2A333E5C" w:rsidR="00D67ADB" w:rsidRPr="00D67ADB" w:rsidRDefault="00D67ADB" w:rsidP="00D67ADB">
                <w:pPr>
                  <w:pStyle w:val="TableText"/>
                </w:pPr>
                <w:r w:rsidRPr="00132861">
                  <w:t>All</w:t>
                </w:r>
              </w:p>
            </w:tc>
            <w:tc>
              <w:tcPr>
                <w:tcW w:w="0" w:type="pct"/>
              </w:tcPr>
              <w:p w14:paraId="418E3927" w14:textId="15F220D0" w:rsidR="00D67ADB" w:rsidRPr="00D67ADB" w:rsidRDefault="00D67ADB" w:rsidP="00D67ADB">
                <w:pPr>
                  <w:pStyle w:val="TableText"/>
                </w:pPr>
                <w:r w:rsidRPr="00132861">
                  <w:t xml:space="preserve">Demand on landholder time to engage and negotiate with Project employees may reduce time available for property management. </w:t>
                </w:r>
              </w:p>
            </w:tc>
            <w:tc>
              <w:tcPr>
                <w:tcW w:w="0" w:type="pct"/>
              </w:tcPr>
              <w:p w14:paraId="072428CD" w14:textId="543CBAD2" w:rsidR="00D67ADB" w:rsidRPr="00D67ADB" w:rsidRDefault="00D67ADB" w:rsidP="00D67ADB">
                <w:pPr>
                  <w:pStyle w:val="TableText"/>
                </w:pPr>
                <w:r>
                  <w:t>Landholder communication measures</w:t>
                </w:r>
                <w:r w:rsidR="00F13001">
                  <w:t>.</w:t>
                </w:r>
              </w:p>
              <w:p w14:paraId="08336B0F" w14:textId="3921561B" w:rsidR="00D67ADB" w:rsidRPr="00D67ADB" w:rsidRDefault="00D67ADB" w:rsidP="00D67ADB">
                <w:pPr>
                  <w:pStyle w:val="TableText"/>
                </w:pPr>
                <w:r>
                  <w:t>Property access agreements with landholders</w:t>
                </w:r>
                <w:r w:rsidR="00255DB2">
                  <w:t>.</w:t>
                </w:r>
              </w:p>
            </w:tc>
            <w:tc>
              <w:tcPr>
                <w:tcW w:w="0" w:type="pct"/>
                <w:shd w:val="clear" w:color="auto" w:fill="92D050"/>
              </w:tcPr>
              <w:p w14:paraId="379EC26A" w14:textId="06E6DB01" w:rsidR="00D67ADB" w:rsidRPr="00D67ADB" w:rsidRDefault="00D67ADB" w:rsidP="00D67ADB">
                <w:pPr>
                  <w:pStyle w:val="TableText"/>
                </w:pPr>
                <w:r w:rsidRPr="00132861">
                  <w:t>Low</w:t>
                </w:r>
              </w:p>
            </w:tc>
            <w:tc>
              <w:tcPr>
                <w:tcW w:w="0" w:type="pct"/>
              </w:tcPr>
              <w:p w14:paraId="60953D8A" w14:textId="2672C1C1" w:rsidR="00D67ADB" w:rsidRPr="00D67ADB" w:rsidRDefault="00D67ADB" w:rsidP="00D67ADB">
                <w:pPr>
                  <w:pStyle w:val="TableText"/>
                </w:pPr>
                <w:r w:rsidRPr="00132861">
                  <w:t>No additional measure identified</w:t>
                </w:r>
                <w:r w:rsidR="00255DB2">
                  <w:t>.</w:t>
                </w:r>
              </w:p>
            </w:tc>
            <w:tc>
              <w:tcPr>
                <w:tcW w:w="0" w:type="pct"/>
                <w:shd w:val="clear" w:color="auto" w:fill="92D050"/>
              </w:tcPr>
              <w:p w14:paraId="5866B996" w14:textId="616C7CD8" w:rsidR="00D67ADB" w:rsidRPr="00D67ADB" w:rsidRDefault="00D67ADB" w:rsidP="00D67ADB">
                <w:pPr>
                  <w:pStyle w:val="TableText"/>
                </w:pPr>
                <w:r w:rsidRPr="00132861">
                  <w:t>Low</w:t>
                </w:r>
              </w:p>
            </w:tc>
          </w:tr>
          <w:tr w:rsidR="00D67ADB" w:rsidRPr="00255DB2" w14:paraId="0843CC92" w14:textId="77777777" w:rsidTr="00255DB2">
            <w:trPr>
              <w:cantSplit/>
            </w:trPr>
            <w:tc>
              <w:tcPr>
                <w:tcW w:w="5000" w:type="pct"/>
                <w:gridSpan w:val="7"/>
                <w:shd w:val="clear" w:color="auto" w:fill="E7E9EA" w:themeFill="text2" w:themeFillTint="1A"/>
              </w:tcPr>
              <w:p w14:paraId="089AD7D3" w14:textId="1096E6D3" w:rsidR="00D67ADB" w:rsidRPr="00255DB2" w:rsidRDefault="00D67ADB" w:rsidP="00255DB2">
                <w:pPr>
                  <w:pStyle w:val="TableText"/>
                  <w:keepNext/>
                  <w:keepLines/>
                  <w:rPr>
                    <w:rStyle w:val="CharacterStyle-BaseColour"/>
                  </w:rPr>
                </w:pPr>
                <w:r w:rsidRPr="00255DB2">
                  <w:rPr>
                    <w:rStyle w:val="CharacterStyle-BaseColour"/>
                  </w:rPr>
                  <w:t>Operation</w:t>
                </w:r>
              </w:p>
            </w:tc>
          </w:tr>
          <w:tr w:rsidR="00D67ADB" w14:paraId="25989C9E" w14:textId="77777777" w:rsidTr="00255DB2">
            <w:trPr>
              <w:cantSplit/>
            </w:trPr>
            <w:tc>
              <w:tcPr>
                <w:tcW w:w="0" w:type="pct"/>
              </w:tcPr>
              <w:p w14:paraId="2C0BB83C" w14:textId="7EB27C18" w:rsidR="00D67ADB" w:rsidRPr="00D67ADB" w:rsidRDefault="00D67ADB" w:rsidP="00D67ADB">
                <w:pPr>
                  <w:pStyle w:val="TableText"/>
                </w:pPr>
                <w:r w:rsidRPr="00132861">
                  <w:t>S4</w:t>
                </w:r>
              </w:p>
            </w:tc>
            <w:tc>
              <w:tcPr>
                <w:tcW w:w="0" w:type="pct"/>
              </w:tcPr>
              <w:p w14:paraId="58A79C4E" w14:textId="6582C7C5" w:rsidR="00D67ADB" w:rsidRPr="00D67ADB" w:rsidRDefault="00D67ADB" w:rsidP="00D67ADB">
                <w:pPr>
                  <w:pStyle w:val="TableText"/>
                </w:pPr>
                <w:r w:rsidRPr="00132861">
                  <w:t>Pipeline/MLV</w:t>
                </w:r>
              </w:p>
            </w:tc>
            <w:tc>
              <w:tcPr>
                <w:tcW w:w="0" w:type="pct"/>
              </w:tcPr>
              <w:p w14:paraId="31243341" w14:textId="32DE37FC" w:rsidR="00D67ADB" w:rsidRPr="00D67ADB" w:rsidRDefault="00D67ADB" w:rsidP="00D67ADB">
                <w:pPr>
                  <w:pStyle w:val="TableText"/>
                </w:pPr>
                <w:r w:rsidRPr="00132861">
                  <w:t xml:space="preserve">Permanent </w:t>
                </w:r>
                <w:r w:rsidRPr="00D67ADB">
                  <w:t xml:space="preserve">reservation of land for the easement leads to permanent impacts </w:t>
                </w:r>
                <w:r w:rsidR="00F6050A">
                  <w:t>on accessibility and use</w:t>
                </w:r>
                <w:r w:rsidR="004320B5">
                  <w:t xml:space="preserve"> of that land </w:t>
                </w:r>
                <w:r w:rsidRPr="00D67ADB">
                  <w:t xml:space="preserve">on residents and properties. </w:t>
                </w:r>
              </w:p>
            </w:tc>
            <w:tc>
              <w:tcPr>
                <w:tcW w:w="0" w:type="pct"/>
              </w:tcPr>
              <w:p w14:paraId="54CF1310" w14:textId="6B1B2C1D" w:rsidR="00D67ADB" w:rsidRPr="00D67ADB" w:rsidRDefault="00D67ADB" w:rsidP="00D67ADB">
                <w:pPr>
                  <w:pStyle w:val="TableText"/>
                </w:pPr>
                <w:r>
                  <w:t xml:space="preserve">Site access and property management measures </w:t>
                </w:r>
                <w:r w:rsidRPr="00D67ADB">
                  <w:t>in consultation with landholders. Compensation for interest in land.</w:t>
                </w:r>
              </w:p>
            </w:tc>
            <w:tc>
              <w:tcPr>
                <w:tcW w:w="0" w:type="pct"/>
                <w:shd w:val="clear" w:color="auto" w:fill="92D050"/>
              </w:tcPr>
              <w:p w14:paraId="271B2D79" w14:textId="38E06AF9" w:rsidR="00D67ADB" w:rsidRPr="00D67ADB" w:rsidRDefault="00D67ADB" w:rsidP="00D67ADB">
                <w:pPr>
                  <w:pStyle w:val="TableText"/>
                </w:pPr>
                <w:r w:rsidRPr="00132861">
                  <w:t>Low</w:t>
                </w:r>
              </w:p>
            </w:tc>
            <w:tc>
              <w:tcPr>
                <w:tcW w:w="0" w:type="pct"/>
              </w:tcPr>
              <w:p w14:paraId="58AC3A92" w14:textId="1EB92878" w:rsidR="00D67ADB" w:rsidRPr="00D67ADB" w:rsidRDefault="00D67ADB" w:rsidP="00D67ADB">
                <w:pPr>
                  <w:pStyle w:val="TableText"/>
                </w:pPr>
                <w:r w:rsidRPr="00132861">
                  <w:t>No additional measure id</w:t>
                </w:r>
                <w:r w:rsidRPr="00D67ADB">
                  <w:t>entified</w:t>
                </w:r>
                <w:r w:rsidR="00255DB2">
                  <w:t>.</w:t>
                </w:r>
              </w:p>
            </w:tc>
            <w:tc>
              <w:tcPr>
                <w:tcW w:w="0" w:type="pct"/>
                <w:shd w:val="clear" w:color="auto" w:fill="92D050"/>
              </w:tcPr>
              <w:p w14:paraId="624FD50B" w14:textId="1B66A2B7" w:rsidR="00D67ADB" w:rsidRPr="00D67ADB" w:rsidRDefault="00D67ADB" w:rsidP="00D67ADB">
                <w:pPr>
                  <w:pStyle w:val="TableText"/>
                </w:pPr>
                <w:r w:rsidRPr="00132861">
                  <w:t>Low</w:t>
                </w:r>
              </w:p>
            </w:tc>
          </w:tr>
        </w:tbl>
        <w:p w14:paraId="0D355AE3" w14:textId="77777777" w:rsidR="00255DB2" w:rsidRDefault="00255DB2" w:rsidP="00255DB2">
          <w:pPr>
            <w:pStyle w:val="Source"/>
          </w:pPr>
          <w:bookmarkStart w:id="38" w:name="_Toc57915325"/>
          <w:bookmarkEnd w:id="38"/>
        </w:p>
        <w:p w14:paraId="7F60D5C8" w14:textId="694167BB" w:rsidR="00B31B71" w:rsidRDefault="00B31B71" w:rsidP="00B31B71">
          <w:pPr>
            <w:pStyle w:val="Heading2"/>
          </w:pPr>
          <w:bookmarkStart w:id="39" w:name="_Toc71483516"/>
          <w:bookmarkStart w:id="40" w:name="_Toc72404307"/>
          <w:r>
            <w:t>Construction impact assessment</w:t>
          </w:r>
          <w:bookmarkEnd w:id="39"/>
          <w:bookmarkEnd w:id="40"/>
        </w:p>
        <w:p w14:paraId="59618A9F" w14:textId="2174F2BF" w:rsidR="00B31B71" w:rsidRPr="00B31B71" w:rsidRDefault="00B31B71" w:rsidP="00B31B71">
          <w:pPr>
            <w:pStyle w:val="BodyText"/>
          </w:pPr>
          <w:r>
            <w:t xml:space="preserve">This section presents a discussion of the construction impacts associated with the Project in relation to </w:t>
          </w:r>
          <w:r w:rsidR="00E6442D">
            <w:t>social cohesion and communities</w:t>
          </w:r>
          <w:r>
            <w:t xml:space="preserve"> and are grouped according to</w:t>
          </w:r>
          <w:r w:rsidR="00E6442D">
            <w:t xml:space="preserve"> five</w:t>
          </w:r>
          <w:r>
            <w:t xml:space="preserve"> main themes:</w:t>
          </w:r>
        </w:p>
        <w:p w14:paraId="7052AE69" w14:textId="77777777" w:rsidR="00E6442D" w:rsidRDefault="00E6442D" w:rsidP="00B31B71">
          <w:pPr>
            <w:pStyle w:val="BodyBullet1"/>
          </w:pPr>
          <w:r>
            <w:t>Economic impacts</w:t>
          </w:r>
        </w:p>
        <w:p w14:paraId="413840F6" w14:textId="0E48008B" w:rsidR="00E6442D" w:rsidRDefault="00E6442D" w:rsidP="00B31B71">
          <w:pPr>
            <w:pStyle w:val="BodyBullet1"/>
          </w:pPr>
          <w:r>
            <w:t>Landholders and properties intersected by the Project</w:t>
          </w:r>
        </w:p>
        <w:p w14:paraId="14B0CE49" w14:textId="77777777" w:rsidR="00E6442D" w:rsidRDefault="00E6442D" w:rsidP="00B31B71">
          <w:pPr>
            <w:pStyle w:val="BodyBullet1"/>
          </w:pPr>
          <w:r>
            <w:t>Residential amenity</w:t>
          </w:r>
        </w:p>
        <w:p w14:paraId="5D2FC01F" w14:textId="77777777" w:rsidR="00E6442D" w:rsidRDefault="00E6442D" w:rsidP="00B31B71">
          <w:pPr>
            <w:pStyle w:val="BodyBullet1"/>
          </w:pPr>
          <w:r>
            <w:t>Transport and access</w:t>
          </w:r>
        </w:p>
        <w:p w14:paraId="44FA909D" w14:textId="2DDE562A" w:rsidR="00E6442D" w:rsidRDefault="00E6442D" w:rsidP="00E6442D">
          <w:pPr>
            <w:pStyle w:val="BodyBullet1"/>
          </w:pPr>
          <w:r>
            <w:t>Community infrastructure</w:t>
          </w:r>
          <w:r w:rsidR="004474A2">
            <w:t>.</w:t>
          </w:r>
        </w:p>
        <w:p w14:paraId="4B89B7A9" w14:textId="31F072C0" w:rsidR="00173DA2" w:rsidRDefault="00636335" w:rsidP="009231B5">
          <w:pPr>
            <w:pStyle w:val="BodyText"/>
          </w:pPr>
          <w:r>
            <w:t>The sections below describe and assess the p</w:t>
          </w:r>
          <w:r w:rsidR="00B31B71">
            <w:t>otential</w:t>
          </w:r>
          <w:r>
            <w:t xml:space="preserve"> social</w:t>
          </w:r>
          <w:r w:rsidR="00B31B71">
            <w:t xml:space="preserve"> impacts</w:t>
          </w:r>
          <w:r w:rsidR="004307F0">
            <w:t xml:space="preserve"> </w:t>
          </w:r>
          <w:r>
            <w:t xml:space="preserve">of the Project </w:t>
          </w:r>
          <w:r w:rsidR="00B31B71">
            <w:t>associated with the themes</w:t>
          </w:r>
          <w:r>
            <w:t xml:space="preserve"> listed above</w:t>
          </w:r>
          <w:r w:rsidR="005F4EE4">
            <w:t xml:space="preserve">. </w:t>
          </w:r>
          <w:r w:rsidR="00B72317">
            <w:t>Residual i</w:t>
          </w:r>
          <w:r w:rsidR="005F4EE4">
            <w:t>mpact conclusions</w:t>
          </w:r>
          <w:r w:rsidR="00FF124C">
            <w:t xml:space="preserve"> </w:t>
          </w:r>
          <w:r w:rsidR="004307F0">
            <w:t xml:space="preserve">are based on the implementation of the recommended </w:t>
          </w:r>
          <w:r w:rsidR="002955E0" w:rsidRPr="002955E0">
            <w:t>environmental management measures</w:t>
          </w:r>
          <w:r w:rsidR="005F4EE4">
            <w:t xml:space="preserve">. </w:t>
          </w:r>
          <w:r w:rsidR="005F4EE4" w:rsidRPr="005F4EE4">
            <w:rPr>
              <w:rStyle w:val="Removedirectformatting"/>
            </w:rPr>
            <w:t xml:space="preserve">Refer to </w:t>
          </w:r>
          <w:r w:rsidR="00255DB2">
            <w:rPr>
              <w:rStyle w:val="Removedirectformatting"/>
            </w:rPr>
            <w:fldChar w:fldCharType="begin"/>
          </w:r>
          <w:r w:rsidR="00255DB2">
            <w:rPr>
              <w:rStyle w:val="Removedirectformatting"/>
            </w:rPr>
            <w:instrText xml:space="preserve"> REF _Ref64558626 \h </w:instrText>
          </w:r>
          <w:r w:rsidR="00255DB2">
            <w:rPr>
              <w:rStyle w:val="Removedirectformatting"/>
            </w:rPr>
          </w:r>
          <w:r w:rsidR="00255DB2">
            <w:rPr>
              <w:rStyle w:val="Removedirectformatting"/>
            </w:rPr>
            <w:fldChar w:fldCharType="separate"/>
          </w:r>
          <w:r w:rsidR="001A1D3C">
            <w:t>Table </w:t>
          </w:r>
          <w:r w:rsidR="001A1D3C">
            <w:rPr>
              <w:noProof/>
            </w:rPr>
            <w:t>16</w:t>
          </w:r>
          <w:r w:rsidR="001A1D3C">
            <w:noBreakHyphen/>
          </w:r>
          <w:r w:rsidR="001A1D3C">
            <w:rPr>
              <w:noProof/>
            </w:rPr>
            <w:t>5</w:t>
          </w:r>
          <w:r w:rsidR="00255DB2">
            <w:rPr>
              <w:rStyle w:val="Removedirectformatting"/>
            </w:rPr>
            <w:fldChar w:fldCharType="end"/>
          </w:r>
          <w:r w:rsidR="004B1B85">
            <w:rPr>
              <w:rStyle w:val="Removedirectformatting"/>
            </w:rPr>
            <w:t xml:space="preserve"> at </w:t>
          </w:r>
          <w:r w:rsidR="00361254">
            <w:rPr>
              <w:rStyle w:val="Removedirectformatting"/>
            </w:rPr>
            <w:t xml:space="preserve">Section </w:t>
          </w:r>
          <w:r w:rsidR="00255DB2">
            <w:rPr>
              <w:rStyle w:val="Removedirectformatting"/>
            </w:rPr>
            <w:fldChar w:fldCharType="begin"/>
          </w:r>
          <w:r w:rsidR="00255DB2">
            <w:rPr>
              <w:rStyle w:val="Removedirectformatting"/>
            </w:rPr>
            <w:instrText xml:space="preserve"> REF _Ref71480956 \r \h </w:instrText>
          </w:r>
          <w:r w:rsidR="00255DB2">
            <w:rPr>
              <w:rStyle w:val="Removedirectformatting"/>
            </w:rPr>
          </w:r>
          <w:r w:rsidR="00255DB2">
            <w:rPr>
              <w:rStyle w:val="Removedirectformatting"/>
            </w:rPr>
            <w:fldChar w:fldCharType="separate"/>
          </w:r>
          <w:r w:rsidR="001A1D3C">
            <w:rPr>
              <w:rStyle w:val="Removedirectformatting"/>
            </w:rPr>
            <w:t>16.8.1</w:t>
          </w:r>
          <w:r w:rsidR="00255DB2">
            <w:rPr>
              <w:rStyle w:val="Removedirectformatting"/>
            </w:rPr>
            <w:fldChar w:fldCharType="end"/>
          </w:r>
          <w:r w:rsidR="00AC49E2">
            <w:rPr>
              <w:rStyle w:val="Removedirectformatting"/>
            </w:rPr>
            <w:t xml:space="preserve"> </w:t>
          </w:r>
          <w:r w:rsidR="00361254">
            <w:rPr>
              <w:rStyle w:val="Removedirectformatting"/>
            </w:rPr>
            <w:t>for a full list of</w:t>
          </w:r>
          <w:r w:rsidR="00567369">
            <w:rPr>
              <w:rStyle w:val="Removedirectformatting"/>
            </w:rPr>
            <w:t xml:space="preserve"> recommended</w:t>
          </w:r>
          <w:r w:rsidR="00361254">
            <w:rPr>
              <w:rStyle w:val="Removedirectformatting"/>
            </w:rPr>
            <w:t xml:space="preserve"> </w:t>
          </w:r>
          <w:r w:rsidR="002955E0" w:rsidRPr="002955E0">
            <w:rPr>
              <w:rStyle w:val="Removedirectformatting"/>
            </w:rPr>
            <w:t>environmental management measures</w:t>
          </w:r>
          <w:r w:rsidR="004B1B85">
            <w:rPr>
              <w:rStyle w:val="Removedirectformatting"/>
            </w:rPr>
            <w:t xml:space="preserve">, </w:t>
          </w:r>
          <w:r w:rsidR="00255DB2">
            <w:rPr>
              <w:rStyle w:val="Removedirectformatting"/>
            </w:rPr>
            <w:fldChar w:fldCharType="begin"/>
          </w:r>
          <w:r w:rsidR="00255DB2">
            <w:rPr>
              <w:rStyle w:val="Removedirectformatting"/>
            </w:rPr>
            <w:instrText xml:space="preserve"> REF _Ref62742985 \h </w:instrText>
          </w:r>
          <w:r w:rsidR="00255DB2">
            <w:rPr>
              <w:rStyle w:val="Removedirectformatting"/>
            </w:rPr>
          </w:r>
          <w:r w:rsidR="00255DB2">
            <w:rPr>
              <w:rStyle w:val="Removedirectformatting"/>
            </w:rPr>
            <w:fldChar w:fldCharType="separate"/>
          </w:r>
          <w:r w:rsidR="001A1D3C">
            <w:t>Table </w:t>
          </w:r>
          <w:r w:rsidR="001A1D3C">
            <w:rPr>
              <w:noProof/>
            </w:rPr>
            <w:t>16</w:t>
          </w:r>
          <w:r w:rsidR="001A1D3C">
            <w:noBreakHyphen/>
          </w:r>
          <w:r w:rsidR="001A1D3C">
            <w:rPr>
              <w:noProof/>
            </w:rPr>
            <w:t>6</w:t>
          </w:r>
          <w:r w:rsidR="00255DB2">
            <w:rPr>
              <w:rStyle w:val="Removedirectformatting"/>
            </w:rPr>
            <w:fldChar w:fldCharType="end"/>
          </w:r>
          <w:r w:rsidR="004B1B85">
            <w:rPr>
              <w:rStyle w:val="Removedirectformatting"/>
            </w:rPr>
            <w:t xml:space="preserve"> for a list of </w:t>
          </w:r>
          <w:r w:rsidR="002955E0" w:rsidRPr="002955E0">
            <w:rPr>
              <w:rStyle w:val="Removedirectformatting"/>
            </w:rPr>
            <w:t>environmental management measures</w:t>
          </w:r>
          <w:r w:rsidR="002955E0">
            <w:rPr>
              <w:rStyle w:val="Removedirectformatting"/>
            </w:rPr>
            <w:t xml:space="preserve"> </w:t>
          </w:r>
          <w:r w:rsidR="004B1B85">
            <w:rPr>
              <w:rStyle w:val="Removedirectformatting"/>
            </w:rPr>
            <w:t>relevant to social impacts from other technical reports (air quality, land use, landscape and visual and noise)</w:t>
          </w:r>
          <w:r w:rsidR="002C58BA">
            <w:rPr>
              <w:rStyle w:val="Removedirectformatting"/>
            </w:rPr>
            <w:t xml:space="preserve"> and to </w:t>
          </w:r>
          <w:r w:rsidR="005F4EE4" w:rsidRPr="005F4EE4">
            <w:rPr>
              <w:rStyle w:val="Removedirectformatting"/>
            </w:rPr>
            <w:t xml:space="preserve">Technical report L </w:t>
          </w:r>
          <w:r w:rsidR="005F4EE4" w:rsidRPr="005F4EE4">
            <w:rPr>
              <w:rStyle w:val="Italics"/>
            </w:rPr>
            <w:t xml:space="preserve">Social </w:t>
          </w:r>
          <w:r w:rsidR="005F4EE4" w:rsidRPr="005F4EE4">
            <w:rPr>
              <w:rStyle w:val="Removedirectformatting"/>
            </w:rPr>
            <w:t xml:space="preserve">for </w:t>
          </w:r>
          <w:r w:rsidR="002C58BA">
            <w:rPr>
              <w:rStyle w:val="Removedirectformatting"/>
            </w:rPr>
            <w:t xml:space="preserve">further discussion on the </w:t>
          </w:r>
          <w:r w:rsidR="002955E0" w:rsidRPr="002955E0">
            <w:rPr>
              <w:rStyle w:val="Removedirectformatting"/>
            </w:rPr>
            <w:t>environmental management measures</w:t>
          </w:r>
          <w:r w:rsidR="005F4EE4">
            <w:rPr>
              <w:rStyle w:val="Removedirectformatting"/>
            </w:rPr>
            <w:t>.</w:t>
          </w:r>
        </w:p>
        <w:p w14:paraId="52F1A858" w14:textId="4F01DDF3" w:rsidR="00E6442D" w:rsidRDefault="00E6442D" w:rsidP="00E6442D">
          <w:pPr>
            <w:pStyle w:val="Heading3"/>
          </w:pPr>
          <w:bookmarkStart w:id="41" w:name="_Toc71483517"/>
          <w:bookmarkStart w:id="42" w:name="_Toc72404308"/>
          <w:r>
            <w:t xml:space="preserve">Economic </w:t>
          </w:r>
          <w:r w:rsidR="002955E0">
            <w:t>i</w:t>
          </w:r>
          <w:r>
            <w:t>mpacts</w:t>
          </w:r>
          <w:r w:rsidR="002C58BA">
            <w:t xml:space="preserve"> (benefits)</w:t>
          </w:r>
          <w:bookmarkEnd w:id="41"/>
          <w:bookmarkEnd w:id="42"/>
        </w:p>
        <w:p w14:paraId="47885EF1" w14:textId="3DAD3BD5" w:rsidR="005F4EE4" w:rsidRDefault="00074CCC" w:rsidP="00340D41">
          <w:pPr>
            <w:pStyle w:val="BodyText"/>
          </w:pPr>
          <w:r w:rsidRPr="00340D41">
            <w:rPr>
              <w:rStyle w:val="Removedirectformatting"/>
            </w:rPr>
            <w:t xml:space="preserve">The Project </w:t>
          </w:r>
          <w:r w:rsidR="005F4EE4">
            <w:rPr>
              <w:rStyle w:val="Removedirectformatting"/>
            </w:rPr>
            <w:t xml:space="preserve">construction </w:t>
          </w:r>
          <w:r w:rsidR="001326D4">
            <w:rPr>
              <w:rStyle w:val="Removedirectformatting"/>
            </w:rPr>
            <w:t>would</w:t>
          </w:r>
          <w:r w:rsidR="001326D4" w:rsidRPr="00340D41">
            <w:rPr>
              <w:rStyle w:val="Removedirectformatting"/>
            </w:rPr>
            <w:t xml:space="preserve"> </w:t>
          </w:r>
          <w:r w:rsidRPr="00340D41">
            <w:rPr>
              <w:rStyle w:val="Removedirectformatting"/>
            </w:rPr>
            <w:t>bring regional economic benefits through employment and purchasing of goods and services.</w:t>
          </w:r>
          <w:r w:rsidR="005F494F">
            <w:rPr>
              <w:rStyle w:val="Removedirectformatting"/>
            </w:rPr>
            <w:t xml:space="preserve"> </w:t>
          </w:r>
          <w:r w:rsidRPr="006D6543">
            <w:t xml:space="preserve">At the peak of the construction program, </w:t>
          </w:r>
          <w:r w:rsidRPr="004307F0">
            <w:t xml:space="preserve">a construction workforce of up to </w:t>
          </w:r>
          <w:r w:rsidR="00E7428C">
            <w:t>350</w:t>
          </w:r>
          <w:r w:rsidR="00255DB2">
            <w:t> </w:t>
          </w:r>
          <w:r w:rsidR="00E7428C">
            <w:t>people is expected across the Project,</w:t>
          </w:r>
          <w:r w:rsidR="00E7428C" w:rsidRPr="004307F0">
            <w:t xml:space="preserve"> </w:t>
          </w:r>
          <w:r w:rsidRPr="004307F0">
            <w:t xml:space="preserve">including 70 people at the Wollert </w:t>
          </w:r>
          <w:r w:rsidR="002955E0">
            <w:t>C</w:t>
          </w:r>
          <w:r w:rsidRPr="004307F0">
            <w:t xml:space="preserve">ompressor </w:t>
          </w:r>
          <w:r w:rsidR="002955E0">
            <w:t>S</w:t>
          </w:r>
          <w:r w:rsidRPr="004307F0">
            <w:t>tation</w:t>
          </w:r>
          <w:r w:rsidR="00E7428C">
            <w:t>.</w:t>
          </w:r>
          <w:r w:rsidRPr="004307F0">
            <w:t xml:space="preserve"> The</w:t>
          </w:r>
          <w:r w:rsidR="00255DB2">
            <w:t> </w:t>
          </w:r>
          <w:r w:rsidRPr="004307F0">
            <w:t xml:space="preserve">construction workforce </w:t>
          </w:r>
          <w:r w:rsidR="001326D4">
            <w:t>would</w:t>
          </w:r>
          <w:r w:rsidR="001326D4" w:rsidRPr="004307F0">
            <w:t xml:space="preserve"> </w:t>
          </w:r>
          <w:r w:rsidRPr="004307F0">
            <w:t xml:space="preserve">include workers ranging from unskilled labour to specialised gas pipeline technicians. </w:t>
          </w:r>
        </w:p>
        <w:p w14:paraId="05976063" w14:textId="2DEC3EC8" w:rsidR="00074CCC" w:rsidRDefault="00074CCC" w:rsidP="00340D41">
          <w:pPr>
            <w:pStyle w:val="BodyText"/>
          </w:pPr>
          <w:r w:rsidRPr="004307F0">
            <w:t xml:space="preserve">In line with EMM S5, through its construction contractors, APA </w:t>
          </w:r>
          <w:r w:rsidR="001326D4">
            <w:t>would</w:t>
          </w:r>
          <w:r w:rsidR="001326D4" w:rsidRPr="004307F0">
            <w:t xml:space="preserve"> </w:t>
          </w:r>
          <w:r w:rsidRPr="004307F0">
            <w:t>give preference where practicable to maximise workforce recruitment from within the regional study area and the remaining workforce would be sourced from elsewher</w:t>
          </w:r>
          <w:r w:rsidR="005F4EE4">
            <w:t>e</w:t>
          </w:r>
          <w:r w:rsidR="00BD4247">
            <w:t>. W</w:t>
          </w:r>
          <w:r w:rsidRPr="004307F0">
            <w:t>here practicable</w:t>
          </w:r>
          <w:r w:rsidR="00BD4247">
            <w:t>,</w:t>
          </w:r>
          <w:r w:rsidRPr="004307F0">
            <w:t xml:space="preserve"> APA </w:t>
          </w:r>
          <w:r w:rsidR="001326D4">
            <w:t>would</w:t>
          </w:r>
          <w:r w:rsidR="001326D4" w:rsidRPr="004307F0">
            <w:t xml:space="preserve"> </w:t>
          </w:r>
          <w:r w:rsidRPr="004307F0">
            <w:t xml:space="preserve">give preference to maximise procurement of goods and services from the regional study area. </w:t>
          </w:r>
        </w:p>
        <w:p w14:paraId="6E492CE6" w14:textId="77777777" w:rsidR="005F4EE4" w:rsidRDefault="005F4EE4" w:rsidP="00340D41">
          <w:pPr>
            <w:pStyle w:val="BodyText"/>
          </w:pPr>
          <w:r w:rsidRPr="005F4EE4">
            <w:t>Project-related employment and business opportunities are expected to be short term and limited to a small number of people and businesses</w:t>
          </w:r>
          <w:r>
            <w:t xml:space="preserve"> due to the nature of the Project.</w:t>
          </w:r>
        </w:p>
        <w:p w14:paraId="7CEBF8A8" w14:textId="58217AB9" w:rsidR="00662F63" w:rsidRDefault="00165944" w:rsidP="00340D41">
          <w:pPr>
            <w:pStyle w:val="BodyText"/>
          </w:pPr>
          <w:r>
            <w:t>T</w:t>
          </w:r>
          <w:r w:rsidR="005F4EE4">
            <w:t xml:space="preserve">he implementation of </w:t>
          </w:r>
          <w:r w:rsidR="005F3AC1">
            <w:t>EMM S5</w:t>
          </w:r>
          <w:r>
            <w:t xml:space="preserve"> seeks to avoid </w:t>
          </w:r>
          <w:r w:rsidR="005F3AC1">
            <w:t xml:space="preserve">the economic impacts </w:t>
          </w:r>
          <w:r>
            <w:t xml:space="preserve">by reducing the likelihood of impacts associated with </w:t>
          </w:r>
          <w:r w:rsidR="005F3AC1">
            <w:t xml:space="preserve">construction </w:t>
          </w:r>
          <w:r>
            <w:t>works on local employment and businesses</w:t>
          </w:r>
          <w:r w:rsidR="00191547">
            <w:t xml:space="preserve">. </w:t>
          </w:r>
          <w:r w:rsidR="00191547" w:rsidRPr="00191547">
            <w:t>Based on this assessment, the residual impacts during construction</w:t>
          </w:r>
          <w:r w:rsidR="00191547">
            <w:t xml:space="preserve"> </w:t>
          </w:r>
          <w:r w:rsidR="005F3AC1">
            <w:t xml:space="preserve">are assessed as insignificant. </w:t>
          </w:r>
        </w:p>
        <w:p w14:paraId="4CFC4BEF" w14:textId="0F6D4E31" w:rsidR="00115FFF" w:rsidRDefault="00115FFF" w:rsidP="001326D4">
          <w:pPr>
            <w:pStyle w:val="BodyText"/>
          </w:pPr>
          <w:r w:rsidRPr="00115FFF">
            <w:t>The potential benefits are anticipated to be insignificant to minor, including local employment and business opportunities during construction, and the potential future development of the Project's easement as linear open space in locations with current or future residential communities.</w:t>
          </w:r>
          <w:r w:rsidR="00C84E4F">
            <w:t xml:space="preserve"> APA is undertaking discussions with councils and key stakeholders regarding any potential initiatives that can be supported by the Project. </w:t>
          </w:r>
          <w:r w:rsidR="00F42679" w:rsidRPr="00F42679">
            <w:t xml:space="preserve">APA </w:t>
          </w:r>
          <w:r w:rsidR="00F42679">
            <w:t>would</w:t>
          </w:r>
          <w:r w:rsidR="00F42679" w:rsidRPr="00F42679">
            <w:t xml:space="preserve"> provide reasonable opportunity for subcontractors and labour from regions local to the site to be engaged on the construction works.</w:t>
          </w:r>
        </w:p>
        <w:p w14:paraId="694F7736" w14:textId="3589FF43" w:rsidR="00E6442D" w:rsidRDefault="00E6442D" w:rsidP="00F3312F">
          <w:pPr>
            <w:pStyle w:val="Heading3"/>
          </w:pPr>
          <w:bookmarkStart w:id="43" w:name="_Toc57915328"/>
          <w:bookmarkStart w:id="44" w:name="_Toc71483518"/>
          <w:bookmarkStart w:id="45" w:name="_Toc72404309"/>
          <w:bookmarkEnd w:id="43"/>
          <w:r>
            <w:t>Landholders and properties intersected by</w:t>
          </w:r>
          <w:r w:rsidR="00255DB2">
            <w:t> </w:t>
          </w:r>
          <w:r>
            <w:t>the</w:t>
          </w:r>
          <w:r w:rsidR="00255DB2">
            <w:t> </w:t>
          </w:r>
          <w:r>
            <w:t>Project</w:t>
          </w:r>
          <w:bookmarkEnd w:id="44"/>
          <w:bookmarkEnd w:id="45"/>
        </w:p>
        <w:p w14:paraId="6D1019AB" w14:textId="77777777" w:rsidR="00C52E7B" w:rsidRDefault="00C52E7B" w:rsidP="006352C1">
          <w:pPr>
            <w:pStyle w:val="Heading4"/>
          </w:pPr>
          <w:bookmarkStart w:id="46" w:name="_Hlk56671500"/>
          <w:r>
            <w:t>Changes in the value of land affected by the easement</w:t>
          </w:r>
        </w:p>
        <w:p w14:paraId="31B1199F" w14:textId="6F37E0AC" w:rsidR="009A32D1" w:rsidRDefault="009A32D1" w:rsidP="009A32D1">
          <w:pPr>
            <w:pStyle w:val="BodyText"/>
          </w:pPr>
          <w:r>
            <w:t xml:space="preserve">The Project would impact the construction corridor </w:t>
          </w:r>
          <w:r w:rsidR="0099798E">
            <w:t xml:space="preserve">area </w:t>
          </w:r>
          <w:r>
            <w:t>which traverses mainly agricultural land uses (93</w:t>
          </w:r>
          <w:r w:rsidR="00CE1C60">
            <w:t xml:space="preserve"> per cent) </w:t>
          </w:r>
          <w:r>
            <w:t xml:space="preserve">with most of the land along the route being used for grazing, intermittent hay production and some cropping activities. The construction corridor </w:t>
          </w:r>
          <w:r w:rsidR="0046291E">
            <w:t xml:space="preserve">intercepts </w:t>
          </w:r>
          <w:r>
            <w:t>137 parcels of which the major uses are rural residential (36 parcels), agricultural (39 parcels), future development site (</w:t>
          </w:r>
          <w:r w:rsidR="00CE1C60">
            <w:t xml:space="preserve">eight </w:t>
          </w:r>
          <w:r>
            <w:t xml:space="preserve">parcels) and infrastructure (38 parcels). </w:t>
          </w:r>
        </w:p>
        <w:p w14:paraId="4DAEA6C7" w14:textId="77777777" w:rsidR="00C47A76" w:rsidRDefault="0030717A" w:rsidP="00620A12">
          <w:pPr>
            <w:pStyle w:val="BodyText"/>
          </w:pPr>
          <w:r>
            <w:t>C</w:t>
          </w:r>
          <w:r w:rsidR="00C52E7B">
            <w:t>onsultation found that some landholders</w:t>
          </w:r>
          <w:r w:rsidR="00593393">
            <w:t xml:space="preserve"> </w:t>
          </w:r>
          <w:r w:rsidR="00C52E7B">
            <w:t xml:space="preserve">were concerned that their property values would be affected by the establishment of </w:t>
          </w:r>
          <w:r>
            <w:t>the</w:t>
          </w:r>
          <w:r w:rsidR="00C52E7B">
            <w:t xml:space="preserve"> easement. However, it was also noted by some </w:t>
          </w:r>
          <w:r w:rsidR="00593393">
            <w:t>landholders</w:t>
          </w:r>
          <w:r w:rsidR="00C52E7B">
            <w:t xml:space="preserve"> during consultation that the compensation for establishing an easement on the property and changes associated with the Project’s construction was viewed as an opportunity to supplement incomes.</w:t>
          </w:r>
          <w:r w:rsidR="008F5925">
            <w:t xml:space="preserve"> </w:t>
          </w:r>
        </w:p>
        <w:p w14:paraId="49F0550E" w14:textId="5FDAD6C7" w:rsidR="00C52E7B" w:rsidRDefault="00C52E7B" w:rsidP="00620A12">
          <w:pPr>
            <w:pStyle w:val="BodyText"/>
          </w:pPr>
          <w:r>
            <w:t xml:space="preserve">There is limited </w:t>
          </w:r>
          <w:r w:rsidR="0030717A" w:rsidRPr="0030717A">
            <w:t xml:space="preserve">published </w:t>
          </w:r>
          <w:r>
            <w:t xml:space="preserve">research </w:t>
          </w:r>
          <w:r w:rsidR="0030717A">
            <w:t>on</w:t>
          </w:r>
          <w:r>
            <w:t xml:space="preserve"> the effect of gas pipelines on property values. </w:t>
          </w:r>
          <w:r w:rsidR="00CE1C60">
            <w:t>Available</w:t>
          </w:r>
          <w:r w:rsidR="00255DB2">
            <w:t> </w:t>
          </w:r>
          <w:r>
            <w:t xml:space="preserve">research has found that it is unlikely that there is a relationship between proximity to a pipeline and </w:t>
          </w:r>
          <w:r w:rsidR="00894085">
            <w:t xml:space="preserve">the </w:t>
          </w:r>
          <w:r>
            <w:t>sale price or value of a property</w:t>
          </w:r>
          <w:r w:rsidR="0030717A">
            <w:rPr>
              <w:rStyle w:val="FootnoteReference"/>
            </w:rPr>
            <w:footnoteReference w:id="11"/>
          </w:r>
          <w:r>
            <w:fldChar w:fldCharType="begin" w:fldLock="1"/>
          </w:r>
          <w:r>
            <w:instrText>ADDIN CSL_CITATION {"citationItems":[{"id":"ITEM-1","itemData":{"author":[{"dropping-particle":"","family":"Wilde","given":"L","non-dropping-particle":"","parse-names":false,"suffix":""},{"dropping-particle":"","family":"Loos","given":"C","non-dropping-particle":"","parse-names":false,"suffix":""},{"dropping-particle":"","family":"Williamson","given":"J","non-dropping-particle":"","parse-names":false,"suffix":""}],"container-title":"Journal of Real Estate Literature","id":"ITEM-1","issue":"2","issued":{"date-parts":[["2012"]]},"page":"245-259","title":"Pipelines and property values: An eclectic review of the literature","type":"article-journal","volume":"20"},"uris":["http://www.mendeley.com/documents/?uuid=ed5d109a-3ede-47ff-8078-4ff8613523fb"]},{"id":"ITEM-2","itemData":{"author":[{"dropping-particle":"","family":"Diskin","given":"B","non-dropping-particle":"","parse-names":false,"suffix":""},{"dropping-particle":"","family":"Friedman","given":"J","non-dropping-particle":"","parse-names":false,"suffix":""},{"dropping-particle":"","family":"Peppas","given":"S","non-dropping-particle":"","parse-names":false,"suffix":""},{"dropping-particle":"","family":"Peppas","given":"S","non-dropping-particle":"","parse-names":false,"suffix":""}],"container-title":"Right of Way","id":"ITEM-2","issue":"24-27","issued":{"date-parts":[["2011"]]},"title":"The effect of natural gas pipelines on residential value","type":"article-journal","volume":"January"},"uris":["http://www.mendeley.com/documents/?uuid=70209da8-2d12-4ceb-b708-b16e12a993c7"]},{"id":"ITEM-3","itemData":{"DOI":"10.1080/10835547.2017.12092126","ISSN":"1052-7001","author":[{"dropping-particle":"","family":"McElveen","given":"Michael A.","non-dropping-particle":"","parse-names":false,"suffix":""},{"dropping-particle":"","family":"Brown","given":"Brian E.","non-dropping-particle":"","parse-names":false,"suffix":""},{"dropping-particle":"","family":"Gibbons","given":"Charles M.","non-dropping-particle":"","parse-names":false,"suffix":""}],"container-title":"Journal of Housing Research","id":"ITEM-3","issue":"1","issued":{"date-parts":[["2017","1","1"]]},"page":"27-38","title":"Natural Gas Pipelines and the Value of Nearby Homes: A Spatial Analysis","type":"article-journal","volume":"26"},"uris":["http://www.mendeley.com/documents/?uuid=d226fc7f-715f-4788-be67-dead05c9c51d"]}],"mendeley":{"formattedCitation":"(Diskin et al., 2011; McElveen et al., 2017; Wilde et al., 2012)","plainTextFormattedCitation":"(Diskin et al., 2011; McElveen et al., 2017; Wilde et al., 2012)","previouslyFormattedCitation":"(Diskin et al., 2011; McElveen et al., 2017; Wilde et al., 2012)"},"properties":{"noteIndex":0},"schema":"https://github.com/citation-style-language/schema/raw/master/csl-citation.json"}</w:instrText>
          </w:r>
          <w:r>
            <w:fldChar w:fldCharType="end"/>
          </w:r>
          <w:r>
            <w:t xml:space="preserve">. </w:t>
          </w:r>
        </w:p>
        <w:p w14:paraId="0979B6CB" w14:textId="1F718375" w:rsidR="00165944" w:rsidRDefault="00C52E7B" w:rsidP="00620A12">
          <w:pPr>
            <w:pStyle w:val="BodyText"/>
          </w:pPr>
          <w:r w:rsidRPr="008C6EFA">
            <w:t>Landholders will be entitled to compensation for the establishment of the easement on their property</w:t>
          </w:r>
          <w:r>
            <w:t xml:space="preserve"> and </w:t>
          </w:r>
          <w:r w:rsidR="005B758D">
            <w:t>impacts</w:t>
          </w:r>
          <w:r>
            <w:t xml:space="preserve"> associated with construction, including any damage that occurs, as detailed in EMM LU3</w:t>
          </w:r>
          <w:r w:rsidRPr="008C6EFA">
            <w:t xml:space="preserve">. </w:t>
          </w:r>
          <w:r w:rsidR="00DB486A" w:rsidRPr="00DB486A">
            <w:t xml:space="preserve">EMM LU3 seeks to </w:t>
          </w:r>
          <w:r w:rsidR="00333896">
            <w:t>minimise and offset</w:t>
          </w:r>
          <w:r w:rsidR="00DB486A" w:rsidRPr="00DB486A">
            <w:t xml:space="preserve"> the impact by compensating landholders</w:t>
          </w:r>
          <w:r w:rsidR="00DB486A">
            <w:t xml:space="preserve">. </w:t>
          </w:r>
          <w:r w:rsidR="002F6780" w:rsidRPr="008C6EFA">
            <w:t xml:space="preserve">APA </w:t>
          </w:r>
          <w:r w:rsidR="002F6780">
            <w:t>would</w:t>
          </w:r>
          <w:r w:rsidR="002F6780" w:rsidRPr="008C6EFA">
            <w:t xml:space="preserve"> seek </w:t>
          </w:r>
          <w:r w:rsidR="002F6780">
            <w:t>voluntary compensation agreement</w:t>
          </w:r>
          <w:r w:rsidR="00CE1C60">
            <w:t>s</w:t>
          </w:r>
          <w:r w:rsidR="002F6780">
            <w:t xml:space="preserve"> based on</w:t>
          </w:r>
          <w:r w:rsidR="002F6780" w:rsidRPr="008C6EFA">
            <w:t xml:space="preserve"> a fair valu</w:t>
          </w:r>
          <w:r w:rsidR="002F6780">
            <w:t>ation of land and impacts. R</w:t>
          </w:r>
          <w:r w:rsidR="002F6780" w:rsidRPr="008C6EFA">
            <w:t xml:space="preserve">elevant </w:t>
          </w:r>
          <w:r w:rsidRPr="008C6EFA">
            <w:t>external advice from valuation professionals</w:t>
          </w:r>
          <w:r w:rsidR="002F6780">
            <w:t xml:space="preserve"> would be obtained</w:t>
          </w:r>
          <w:r w:rsidRPr="008C6EFA">
            <w:t xml:space="preserve">. APA </w:t>
          </w:r>
          <w:r>
            <w:t>would</w:t>
          </w:r>
          <w:r w:rsidRPr="008C6EFA">
            <w:t xml:space="preserve"> also agree to cover reasonable expenses </w:t>
          </w:r>
          <w:r w:rsidR="00593393">
            <w:t xml:space="preserve">incurred by landholders </w:t>
          </w:r>
          <w:r w:rsidRPr="008C6EFA">
            <w:t>related to legal and valuation advice during negotiation</w:t>
          </w:r>
          <w:r w:rsidR="00CE1C60">
            <w:t>s</w:t>
          </w:r>
          <w:r w:rsidRPr="008C6EFA">
            <w:t xml:space="preserve">. </w:t>
          </w:r>
        </w:p>
        <w:bookmarkEnd w:id="46"/>
        <w:p w14:paraId="1B74ED56" w14:textId="77777777" w:rsidR="00E72FD3" w:rsidRDefault="00E72FD3" w:rsidP="00E72FD3">
          <w:pPr>
            <w:pStyle w:val="Heading4"/>
          </w:pPr>
          <w:r>
            <w:t xml:space="preserve">Land use change on agricultural and rural residential land uses and businesses – impacts on landholders and properties </w:t>
          </w:r>
        </w:p>
        <w:p w14:paraId="2856D6AB" w14:textId="4EFBFE6C" w:rsidR="00C668B3" w:rsidRPr="00C668B3" w:rsidRDefault="00C668B3" w:rsidP="00620A12">
          <w:pPr>
            <w:pStyle w:val="BodyText"/>
          </w:pPr>
          <w:r>
            <w:t xml:space="preserve">The </w:t>
          </w:r>
          <w:r w:rsidR="00543246">
            <w:t xml:space="preserve">construction </w:t>
          </w:r>
          <w:r>
            <w:t>corridor intersects properties that have a variety of agricultural and rural residential land uses, including hobby farms. The land use change that would occur as a result of the Project’s construction would temporarily reduce the area of land available for grazing, cropping, or other productive activities. In addition, the Project’s construction and associated land use change has the potential to increase or change agricultural</w:t>
          </w:r>
          <w:r w:rsidR="00074CCC">
            <w:t xml:space="preserve"> landholders'</w:t>
          </w:r>
          <w:r>
            <w:t xml:space="preserve"> property management requirements</w:t>
          </w:r>
          <w:r w:rsidR="005F4EE4">
            <w:t xml:space="preserve">. There is </w:t>
          </w:r>
          <w:r w:rsidRPr="00C668B3">
            <w:t>potential reduc</w:t>
          </w:r>
          <w:r w:rsidR="005F4EE4">
            <w:t>tion to landholders'</w:t>
          </w:r>
          <w:r w:rsidR="00074CCC">
            <w:t xml:space="preserve"> and their employee's</w:t>
          </w:r>
          <w:r w:rsidRPr="00C668B3">
            <w:t xml:space="preserve"> income</w:t>
          </w:r>
          <w:r w:rsidR="00074CCC">
            <w:t>s.</w:t>
          </w:r>
        </w:p>
        <w:p w14:paraId="1FB550E5" w14:textId="60CCD3E1" w:rsidR="00C668B3" w:rsidRPr="00C668B3" w:rsidRDefault="00C668B3" w:rsidP="00C668B3">
          <w:pPr>
            <w:pStyle w:val="BodyText"/>
          </w:pPr>
          <w:bookmarkStart w:id="47" w:name="_Hlk56671490"/>
          <w:r w:rsidRPr="00C668B3">
            <w:t>Generally, the construction corridor runs along property boundaries or follows the alignment of</w:t>
          </w:r>
          <w:r w:rsidR="005F4EE4">
            <w:t xml:space="preserve"> existing tracks or infrastructure including</w:t>
          </w:r>
          <w:r w:rsidRPr="00C668B3">
            <w:t xml:space="preserve"> the existing </w:t>
          </w:r>
          <w:r w:rsidR="005F4EE4">
            <w:t xml:space="preserve">gas </w:t>
          </w:r>
          <w:r w:rsidRPr="00C668B3">
            <w:t xml:space="preserve">pipeline easements. However, there are a number of areas where the construction corridor intersects properties and </w:t>
          </w:r>
          <w:bookmarkStart w:id="48" w:name="_Hlk59444887"/>
          <w:r w:rsidR="002F6780">
            <w:t>may</w:t>
          </w:r>
          <w:r w:rsidRPr="00C668B3">
            <w:t xml:space="preserve"> sever properties </w:t>
          </w:r>
          <w:r w:rsidR="002F6780">
            <w:t xml:space="preserve">or alter accessibility across a property </w:t>
          </w:r>
          <w:bookmarkEnd w:id="48"/>
          <w:r w:rsidRPr="00C668B3">
            <w:t xml:space="preserve">during the construction period. In these cases, the level of disruption to agricultural and rural residential land uses and businesses for individual property owners would increase. </w:t>
          </w:r>
          <w:r w:rsidR="00074CCC">
            <w:t>T</w:t>
          </w:r>
          <w:r w:rsidRPr="00C668B3">
            <w:t>he most noteworthy impact of the Project on agricultural production is the temporary removal of agricultural production on certain properties along the construction corridor during</w:t>
          </w:r>
          <w:r w:rsidR="00074CCC">
            <w:t xml:space="preserve"> the</w:t>
          </w:r>
          <w:r w:rsidRPr="00C668B3">
            <w:t xml:space="preserve"> construction period. Following rehabilitation of the construction corridor, normal agricultural activities and production would be able to resume. </w:t>
          </w:r>
          <w:r w:rsidR="00056DF2">
            <w:t>C</w:t>
          </w:r>
          <w:r w:rsidR="006A3F1D">
            <w:t xml:space="preserve">ompensation for any productivity loss would be paid to landowners of agricultural properties. </w:t>
          </w:r>
        </w:p>
        <w:bookmarkEnd w:id="47"/>
        <w:p w14:paraId="09ED2ED2" w14:textId="709F949C" w:rsidR="00C668B3" w:rsidRPr="00C668B3" w:rsidRDefault="001E58EB" w:rsidP="00C668B3">
          <w:pPr>
            <w:pStyle w:val="BodyText"/>
          </w:pPr>
          <w:r>
            <w:t>The Project would impact</w:t>
          </w:r>
          <w:r w:rsidR="00056DF2">
            <w:t xml:space="preserve"> </w:t>
          </w:r>
          <w:r>
            <w:t>164 hectares of agricultural land located within the construction corridor with an overall annual production estimated at $122,018</w:t>
          </w:r>
          <w:r w:rsidR="00084604">
            <w:t xml:space="preserve"> ($744 per hectare)</w:t>
          </w:r>
          <w:r w:rsidR="00056DF2">
            <w:t xml:space="preserve">. It is worth </w:t>
          </w:r>
          <w:r>
            <w:t>noting that these values may overestimate the actual gross value of production</w:t>
          </w:r>
          <w:r w:rsidR="00084604">
            <w:t xml:space="preserve"> as it is based on gross income for major agricultural enterprises</w:t>
          </w:r>
          <w:r>
            <w:t xml:space="preserve">. </w:t>
          </w:r>
          <w:r w:rsidR="00DF5083">
            <w:t>Without mitigation, t</w:t>
          </w:r>
          <w:r w:rsidR="00C668B3" w:rsidRPr="00C668B3">
            <w:t xml:space="preserve">he unmitigated economic impact </w:t>
          </w:r>
          <w:r w:rsidR="00437B80">
            <w:t>on</w:t>
          </w:r>
          <w:r w:rsidR="00437B80" w:rsidRPr="00C668B3">
            <w:t xml:space="preserve"> </w:t>
          </w:r>
          <w:r w:rsidR="00C668B3" w:rsidRPr="00C668B3">
            <w:t xml:space="preserve">agriculture at the construction stage </w:t>
          </w:r>
          <w:r w:rsidR="00BC6777">
            <w:t>(</w:t>
          </w:r>
          <w:r w:rsidR="00C668B3" w:rsidRPr="00C668B3">
            <w:t xml:space="preserve">estimated at </w:t>
          </w:r>
          <w:r w:rsidR="00074CCC">
            <w:t xml:space="preserve">a conservative </w:t>
          </w:r>
          <w:r w:rsidR="00C668B3" w:rsidRPr="00C668B3">
            <w:t>$0.2 million</w:t>
          </w:r>
          <w:r w:rsidR="00BC6777">
            <w:t>)</w:t>
          </w:r>
          <w:r w:rsidR="00C668B3" w:rsidRPr="00C668B3">
            <w:t xml:space="preserve"> is equivalent to 0.13</w:t>
          </w:r>
          <w:r w:rsidR="00056DF2">
            <w:t xml:space="preserve"> per cent</w:t>
          </w:r>
          <w:r w:rsidR="00056DF2" w:rsidRPr="00C668B3">
            <w:t xml:space="preserve"> </w:t>
          </w:r>
          <w:r w:rsidR="00C668B3" w:rsidRPr="00C668B3">
            <w:t>of the annual value of agricultural production within the regional study area. Th</w:t>
          </w:r>
          <w:r w:rsidR="00074CCC">
            <w:t xml:space="preserve">is is </w:t>
          </w:r>
          <w:r w:rsidR="00C668B3" w:rsidRPr="00C668B3">
            <w:t xml:space="preserve">based on </w:t>
          </w:r>
          <w:r w:rsidR="005F4EE4">
            <w:t xml:space="preserve">conservative </w:t>
          </w:r>
          <w:r w:rsidR="00C668B3" w:rsidRPr="00C668B3">
            <w:t xml:space="preserve">assumptions on commercial agricultural use and a </w:t>
          </w:r>
          <w:r w:rsidR="00074CCC" w:rsidRPr="00C668B3">
            <w:t>12</w:t>
          </w:r>
          <w:r w:rsidR="001E5186">
            <w:t xml:space="preserve"> </w:t>
          </w:r>
          <w:r w:rsidR="00074CCC" w:rsidRPr="00C668B3">
            <w:t>month</w:t>
          </w:r>
          <w:r w:rsidR="00C668B3" w:rsidRPr="00C668B3">
            <w:t xml:space="preserve"> interruption period.</w:t>
          </w:r>
        </w:p>
        <w:p w14:paraId="3B861685" w14:textId="35150C26" w:rsidR="00C47A76" w:rsidRDefault="002F6780" w:rsidP="00074CCC">
          <w:pPr>
            <w:pStyle w:val="BodyText"/>
          </w:pPr>
          <w:bookmarkStart w:id="49" w:name="_Hlk56671516"/>
          <w:r>
            <w:t>Physical and financial impacts are recognised in the compensation process.</w:t>
          </w:r>
          <w:r w:rsidRPr="00C668B3">
            <w:t xml:space="preserve"> </w:t>
          </w:r>
          <w:r w:rsidR="00C668B3" w:rsidRPr="00C668B3">
            <w:t xml:space="preserve">Landholders will be entitled to compensation for the establishment of the easement on their property and </w:t>
          </w:r>
          <w:r>
            <w:t xml:space="preserve">temporary </w:t>
          </w:r>
          <w:r w:rsidR="00C668B3" w:rsidRPr="00C668B3">
            <w:t xml:space="preserve">changes associated with construction, including any damage that occurs, as detailed in EMM LU3. </w:t>
          </w:r>
          <w:bookmarkEnd w:id="49"/>
          <w:r w:rsidR="00C668B3" w:rsidRPr="00C668B3">
            <w:t>APA would seek to agree a fair value for compensation based on advice from</w:t>
          </w:r>
          <w:r w:rsidR="00056DF2">
            <w:t xml:space="preserve"> </w:t>
          </w:r>
          <w:r w:rsidR="00056DF2" w:rsidRPr="00C668B3">
            <w:t>external</w:t>
          </w:r>
          <w:r w:rsidR="00C668B3" w:rsidRPr="00C668B3">
            <w:t xml:space="preserve"> valuation professionals</w:t>
          </w:r>
          <w:r w:rsidR="00074CCC">
            <w:t xml:space="preserve"> and </w:t>
          </w:r>
          <w:r w:rsidR="00C668B3" w:rsidRPr="00C668B3">
            <w:t xml:space="preserve">would also agree to cover reasonable expenses </w:t>
          </w:r>
          <w:r w:rsidR="00074CCC" w:rsidRPr="00C668B3">
            <w:t xml:space="preserve">incurred by the landholder </w:t>
          </w:r>
          <w:r w:rsidR="00C668B3" w:rsidRPr="00C668B3">
            <w:t xml:space="preserve">related to legal and valuation advice during negotiation. </w:t>
          </w:r>
        </w:p>
        <w:p w14:paraId="59E06FEE" w14:textId="7C643A01" w:rsidR="00074CCC" w:rsidRPr="00C668B3" w:rsidRDefault="00074CCC" w:rsidP="00074CCC">
          <w:pPr>
            <w:pStyle w:val="BodyText"/>
          </w:pPr>
          <w:r w:rsidRPr="00C668B3">
            <w:t xml:space="preserve">Compensation for the easement </w:t>
          </w:r>
          <w:r w:rsidR="002F6780">
            <w:t>would be based on</w:t>
          </w:r>
          <w:r w:rsidRPr="00C668B3">
            <w:t xml:space="preserve"> the market value of propert</w:t>
          </w:r>
          <w:r w:rsidR="00056DF2">
            <w:t>y’s</w:t>
          </w:r>
          <w:r w:rsidRPr="00C668B3">
            <w:t xml:space="preserve"> registration of an easement. </w:t>
          </w:r>
          <w:r w:rsidR="00E413E8">
            <w:t xml:space="preserve">With compensation in place, </w:t>
          </w:r>
          <w:r w:rsidR="00E413E8" w:rsidRPr="00E413E8">
            <w:t xml:space="preserve">the reduction in land available for usual property activities is unlikely to impact on landholders </w:t>
          </w:r>
          <w:r w:rsidR="0049001A">
            <w:t>who</w:t>
          </w:r>
          <w:r w:rsidR="0049001A" w:rsidRPr="00E413E8">
            <w:t xml:space="preserve"> </w:t>
          </w:r>
          <w:r w:rsidR="00E413E8" w:rsidRPr="00E413E8">
            <w:t>use their property to generate a primary or secondary income.</w:t>
          </w:r>
        </w:p>
        <w:p w14:paraId="563F3AE3" w14:textId="348BA5E8" w:rsidR="00915E30" w:rsidRDefault="00074CCC" w:rsidP="00C668B3">
          <w:pPr>
            <w:pStyle w:val="BodyText"/>
          </w:pPr>
          <w:bookmarkStart w:id="50" w:name="_Ref54630106"/>
          <w:bookmarkStart w:id="51" w:name="_Hlk56671530"/>
          <w:r>
            <w:t>T</w:t>
          </w:r>
          <w:r w:rsidR="00C668B3" w:rsidRPr="00C668B3">
            <w:t xml:space="preserve">o minimise property damage </w:t>
          </w:r>
          <w:r w:rsidR="00915E30">
            <w:t xml:space="preserve">and disruption </w:t>
          </w:r>
          <w:r w:rsidR="00C668B3" w:rsidRPr="00C668B3">
            <w:t xml:space="preserve">due to </w:t>
          </w:r>
          <w:r>
            <w:t xml:space="preserve">Project </w:t>
          </w:r>
          <w:r w:rsidR="00C668B3" w:rsidRPr="00C668B3">
            <w:t xml:space="preserve">construction, </w:t>
          </w:r>
          <w:r w:rsidR="00E413E8">
            <w:t xml:space="preserve">the </w:t>
          </w:r>
          <w:r w:rsidR="00C668B3" w:rsidRPr="00C668B3">
            <w:t xml:space="preserve">construction activities would be undertaken in accordance with </w:t>
          </w:r>
          <w:bookmarkEnd w:id="50"/>
          <w:r w:rsidR="00915E30" w:rsidRPr="00915E30">
            <w:t>agreements made with landowners and occupiers regarding the use of existing roads or tracks, the selection of new access routes and any property-specific measures to implement during construction</w:t>
          </w:r>
          <w:r w:rsidR="00915E30">
            <w:t xml:space="preserve"> (EMM S4). Particular measures </w:t>
          </w:r>
          <w:r w:rsidR="006F7630">
            <w:t xml:space="preserve">would </w:t>
          </w:r>
          <w:r w:rsidR="00915E30">
            <w:t>also be undertaken to minimise agricultural impact including:</w:t>
          </w:r>
        </w:p>
        <w:p w14:paraId="5ED799BE" w14:textId="7ABE94B1" w:rsidR="00915E30" w:rsidRDefault="00442420" w:rsidP="00442420">
          <w:pPr>
            <w:pStyle w:val="BodyBullet1"/>
          </w:pPr>
          <w:r>
            <w:t>Third party infrastructure including farm infrastructure identified and marked on the ground. Reinstatement of all fences, gates and tracks</w:t>
          </w:r>
          <w:r w:rsidR="00017308">
            <w:t xml:space="preserve"> (EMM S19)</w:t>
          </w:r>
        </w:p>
        <w:p w14:paraId="0ED926FB" w14:textId="2A7B0C13" w:rsidR="00442420" w:rsidRDefault="00442420" w:rsidP="00442420">
          <w:pPr>
            <w:pStyle w:val="BodyBullet1"/>
          </w:pPr>
          <w:r>
            <w:t>Biosecurity management measures</w:t>
          </w:r>
          <w:r w:rsidR="00017308">
            <w:t xml:space="preserve"> (EMM S13)</w:t>
          </w:r>
        </w:p>
        <w:p w14:paraId="2BB3CB99" w14:textId="22362936" w:rsidR="00442420" w:rsidRDefault="00442420" w:rsidP="00442420">
          <w:pPr>
            <w:pStyle w:val="BodyBullet1"/>
          </w:pPr>
          <w:r>
            <w:t>Reinstatement of land as soon as possible to original contours</w:t>
          </w:r>
          <w:r w:rsidR="00017308">
            <w:t xml:space="preserve"> (EMM S14)</w:t>
          </w:r>
        </w:p>
        <w:p w14:paraId="0F40412D" w14:textId="00A34687" w:rsidR="00442420" w:rsidRDefault="00442420" w:rsidP="00442420">
          <w:pPr>
            <w:pStyle w:val="BodyBullet1"/>
          </w:pPr>
          <w:r>
            <w:t>Appropriate compaction and soil amelioration</w:t>
          </w:r>
          <w:r w:rsidR="00017308">
            <w:t xml:space="preserve"> (EMM S16)</w:t>
          </w:r>
        </w:p>
        <w:p w14:paraId="133E76FC" w14:textId="6C687857" w:rsidR="00442420" w:rsidRDefault="00442420" w:rsidP="004B443B">
          <w:pPr>
            <w:pStyle w:val="BodyBullet1"/>
          </w:pPr>
          <w:r>
            <w:t>A</w:t>
          </w:r>
          <w:r w:rsidRPr="00442420">
            <w:t>void</w:t>
          </w:r>
          <w:r>
            <w:t>ing</w:t>
          </w:r>
          <w:r w:rsidRPr="00442420">
            <w:t xml:space="preserve"> </w:t>
          </w:r>
          <w:r w:rsidR="00437B80">
            <w:t>impacts on</w:t>
          </w:r>
          <w:r w:rsidRPr="00442420">
            <w:t xml:space="preserve"> landholder national vendor declarations</w:t>
          </w:r>
          <w:r w:rsidR="00017308">
            <w:t xml:space="preserve"> (EMM S23)</w:t>
          </w:r>
          <w:r>
            <w:t>.</w:t>
          </w:r>
        </w:p>
        <w:p w14:paraId="07E69A5B" w14:textId="77777777" w:rsidR="0049001A" w:rsidRDefault="007425BB" w:rsidP="00C47A76">
          <w:pPr>
            <w:pStyle w:val="BodyText"/>
          </w:pPr>
          <w:r>
            <w:t>T</w:t>
          </w:r>
          <w:r w:rsidR="00E413E8" w:rsidRPr="00E413E8">
            <w:t>he Project’s construction activities are unlikely to result in unplanned disruptions or unplanned increases in property management activities for landholders.</w:t>
          </w:r>
          <w:r w:rsidR="00915E30">
            <w:t xml:space="preserve"> </w:t>
          </w:r>
          <w:bookmarkEnd w:id="51"/>
          <w:r>
            <w:t xml:space="preserve">The </w:t>
          </w:r>
          <w:r w:rsidR="00E413E8">
            <w:t>implementation of</w:t>
          </w:r>
          <w:r w:rsidR="00074CCC">
            <w:t xml:space="preserve"> EMMs</w:t>
          </w:r>
          <w:r>
            <w:t xml:space="preserve"> </w:t>
          </w:r>
          <w:r w:rsidRPr="007425BB">
            <w:t>LU3, S2 and S4</w:t>
          </w:r>
          <w:r>
            <w:t xml:space="preserve"> will </w:t>
          </w:r>
          <w:r w:rsidR="00333896">
            <w:t>minimise and offset</w:t>
          </w:r>
          <w:r>
            <w:t xml:space="preserve"> </w:t>
          </w:r>
          <w:r w:rsidR="00074CCC">
            <w:t>the impacts</w:t>
          </w:r>
          <w:r>
            <w:t xml:space="preserve"> </w:t>
          </w:r>
          <w:r w:rsidR="00074CCC">
            <w:t xml:space="preserve">during construction </w:t>
          </w:r>
          <w:r w:rsidRPr="007425BB">
            <w:t>by compensating landholders</w:t>
          </w:r>
          <w:r>
            <w:t xml:space="preserve">, </w:t>
          </w:r>
          <w:r w:rsidRPr="007425BB">
            <w:t>minimising agricultural impacts</w:t>
          </w:r>
          <w:r>
            <w:t xml:space="preserve"> and</w:t>
          </w:r>
          <w:r w:rsidRPr="007425BB">
            <w:t xml:space="preserve"> </w:t>
          </w:r>
          <w:r>
            <w:t>minimising property damage and disruption.</w:t>
          </w:r>
          <w:r w:rsidR="00DF5083">
            <w:t xml:space="preserve"> </w:t>
          </w:r>
          <w:r w:rsidR="00333896">
            <w:t>With the implementation of these measures</w:t>
          </w:r>
          <w:r w:rsidR="00DF5083" w:rsidRPr="00DF5083">
            <w:t xml:space="preserve">, </w:t>
          </w:r>
          <w:r w:rsidR="00DF5083">
            <w:t xml:space="preserve">the residual impacts </w:t>
          </w:r>
          <w:r w:rsidR="00191547">
            <w:t xml:space="preserve">during construction </w:t>
          </w:r>
          <w:r w:rsidR="00074CCC">
            <w:t xml:space="preserve">are assessed as minor. </w:t>
          </w:r>
        </w:p>
        <w:p w14:paraId="4A95E3B8" w14:textId="34BC5A38" w:rsidR="00C668B3" w:rsidRPr="00E05BAB" w:rsidRDefault="00C668B3" w:rsidP="008D33F3">
          <w:pPr>
            <w:pStyle w:val="Heading4"/>
          </w:pPr>
          <w:r w:rsidRPr="00E47E9D">
            <w:t>Landholder and resident wellbeing</w:t>
          </w:r>
          <w:r w:rsidRPr="00E05BAB">
            <w:t xml:space="preserve"> </w:t>
          </w:r>
        </w:p>
        <w:p w14:paraId="3644918A" w14:textId="0C36937D" w:rsidR="00C668B3" w:rsidRPr="00C668B3" w:rsidRDefault="00C668B3" w:rsidP="00620A12">
          <w:pPr>
            <w:pStyle w:val="BodyText"/>
          </w:pPr>
          <w:bookmarkStart w:id="52" w:name="_Hlk56671581"/>
          <w:r w:rsidRPr="00C668B3">
            <w:t xml:space="preserve">The </w:t>
          </w:r>
          <w:r w:rsidR="00F53EF4" w:rsidRPr="00C668B3">
            <w:t xml:space="preserve">planning and construction </w:t>
          </w:r>
          <w:r w:rsidR="00F53EF4">
            <w:t xml:space="preserve">of the </w:t>
          </w:r>
          <w:r w:rsidRPr="00C668B3">
            <w:t>Project would require landholders to engage with APA and their representatives to establish land access processes and negotiate easement compensation, among other things. The time required to engage with the Project, along with changes to amenity and privacy may result in stress, anxiety, and frustration for some landholders</w:t>
          </w:r>
          <w:r w:rsidR="00340D41">
            <w:t>, which</w:t>
          </w:r>
          <w:r w:rsidRPr="00C668B3">
            <w:t xml:space="preserve"> may be heightened for th</w:t>
          </w:r>
          <w:r w:rsidR="00F53EF4">
            <w:t>ose who</w:t>
          </w:r>
          <w:r w:rsidRPr="00C668B3">
            <w:t xml:space="preserve"> do not wish to host the Project. </w:t>
          </w:r>
        </w:p>
        <w:p w14:paraId="7F903472" w14:textId="24C4CF72" w:rsidR="00C668B3" w:rsidRDefault="00C668B3" w:rsidP="00620A12">
          <w:pPr>
            <w:pStyle w:val="BodyText"/>
          </w:pPr>
          <w:r>
            <w:t xml:space="preserve">As detailed in EMM </w:t>
          </w:r>
          <w:r w:rsidR="00442420">
            <w:t xml:space="preserve">S2 and EMM </w:t>
          </w:r>
          <w:r>
            <w:t>S</w:t>
          </w:r>
          <w:r w:rsidRPr="00C668B3">
            <w:t>4, prior to any works commencing on a property, agreements with landowners and occupiers would be established regarding</w:t>
          </w:r>
          <w:r w:rsidR="00340D41">
            <w:t xml:space="preserve"> access to the construction area, stock management, overland flow management, biosecurity, replication of facilities and infrastructure, and replacement of damaged infrastructure, which would assist to alleviate landholder's concerns.</w:t>
          </w:r>
        </w:p>
        <w:p w14:paraId="1345BF42" w14:textId="0DE5CA29" w:rsidR="002F6780" w:rsidRPr="00C668B3" w:rsidRDefault="002F6780" w:rsidP="00620A12">
          <w:pPr>
            <w:pStyle w:val="BodyText"/>
          </w:pPr>
          <w:r>
            <w:t>The Project’s approved Consultation Plan (EMM S6) provides for ongoing engagement with landholders as well as the broader community in relation to the timing and nature of the Project’s activities and potential impacts.</w:t>
          </w:r>
        </w:p>
        <w:bookmarkEnd w:id="52"/>
        <w:p w14:paraId="40C83636" w14:textId="4A4733EA" w:rsidR="00340D41" w:rsidRDefault="00442420" w:rsidP="00620A12">
          <w:pPr>
            <w:pStyle w:val="BodyText"/>
          </w:pPr>
          <w:r>
            <w:t>With implementation of EMMs</w:t>
          </w:r>
          <w:r w:rsidR="00DF5083">
            <w:t xml:space="preserve"> S2 and S4</w:t>
          </w:r>
          <w:r>
            <w:t xml:space="preserve">, </w:t>
          </w:r>
          <w:r w:rsidRPr="00442420">
            <w:t xml:space="preserve">the Project </w:t>
          </w:r>
          <w:r w:rsidR="00DF5083">
            <w:t xml:space="preserve">will </w:t>
          </w:r>
          <w:r w:rsidR="00333896">
            <w:t>minimise</w:t>
          </w:r>
          <w:r w:rsidR="00DF5083">
            <w:t xml:space="preserve"> the impacts during construction </w:t>
          </w:r>
          <w:r w:rsidR="00987B05">
            <w:t>by establishing agreements with landowners prior to construction works commencing</w:t>
          </w:r>
          <w:r w:rsidRPr="00442420">
            <w:t>.</w:t>
          </w:r>
          <w:r>
            <w:t xml:space="preserve"> </w:t>
          </w:r>
          <w:r w:rsidR="00DF5083">
            <w:t>Based on this assessment, t</w:t>
          </w:r>
          <w:r>
            <w:t>he</w:t>
          </w:r>
          <w:r w:rsidR="00DF5083">
            <w:t xml:space="preserve"> residual</w:t>
          </w:r>
          <w:r>
            <w:t xml:space="preserve"> </w:t>
          </w:r>
          <w:r w:rsidR="00340D41">
            <w:t xml:space="preserve">impacts during construction are assessed as minor. </w:t>
          </w:r>
        </w:p>
        <w:p w14:paraId="46CEB435" w14:textId="188380A0" w:rsidR="00E6442D" w:rsidRDefault="00E6442D" w:rsidP="00F3312F">
          <w:pPr>
            <w:pStyle w:val="Heading3"/>
          </w:pPr>
          <w:bookmarkStart w:id="53" w:name="_Toc57915339"/>
          <w:bookmarkStart w:id="54" w:name="_Toc71483519"/>
          <w:bookmarkStart w:id="55" w:name="_Ref71483580"/>
          <w:bookmarkStart w:id="56" w:name="_Toc72404310"/>
          <w:bookmarkEnd w:id="53"/>
          <w:r>
            <w:t>Residential amenity</w:t>
          </w:r>
          <w:bookmarkEnd w:id="54"/>
          <w:bookmarkEnd w:id="55"/>
          <w:bookmarkEnd w:id="56"/>
        </w:p>
        <w:p w14:paraId="54897B92" w14:textId="289F6F14" w:rsidR="006D3D24" w:rsidRDefault="006D3D24" w:rsidP="00255DB2">
          <w:pPr>
            <w:pStyle w:val="BodyText"/>
          </w:pPr>
          <w:bookmarkStart w:id="57" w:name="_Hlk56672752"/>
          <w:r>
            <w:t xml:space="preserve">The </w:t>
          </w:r>
          <w:r w:rsidR="006A3F1D">
            <w:t>P</w:t>
          </w:r>
          <w:r>
            <w:t>roject's c</w:t>
          </w:r>
          <w:r w:rsidR="00C668B3">
            <w:t>onstruction activities are likely to result in temporary changes in visual amenity and character, air quality and noise amenity, including increased dust and noise</w:t>
          </w:r>
          <w:r w:rsidR="004E4006">
            <w:t>, for residents located</w:t>
          </w:r>
          <w:r w:rsidR="004E4006" w:rsidRPr="00173DA2">
            <w:t xml:space="preserve"> along the </w:t>
          </w:r>
          <w:r w:rsidR="00543246">
            <w:t xml:space="preserve">construction </w:t>
          </w:r>
          <w:r w:rsidR="004E4006">
            <w:t>corridor and within the local and regional study areas.</w:t>
          </w:r>
          <w:r w:rsidR="003D4900">
            <w:t xml:space="preserve"> </w:t>
          </w:r>
        </w:p>
        <w:p w14:paraId="25E9C973" w14:textId="5B610997" w:rsidR="00C668B3" w:rsidRDefault="00C668B3" w:rsidP="00255DB2">
          <w:pPr>
            <w:pStyle w:val="BodyText"/>
          </w:pPr>
          <w:r>
            <w:t xml:space="preserve">Generally, construction activities and equipment and associated changes in local amenity would move within and along the construction corridor and </w:t>
          </w:r>
          <w:r w:rsidR="006D3D24">
            <w:t xml:space="preserve">would </w:t>
          </w:r>
          <w:r>
            <w:t>likely last at any one location for three to six months</w:t>
          </w:r>
          <w:r w:rsidR="006D3D24">
            <w:t>, with</w:t>
          </w:r>
          <w:r>
            <w:t xml:space="preserve"> the intensity of the activities vary</w:t>
          </w:r>
          <w:r w:rsidR="006D3D24">
            <w:t>ing</w:t>
          </w:r>
          <w:r>
            <w:t xml:space="preserve"> during this period. Therefore, the change in amenity will </w:t>
          </w:r>
          <w:r w:rsidR="006D3D24">
            <w:t xml:space="preserve">be temporary and will </w:t>
          </w:r>
          <w:r>
            <w:t xml:space="preserve">vary from time to time. </w:t>
          </w:r>
        </w:p>
        <w:p w14:paraId="1A29E6C9" w14:textId="2D570243" w:rsidR="003D4900" w:rsidRDefault="003D4900" w:rsidP="00255DB2">
          <w:pPr>
            <w:pStyle w:val="BodyText"/>
          </w:pPr>
          <w:r w:rsidRPr="00B66148">
            <w:t>Typical construction works may occur for up to 11 hours per day, seven days a week, over a period of nine months. Construction is expected to progress at a rate of approximately 700 metres per day for open trench</w:t>
          </w:r>
          <w:r w:rsidR="00F02EB3">
            <w:t xml:space="preserve"> construction</w:t>
          </w:r>
          <w:r w:rsidRPr="00B66148">
            <w:t>, however</w:t>
          </w:r>
          <w:r w:rsidR="00EB30AF">
            <w:t>,</w:t>
          </w:r>
          <w:r w:rsidRPr="00B66148">
            <w:t xml:space="preserve"> </w:t>
          </w:r>
          <w:r>
            <w:t>horizontal direct drilling (H</w:t>
          </w:r>
          <w:r w:rsidRPr="00B66148">
            <w:t>DD</w:t>
          </w:r>
          <w:r>
            <w:t>)</w:t>
          </w:r>
          <w:r w:rsidRPr="00B66148">
            <w:t xml:space="preserve"> is likely to have lower daily progress rates. The majority of the works would be undertaken during the daytime, however</w:t>
          </w:r>
          <w:r w:rsidR="00EB30AF">
            <w:t>,</w:t>
          </w:r>
          <w:r w:rsidRPr="00B66148">
            <w:t xml:space="preserve"> evening and night-time works may be required for HDD, boring and hydrostatic testing</w:t>
          </w:r>
          <w:r w:rsidR="002F6780">
            <w:t xml:space="preserve"> as once commenced, these activities need to be continuous until the outcome is achieved</w:t>
          </w:r>
          <w:r w:rsidRPr="00B66148">
            <w:t>.</w:t>
          </w:r>
          <w:r>
            <w:t xml:space="preserve"> Therefore, the change in amenity as a result of the Project’s construction activities would</w:t>
          </w:r>
          <w:r w:rsidR="00F947EF">
            <w:t xml:space="preserve"> be</w:t>
          </w:r>
          <w:r>
            <w:t xml:space="preserve"> temporary and will vary. </w:t>
          </w:r>
        </w:p>
        <w:p w14:paraId="290F0F05" w14:textId="7F9D6C00" w:rsidR="003D4900" w:rsidRDefault="00C668B3" w:rsidP="008F5925">
          <w:pPr>
            <w:pStyle w:val="BodyText"/>
          </w:pPr>
          <w:r>
            <w:t xml:space="preserve">The degree of amenity change (visual, noise and air quality) is largely dependent on the proximity of residents to the Project and the type and intensity of Project work </w:t>
          </w:r>
          <w:r w:rsidR="008A47DB">
            <w:t xml:space="preserve">being </w:t>
          </w:r>
          <w:r>
            <w:t>undertaken.</w:t>
          </w:r>
          <w:r w:rsidR="00704695" w:rsidRPr="00704695">
            <w:t xml:space="preserve"> </w:t>
          </w:r>
          <w:r w:rsidR="008F5925">
            <w:t xml:space="preserve">However, it is noted the degree to which residents would experience social impacts due to amenity changes would vary between individuals based on various factors. </w:t>
          </w:r>
          <w:r w:rsidR="003D4900">
            <w:t xml:space="preserve">The location of sensitive receptors in relation to the Project can be summarised </w:t>
          </w:r>
          <w:r w:rsidR="00C166FB">
            <w:t xml:space="preserve">in </w:t>
          </w:r>
          <w:r w:rsidR="00C166FB">
            <w:fldChar w:fldCharType="begin"/>
          </w:r>
          <w:r w:rsidR="00C166FB">
            <w:instrText xml:space="preserve"> REF _Ref58339001 \h </w:instrText>
          </w:r>
          <w:r w:rsidR="00C166FB">
            <w:fldChar w:fldCharType="separate"/>
          </w:r>
          <w:r w:rsidR="001A1D3C">
            <w:t>Table </w:t>
          </w:r>
          <w:r w:rsidR="001A1D3C">
            <w:rPr>
              <w:noProof/>
            </w:rPr>
            <w:t>16</w:t>
          </w:r>
          <w:r w:rsidR="001A1D3C">
            <w:noBreakHyphen/>
          </w:r>
          <w:r w:rsidR="001A1D3C">
            <w:rPr>
              <w:noProof/>
            </w:rPr>
            <w:t>4</w:t>
          </w:r>
          <w:r w:rsidR="00C166FB">
            <w:fldChar w:fldCharType="end"/>
          </w:r>
          <w:r w:rsidR="00C166FB">
            <w:t xml:space="preserve">. </w:t>
          </w:r>
        </w:p>
        <w:p w14:paraId="776D783C" w14:textId="51E9D9A8" w:rsidR="000F4D62" w:rsidRDefault="000F4D62" w:rsidP="000F4D62">
          <w:pPr>
            <w:pStyle w:val="Caption"/>
          </w:pPr>
          <w:bookmarkStart w:id="58" w:name="_Ref58339001"/>
          <w:r>
            <w:t>Table</w:t>
          </w:r>
          <w:r w:rsidR="00255DB2">
            <w:t> </w:t>
          </w:r>
          <w:r w:rsidR="0093032F">
            <w:fldChar w:fldCharType="begin"/>
          </w:r>
          <w:r w:rsidR="0093032F">
            <w:instrText xml:space="preserve"> STYLEREF 1 \s </w:instrText>
          </w:r>
          <w:r w:rsidR="0093032F">
            <w:fldChar w:fldCharType="separate"/>
          </w:r>
          <w:r w:rsidR="001A1D3C">
            <w:rPr>
              <w:noProof/>
            </w:rPr>
            <w:t>16</w:t>
          </w:r>
          <w:r w:rsidR="0093032F">
            <w:rPr>
              <w:noProof/>
            </w:rPr>
            <w:fldChar w:fldCharType="end"/>
          </w:r>
          <w:r w:rsidR="002B4259">
            <w:noBreakHyphen/>
          </w:r>
          <w:r w:rsidR="0093032F">
            <w:fldChar w:fldCharType="begin"/>
          </w:r>
          <w:r w:rsidR="0093032F">
            <w:instrText xml:space="preserve"> SEQ Table \* ARABIC \s 1 </w:instrText>
          </w:r>
          <w:r w:rsidR="0093032F">
            <w:fldChar w:fldCharType="separate"/>
          </w:r>
          <w:r w:rsidR="001A1D3C">
            <w:rPr>
              <w:noProof/>
            </w:rPr>
            <w:t>4</w:t>
          </w:r>
          <w:r w:rsidR="0093032F">
            <w:rPr>
              <w:noProof/>
            </w:rPr>
            <w:fldChar w:fldCharType="end"/>
          </w:r>
          <w:bookmarkEnd w:id="58"/>
          <w:r>
            <w:tab/>
            <w:t>Location of sensitive receptors in relation to the Project</w:t>
          </w:r>
        </w:p>
        <w:tbl>
          <w:tblPr>
            <w:tblStyle w:val="MainTableStyle"/>
            <w:tblW w:w="0" w:type="auto"/>
            <w:tblLayout w:type="fixed"/>
            <w:tblLook w:val="0420" w:firstRow="1" w:lastRow="0" w:firstColumn="0" w:lastColumn="0" w:noHBand="0" w:noVBand="1"/>
          </w:tblPr>
          <w:tblGrid>
            <w:gridCol w:w="2265"/>
            <w:gridCol w:w="2265"/>
            <w:gridCol w:w="2265"/>
            <w:gridCol w:w="2265"/>
          </w:tblGrid>
          <w:tr w:rsidR="00F92EE3" w:rsidRPr="00E100BB" w14:paraId="1F913517" w14:textId="2E43A413" w:rsidTr="00255DB2">
            <w:trPr>
              <w:cnfStyle w:val="100000000000" w:firstRow="1" w:lastRow="0" w:firstColumn="0" w:lastColumn="0" w:oddVBand="0" w:evenVBand="0" w:oddHBand="0" w:evenHBand="0" w:firstRowFirstColumn="0" w:firstRowLastColumn="0" w:lastRowFirstColumn="0" w:lastRowLastColumn="0"/>
              <w:trHeight w:val="431"/>
            </w:trPr>
            <w:tc>
              <w:tcPr>
                <w:tcW w:w="2265" w:type="dxa"/>
                <w:hideMark/>
              </w:tcPr>
              <w:p w14:paraId="3DAA91A7" w14:textId="5687F806" w:rsidR="008F5925" w:rsidRPr="008F5925" w:rsidRDefault="008F5925" w:rsidP="00255DB2">
                <w:pPr>
                  <w:pStyle w:val="TableText"/>
                  <w:jc w:val="center"/>
                </w:pPr>
                <w:r>
                  <w:t>Distance from Project</w:t>
                </w:r>
                <w:r w:rsidR="00255DB2">
                  <w:br/>
                </w:r>
                <w:r>
                  <w:t>(m</w:t>
                </w:r>
                <w:r w:rsidR="00B27AA0">
                  <w:t>etres</w:t>
                </w:r>
                <w:r>
                  <w:t>)</w:t>
                </w:r>
              </w:p>
            </w:tc>
            <w:tc>
              <w:tcPr>
                <w:tcW w:w="2265" w:type="dxa"/>
                <w:hideMark/>
              </w:tcPr>
              <w:p w14:paraId="53A2973F" w14:textId="5015F700" w:rsidR="008F5925" w:rsidRPr="008F5925" w:rsidRDefault="008F5925" w:rsidP="00255DB2">
                <w:pPr>
                  <w:pStyle w:val="TableText"/>
                  <w:jc w:val="center"/>
                </w:pPr>
                <w:r>
                  <w:t>Number of s</w:t>
                </w:r>
                <w:r w:rsidRPr="008F5925">
                  <w:t>ensitive</w:t>
                </w:r>
                <w:r w:rsidR="00255DB2">
                  <w:t> </w:t>
                </w:r>
                <w:r w:rsidRPr="008F5925">
                  <w:t>receptors</w:t>
                </w:r>
              </w:p>
            </w:tc>
            <w:tc>
              <w:tcPr>
                <w:tcW w:w="2265" w:type="dxa"/>
              </w:tcPr>
              <w:p w14:paraId="55A4DD8A" w14:textId="24F3A19A" w:rsidR="008F5925" w:rsidRPr="008F5925" w:rsidRDefault="008F5925" w:rsidP="00255DB2">
                <w:pPr>
                  <w:pStyle w:val="TableText"/>
                  <w:jc w:val="center"/>
                </w:pPr>
                <w:r>
                  <w:t>Distance from Project</w:t>
                </w:r>
                <w:r w:rsidR="00255DB2">
                  <w:br/>
                </w:r>
                <w:r>
                  <w:t>(m</w:t>
                </w:r>
                <w:r w:rsidR="00B27AA0">
                  <w:t>etres</w:t>
                </w:r>
                <w:r>
                  <w:t>)</w:t>
                </w:r>
              </w:p>
            </w:tc>
            <w:tc>
              <w:tcPr>
                <w:tcW w:w="2265" w:type="dxa"/>
              </w:tcPr>
              <w:p w14:paraId="73FA476A" w14:textId="7B75583E" w:rsidR="008F5925" w:rsidRPr="008F5925" w:rsidRDefault="008F5925" w:rsidP="00255DB2">
                <w:pPr>
                  <w:pStyle w:val="TableText"/>
                  <w:jc w:val="center"/>
                </w:pPr>
                <w:r>
                  <w:t>Number of s</w:t>
                </w:r>
                <w:r w:rsidRPr="008F5925">
                  <w:t>ensitive</w:t>
                </w:r>
                <w:r w:rsidR="00255DB2">
                  <w:t> </w:t>
                </w:r>
                <w:r w:rsidRPr="008F5925">
                  <w:t>receptors</w:t>
                </w:r>
              </w:p>
            </w:tc>
          </w:tr>
          <w:tr w:rsidR="008F5925" w:rsidRPr="00E100BB" w14:paraId="4DE681CD" w14:textId="75A0BF01" w:rsidTr="00255DB2">
            <w:trPr>
              <w:trHeight w:val="274"/>
            </w:trPr>
            <w:tc>
              <w:tcPr>
                <w:tcW w:w="2265" w:type="dxa"/>
                <w:noWrap/>
                <w:hideMark/>
              </w:tcPr>
              <w:p w14:paraId="20AE67BC" w14:textId="4532FC0B" w:rsidR="008F5925" w:rsidRPr="008F5925" w:rsidRDefault="008F5925" w:rsidP="00255DB2">
                <w:pPr>
                  <w:pStyle w:val="TableText"/>
                  <w:jc w:val="center"/>
                </w:pPr>
                <w:r w:rsidRPr="00E100BB">
                  <w:t>0</w:t>
                </w:r>
                <w:r w:rsidR="00255DB2">
                  <w:t>–</w:t>
                </w:r>
                <w:r w:rsidRPr="00E100BB">
                  <w:t>25</w:t>
                </w:r>
              </w:p>
            </w:tc>
            <w:tc>
              <w:tcPr>
                <w:tcW w:w="2265" w:type="dxa"/>
                <w:noWrap/>
                <w:hideMark/>
              </w:tcPr>
              <w:p w14:paraId="5DCE497F" w14:textId="77777777" w:rsidR="008F5925" w:rsidRPr="008F5925" w:rsidRDefault="008F5925" w:rsidP="00255DB2">
                <w:pPr>
                  <w:pStyle w:val="TableText"/>
                  <w:jc w:val="center"/>
                </w:pPr>
                <w:r w:rsidRPr="00E100BB">
                  <w:t>0</w:t>
                </w:r>
              </w:p>
            </w:tc>
            <w:tc>
              <w:tcPr>
                <w:tcW w:w="2265" w:type="dxa"/>
              </w:tcPr>
              <w:p w14:paraId="084F4D30" w14:textId="12E347FA" w:rsidR="008F5925" w:rsidRPr="008F5925" w:rsidRDefault="008F5925" w:rsidP="00255DB2">
                <w:pPr>
                  <w:pStyle w:val="TableText"/>
                  <w:jc w:val="center"/>
                </w:pPr>
                <w:r w:rsidRPr="00E100BB">
                  <w:t>101</w:t>
                </w:r>
                <w:r w:rsidR="00255DB2">
                  <w:t>–</w:t>
                </w:r>
                <w:r w:rsidRPr="00E100BB">
                  <w:t>200</w:t>
                </w:r>
              </w:p>
            </w:tc>
            <w:tc>
              <w:tcPr>
                <w:tcW w:w="2265" w:type="dxa"/>
              </w:tcPr>
              <w:p w14:paraId="32CC7E07" w14:textId="34AFD2F6" w:rsidR="008F5925" w:rsidRPr="008F5925" w:rsidRDefault="008F5925" w:rsidP="00255DB2">
                <w:pPr>
                  <w:pStyle w:val="TableText"/>
                  <w:jc w:val="center"/>
                </w:pPr>
                <w:r w:rsidRPr="00E100BB">
                  <w:t>53</w:t>
                </w:r>
              </w:p>
            </w:tc>
          </w:tr>
          <w:tr w:rsidR="008F5925" w:rsidRPr="00E100BB" w14:paraId="10E6B714" w14:textId="40865E19" w:rsidTr="00255DB2">
            <w:trPr>
              <w:trHeight w:val="274"/>
            </w:trPr>
            <w:tc>
              <w:tcPr>
                <w:tcW w:w="2265" w:type="dxa"/>
                <w:noWrap/>
                <w:hideMark/>
              </w:tcPr>
              <w:p w14:paraId="1F0E6832" w14:textId="0AE92E10" w:rsidR="008F5925" w:rsidRPr="008F5925" w:rsidRDefault="008F5925" w:rsidP="00255DB2">
                <w:pPr>
                  <w:pStyle w:val="TableText"/>
                  <w:jc w:val="center"/>
                </w:pPr>
                <w:r w:rsidRPr="00E100BB">
                  <w:t>26</w:t>
                </w:r>
                <w:r w:rsidR="00255DB2">
                  <w:t>–</w:t>
                </w:r>
                <w:r w:rsidRPr="00E100BB">
                  <w:t>50</w:t>
                </w:r>
              </w:p>
            </w:tc>
            <w:tc>
              <w:tcPr>
                <w:tcW w:w="2265" w:type="dxa"/>
                <w:noWrap/>
                <w:hideMark/>
              </w:tcPr>
              <w:p w14:paraId="06C00E06" w14:textId="77777777" w:rsidR="008F5925" w:rsidRPr="008F5925" w:rsidRDefault="008F5925" w:rsidP="00255DB2">
                <w:pPr>
                  <w:pStyle w:val="TableText"/>
                  <w:jc w:val="center"/>
                </w:pPr>
                <w:r w:rsidRPr="00E100BB">
                  <w:t>6</w:t>
                </w:r>
              </w:p>
            </w:tc>
            <w:tc>
              <w:tcPr>
                <w:tcW w:w="2265" w:type="dxa"/>
              </w:tcPr>
              <w:p w14:paraId="5238C8D6" w14:textId="3AAAD525" w:rsidR="008F5925" w:rsidRPr="008F5925" w:rsidRDefault="008F5925" w:rsidP="00255DB2">
                <w:pPr>
                  <w:pStyle w:val="TableText"/>
                  <w:jc w:val="center"/>
                </w:pPr>
                <w:r w:rsidRPr="00E100BB">
                  <w:t>201</w:t>
                </w:r>
                <w:r w:rsidR="00255DB2">
                  <w:t>–</w:t>
                </w:r>
                <w:r w:rsidRPr="00E100BB">
                  <w:t>300</w:t>
                </w:r>
              </w:p>
            </w:tc>
            <w:tc>
              <w:tcPr>
                <w:tcW w:w="2265" w:type="dxa"/>
              </w:tcPr>
              <w:p w14:paraId="7DD4B673" w14:textId="347E814B" w:rsidR="008F5925" w:rsidRPr="008F5925" w:rsidRDefault="008F5925" w:rsidP="00255DB2">
                <w:pPr>
                  <w:pStyle w:val="TableText"/>
                  <w:jc w:val="center"/>
                </w:pPr>
                <w:r w:rsidRPr="00E100BB">
                  <w:t>130</w:t>
                </w:r>
              </w:p>
            </w:tc>
          </w:tr>
          <w:tr w:rsidR="008F5925" w:rsidRPr="00E100BB" w14:paraId="51E4EDF4" w14:textId="7854CF2A" w:rsidTr="00255DB2">
            <w:trPr>
              <w:trHeight w:val="274"/>
            </w:trPr>
            <w:tc>
              <w:tcPr>
                <w:tcW w:w="2265" w:type="dxa"/>
                <w:noWrap/>
                <w:hideMark/>
              </w:tcPr>
              <w:p w14:paraId="7E0A24E5" w14:textId="46A22444" w:rsidR="008F5925" w:rsidRPr="008F5925" w:rsidRDefault="008F5925" w:rsidP="00255DB2">
                <w:pPr>
                  <w:pStyle w:val="TableText"/>
                  <w:jc w:val="center"/>
                </w:pPr>
                <w:r w:rsidRPr="00E100BB">
                  <w:t>51</w:t>
                </w:r>
                <w:r w:rsidR="00255DB2">
                  <w:t>–</w:t>
                </w:r>
                <w:r w:rsidRPr="00E100BB">
                  <w:t>75</w:t>
                </w:r>
              </w:p>
            </w:tc>
            <w:tc>
              <w:tcPr>
                <w:tcW w:w="2265" w:type="dxa"/>
                <w:noWrap/>
                <w:hideMark/>
              </w:tcPr>
              <w:p w14:paraId="663672F4" w14:textId="77777777" w:rsidR="008F5925" w:rsidRPr="008F5925" w:rsidRDefault="008F5925" w:rsidP="00255DB2">
                <w:pPr>
                  <w:pStyle w:val="TableText"/>
                  <w:jc w:val="center"/>
                </w:pPr>
                <w:r w:rsidRPr="00E100BB">
                  <w:t>9</w:t>
                </w:r>
              </w:p>
            </w:tc>
            <w:tc>
              <w:tcPr>
                <w:tcW w:w="2265" w:type="dxa"/>
              </w:tcPr>
              <w:p w14:paraId="5DB488D4" w14:textId="65FDD3B9" w:rsidR="008F5925" w:rsidRPr="008F5925" w:rsidRDefault="008F5925" w:rsidP="00255DB2">
                <w:pPr>
                  <w:pStyle w:val="TableText"/>
                  <w:jc w:val="center"/>
                </w:pPr>
                <w:r w:rsidRPr="00E100BB">
                  <w:t>301</w:t>
                </w:r>
                <w:r w:rsidR="00255DB2">
                  <w:t>–</w:t>
                </w:r>
                <w:r w:rsidRPr="00E100BB">
                  <w:t>400</w:t>
                </w:r>
              </w:p>
            </w:tc>
            <w:tc>
              <w:tcPr>
                <w:tcW w:w="2265" w:type="dxa"/>
              </w:tcPr>
              <w:p w14:paraId="689C7A90" w14:textId="6015D552" w:rsidR="008F5925" w:rsidRPr="008F5925" w:rsidRDefault="008F5925" w:rsidP="00255DB2">
                <w:pPr>
                  <w:pStyle w:val="TableText"/>
                  <w:jc w:val="center"/>
                </w:pPr>
                <w:r w:rsidRPr="00E100BB">
                  <w:t>154</w:t>
                </w:r>
              </w:p>
            </w:tc>
          </w:tr>
          <w:tr w:rsidR="008F5925" w:rsidRPr="00E100BB" w14:paraId="7C60FEF1" w14:textId="2A100341" w:rsidTr="00255DB2">
            <w:trPr>
              <w:trHeight w:val="274"/>
            </w:trPr>
            <w:tc>
              <w:tcPr>
                <w:tcW w:w="2265" w:type="dxa"/>
                <w:noWrap/>
                <w:hideMark/>
              </w:tcPr>
              <w:p w14:paraId="56899862" w14:textId="68A0A2A3" w:rsidR="008F5925" w:rsidRPr="008F5925" w:rsidRDefault="008F5925" w:rsidP="00255DB2">
                <w:pPr>
                  <w:pStyle w:val="TableText"/>
                  <w:jc w:val="center"/>
                </w:pPr>
                <w:r w:rsidRPr="00E100BB">
                  <w:t>76</w:t>
                </w:r>
                <w:r w:rsidR="00255DB2">
                  <w:t>–</w:t>
                </w:r>
                <w:r w:rsidRPr="00E100BB">
                  <w:t>100</w:t>
                </w:r>
              </w:p>
            </w:tc>
            <w:tc>
              <w:tcPr>
                <w:tcW w:w="2265" w:type="dxa"/>
                <w:noWrap/>
                <w:hideMark/>
              </w:tcPr>
              <w:p w14:paraId="77A7D345" w14:textId="77777777" w:rsidR="008F5925" w:rsidRPr="008F5925" w:rsidRDefault="008F5925" w:rsidP="00255DB2">
                <w:pPr>
                  <w:pStyle w:val="TableText"/>
                  <w:jc w:val="center"/>
                </w:pPr>
                <w:r w:rsidRPr="00E100BB">
                  <w:t>11</w:t>
                </w:r>
              </w:p>
            </w:tc>
            <w:tc>
              <w:tcPr>
                <w:tcW w:w="2265" w:type="dxa"/>
              </w:tcPr>
              <w:p w14:paraId="17A245EB" w14:textId="1D7DB502" w:rsidR="008F5925" w:rsidRPr="008F5925" w:rsidRDefault="008F5925" w:rsidP="00255DB2">
                <w:pPr>
                  <w:pStyle w:val="TableText"/>
                  <w:jc w:val="center"/>
                </w:pPr>
                <w:r w:rsidRPr="00E100BB">
                  <w:t>401</w:t>
                </w:r>
                <w:r w:rsidR="00255DB2">
                  <w:t>–</w:t>
                </w:r>
                <w:r w:rsidRPr="00E100BB">
                  <w:t>500</w:t>
                </w:r>
              </w:p>
            </w:tc>
            <w:tc>
              <w:tcPr>
                <w:tcW w:w="2265" w:type="dxa"/>
              </w:tcPr>
              <w:p w14:paraId="4359980D" w14:textId="2AB550F4" w:rsidR="008F5925" w:rsidRPr="008F5925" w:rsidRDefault="008F5925" w:rsidP="00255DB2">
                <w:pPr>
                  <w:pStyle w:val="TableText"/>
                  <w:jc w:val="center"/>
                </w:pPr>
                <w:r w:rsidRPr="00E100BB">
                  <w:t>118</w:t>
                </w:r>
              </w:p>
            </w:tc>
          </w:tr>
        </w:tbl>
        <w:p w14:paraId="0DAFAD88" w14:textId="7DFE8081" w:rsidR="003A1972" w:rsidRDefault="000F4D62" w:rsidP="006352C1">
          <w:pPr>
            <w:pStyle w:val="Source"/>
          </w:pPr>
          <w:r>
            <w:t xml:space="preserve">Source: Technical report </w:t>
          </w:r>
          <w:r w:rsidR="00BD0EDE">
            <w:t>G</w:t>
          </w:r>
          <w:r>
            <w:t xml:space="preserve"> – Air quality</w:t>
          </w:r>
        </w:p>
        <w:p w14:paraId="216E5359" w14:textId="2794CF99" w:rsidR="003D4900" w:rsidRDefault="003D4900" w:rsidP="008F5925">
          <w:pPr>
            <w:pStyle w:val="BodyText"/>
          </w:pPr>
          <w:r>
            <w:t xml:space="preserve">The following section considers the potential for </w:t>
          </w:r>
          <w:r w:rsidR="00361254">
            <w:t xml:space="preserve">changes in amenity </w:t>
          </w:r>
          <w:r w:rsidR="002C58BA">
            <w:t>when</w:t>
          </w:r>
          <w:r w:rsidR="00361254">
            <w:t xml:space="preserve"> construction activities </w:t>
          </w:r>
          <w:r w:rsidR="002C58BA">
            <w:t xml:space="preserve">are at </w:t>
          </w:r>
          <w:r w:rsidR="00191547">
            <w:t>their</w:t>
          </w:r>
          <w:r w:rsidR="00361254">
            <w:t xml:space="preserve"> peak</w:t>
          </w:r>
          <w:r w:rsidR="004B7968">
            <w:t xml:space="preserve"> (worst case)</w:t>
          </w:r>
          <w:r>
            <w:t>.</w:t>
          </w:r>
        </w:p>
        <w:bookmarkEnd w:id="57"/>
        <w:p w14:paraId="16C0A88F" w14:textId="67CC1A64" w:rsidR="006D3D24" w:rsidRDefault="006D3D24" w:rsidP="006D3D24">
          <w:pPr>
            <w:pStyle w:val="Heading4"/>
          </w:pPr>
          <w:r>
            <w:t>Visual amenity and character</w:t>
          </w:r>
        </w:p>
        <w:p w14:paraId="0583EBF6" w14:textId="0B14E3F0" w:rsidR="006D2753" w:rsidRDefault="006D3D24" w:rsidP="006D3D24">
          <w:pPr>
            <w:pStyle w:val="BodyText"/>
          </w:pPr>
          <w:r>
            <w:t xml:space="preserve">The Project’s construction activities would result in a </w:t>
          </w:r>
          <w:r w:rsidR="002F6780">
            <w:t xml:space="preserve">temporary </w:t>
          </w:r>
          <w:r>
            <w:t xml:space="preserve">change in visual amenity and character within and surrounding the </w:t>
          </w:r>
          <w:r w:rsidR="001E66DB">
            <w:t xml:space="preserve">construction </w:t>
          </w:r>
          <w:r>
            <w:t xml:space="preserve">corridor, particularly </w:t>
          </w:r>
          <w:r w:rsidR="00704695">
            <w:t xml:space="preserve">where the </w:t>
          </w:r>
          <w:r w:rsidR="001770D3">
            <w:t>construction</w:t>
          </w:r>
          <w:r w:rsidR="00183CB5">
            <w:t xml:space="preserve"> </w:t>
          </w:r>
          <w:r w:rsidR="00704695">
            <w:t xml:space="preserve">corridor intersects rural, and rural residential land, residents would experience greater changes to visual amenity and character. Where the Project intersects </w:t>
          </w:r>
          <w:r w:rsidR="001E66DB">
            <w:t xml:space="preserve">development </w:t>
          </w:r>
          <w:r w:rsidR="00704695">
            <w:t xml:space="preserve">land, the change in amenity would not be as great, as many of these areas are currently exposed to residential construction activities. </w:t>
          </w:r>
        </w:p>
        <w:p w14:paraId="01C0FD32" w14:textId="761633BC" w:rsidR="006D3D24" w:rsidRDefault="006D3D24" w:rsidP="006D3D24">
          <w:pPr>
            <w:pStyle w:val="BodyText"/>
          </w:pPr>
          <w:r>
            <w:t xml:space="preserve">Construction works that may have social implications due to visual change include the removal of existing vegetation within the </w:t>
          </w:r>
          <w:r w:rsidR="00543246">
            <w:t xml:space="preserve">construction </w:t>
          </w:r>
          <w:r>
            <w:t>corridor, construction sites and night</w:t>
          </w:r>
          <w:r w:rsidR="006D2753">
            <w:t>-</w:t>
          </w:r>
          <w:r>
            <w:t xml:space="preserve">time lighting. </w:t>
          </w:r>
          <w:r w:rsidR="00191547">
            <w:t>Without</w:t>
          </w:r>
          <w:r w:rsidR="00255DB2">
            <w:t> </w:t>
          </w:r>
          <w:r w:rsidR="00191547">
            <w:t>mitigation, t</w:t>
          </w:r>
          <w:r>
            <w:t xml:space="preserve">hese activities could temporarily result in direct views of construction activities and sites from nearby residences, impacting people's enjoyment of their properties, particularly their backyards or outdoor spaces. </w:t>
          </w:r>
        </w:p>
        <w:p w14:paraId="6C8BA372" w14:textId="12ECE871" w:rsidR="006D3D24" w:rsidRDefault="006D3D24" w:rsidP="00255DB2">
          <w:pPr>
            <w:pStyle w:val="BodyText"/>
          </w:pPr>
          <w:r>
            <w:t xml:space="preserve">Additionally, </w:t>
          </w:r>
          <w:r w:rsidR="00191547">
            <w:t xml:space="preserve">without mitigation </w:t>
          </w:r>
          <w:r>
            <w:t xml:space="preserve">the Project’s construction may result in a loss of privacy, </w:t>
          </w:r>
          <w:r w:rsidR="00F54583">
            <w:t>due to the presence of construction workers and removal of vegetation</w:t>
          </w:r>
          <w:r w:rsidR="00B74C32">
            <w:t>. This may be</w:t>
          </w:r>
          <w:r w:rsidR="00F54583">
            <w:t xml:space="preserve"> </w:t>
          </w:r>
          <w:r w:rsidR="00B74C32">
            <w:t xml:space="preserve">the case </w:t>
          </w:r>
          <w:r>
            <w:t xml:space="preserve">particularly for landholders and residents of rural or rural residential properties, which typically have higher levels of residential privacy than urban or suburban areas. </w:t>
          </w:r>
          <w:r w:rsidR="00F54583">
            <w:t xml:space="preserve">The extent of loss of privacy would depend on the nature and duration of activities undertaken on the property in proximity to the dwelling. </w:t>
          </w:r>
        </w:p>
        <w:p w14:paraId="34878F1E" w14:textId="5B56DDDB" w:rsidR="003D4900" w:rsidRPr="006D3D24" w:rsidRDefault="00F947EF" w:rsidP="00255DB2">
          <w:pPr>
            <w:pStyle w:val="BodyText"/>
          </w:pPr>
          <w:r>
            <w:t>C</w:t>
          </w:r>
          <w:r w:rsidR="00033517">
            <w:t xml:space="preserve">onstruction activities will be undertaken in line with </w:t>
          </w:r>
          <w:r w:rsidR="003D4900">
            <w:t>EMM LV1</w:t>
          </w:r>
          <w:r w:rsidR="00033517">
            <w:t>,</w:t>
          </w:r>
          <w:r w:rsidR="009C4C5B">
            <w:t xml:space="preserve"> </w:t>
          </w:r>
          <w:r w:rsidR="00A07503">
            <w:t>with</w:t>
          </w:r>
          <w:r w:rsidR="009C4C5B">
            <w:t xml:space="preserve"> tree removal avoided where possible and </w:t>
          </w:r>
          <w:r w:rsidR="003D4900">
            <w:t>to minimise visual impacts during construction</w:t>
          </w:r>
          <w:r w:rsidR="00033517">
            <w:t>.</w:t>
          </w:r>
          <w:r w:rsidR="003D4900">
            <w:t xml:space="preserve"> </w:t>
          </w:r>
          <w:r w:rsidR="00033517">
            <w:t xml:space="preserve">These measures include removing machinery and materials as soon as they are no longer required and completing restoration and rehabilitation as soon as practicable. </w:t>
          </w:r>
          <w:r w:rsidR="003D4900">
            <w:t>In addition, EMM LV5 includes a number of measures</w:t>
          </w:r>
          <w:r w:rsidR="0041128B">
            <w:t xml:space="preserve"> to reduce visual impacts</w:t>
          </w:r>
          <w:r w:rsidR="004B2301">
            <w:t xml:space="preserve">, such as replacing trees where </w:t>
          </w:r>
          <w:r w:rsidR="00F43F32">
            <w:t xml:space="preserve">tree removal </w:t>
          </w:r>
          <w:r w:rsidR="004B2301">
            <w:t>is required</w:t>
          </w:r>
          <w:r w:rsidR="00F43F32">
            <w:t xml:space="preserve"> (in consultation with land</w:t>
          </w:r>
          <w:r w:rsidR="00876BFC">
            <w:t>holder</w:t>
          </w:r>
          <w:r w:rsidR="00F43F32">
            <w:t>)</w:t>
          </w:r>
          <w:r w:rsidR="004B2301">
            <w:t>,</w:t>
          </w:r>
          <w:r w:rsidR="003D4900">
            <w:t xml:space="preserve"> to reduce the change in visual character in areas where there is high existing amenity or sensitivity of residents, such as rural residential areas.</w:t>
          </w:r>
          <w:r w:rsidR="00033517">
            <w:t xml:space="preserve"> </w:t>
          </w:r>
        </w:p>
        <w:p w14:paraId="4F6C3534" w14:textId="71D4507D" w:rsidR="006D3D24" w:rsidRDefault="006D3D24" w:rsidP="00255DB2">
          <w:pPr>
            <w:pStyle w:val="BodyText"/>
          </w:pPr>
          <w:r>
            <w:t xml:space="preserve">Lighting from </w:t>
          </w:r>
          <w:r w:rsidR="001E66DB">
            <w:t>night-time</w:t>
          </w:r>
          <w:r>
            <w:t xml:space="preserve"> construction activities </w:t>
          </w:r>
          <w:r w:rsidR="006D2753">
            <w:t>may occur at hydro testing sites, however</w:t>
          </w:r>
          <w:r w:rsidR="00B74C32">
            <w:t>,</w:t>
          </w:r>
          <w:r w:rsidR="006D2753">
            <w:t xml:space="preserve"> this is expected to be limited in duration. Night-time lighting </w:t>
          </w:r>
          <w:r>
            <w:t>would occur at some HDD sites for approximately one and a half weeks during construction</w:t>
          </w:r>
          <w:r w:rsidR="002F6780">
            <w:t xml:space="preserve"> at each location</w:t>
          </w:r>
          <w:r>
            <w:t>, however</w:t>
          </w:r>
          <w:r w:rsidR="00B74C32">
            <w:t>,</w:t>
          </w:r>
          <w:r>
            <w:t xml:space="preserve"> light fixtures would be designed in a manner to minimise the impact from light spill to nearby residences. The closest residential dwelling to the HDD site at Deep Creek is estimated to be 350 metres away to the north-east. </w:t>
          </w:r>
          <w:r w:rsidR="00987B05">
            <w:t>Without mitigation, t</w:t>
          </w:r>
          <w:r>
            <w:t>he glow from night-time lighting for construction could be visible from indoors</w:t>
          </w:r>
          <w:r w:rsidR="00255DB2">
            <w:t> </w:t>
          </w:r>
          <w:r>
            <w:t xml:space="preserve">or outdoors </w:t>
          </w:r>
          <w:r w:rsidR="00B74C32">
            <w:t xml:space="preserve">at </w:t>
          </w:r>
          <w:r>
            <w:t xml:space="preserve">this dwelling. </w:t>
          </w:r>
          <w:r w:rsidR="001E66DB">
            <w:t xml:space="preserve">Other HDD sites are located at roads which generally have existing lighting and/or construction works are more common. </w:t>
          </w:r>
          <w:r>
            <w:t xml:space="preserve">Residents may be prompted to close their curtains or blinds, which would reduce the impacts from the night lighting. There would be no </w:t>
          </w:r>
          <w:r w:rsidR="001E66DB">
            <w:t>night-time</w:t>
          </w:r>
          <w:r>
            <w:t xml:space="preserve"> lighting from construction of the Project </w:t>
          </w:r>
          <w:r w:rsidR="001E66DB">
            <w:t>near</w:t>
          </w:r>
          <w:r>
            <w:t xml:space="preserve"> residential areas elsewhere along the Project</w:t>
          </w:r>
          <w:r w:rsidR="00255DB2">
            <w:t> </w:t>
          </w:r>
          <w:r>
            <w:t xml:space="preserve">alignment. </w:t>
          </w:r>
        </w:p>
        <w:p w14:paraId="6D31DBA6" w14:textId="37EB4F0C" w:rsidR="00191547" w:rsidRPr="006D3D24" w:rsidRDefault="006D3D24" w:rsidP="00255DB2">
          <w:pPr>
            <w:pStyle w:val="BodyText"/>
          </w:pPr>
          <w:r w:rsidRPr="006D3D24">
            <w:t>In line with EMM LV2, light generated during night construction activities such as HDD will be managed in general accordance with</w:t>
          </w:r>
          <w:r>
            <w:t xml:space="preserve"> </w:t>
          </w:r>
          <w:r w:rsidRPr="006D3D24">
            <w:t xml:space="preserve">the requirements in </w:t>
          </w:r>
          <w:r w:rsidRPr="008D33F3">
            <w:rPr>
              <w:rStyle w:val="Italics"/>
              <w:i w:val="0"/>
            </w:rPr>
            <w:t>Australian Standard AS/NZS 4282:2019 Control of the obtrusive effects of outdoor lighting</w:t>
          </w:r>
          <w:r w:rsidRPr="006D3D24">
            <w:t xml:space="preserve"> to minimise off-site light spill. </w:t>
          </w:r>
          <w:r w:rsidR="00987B05" w:rsidRPr="00987B05">
            <w:t>With implementation of EMM</w:t>
          </w:r>
          <w:r w:rsidR="00987B05">
            <w:t xml:space="preserve"> LV2</w:t>
          </w:r>
          <w:r w:rsidR="00987B05" w:rsidRPr="00987B05">
            <w:t xml:space="preserve">, the Project will </w:t>
          </w:r>
          <w:r w:rsidR="00FB66C6">
            <w:t>minimise</w:t>
          </w:r>
          <w:r w:rsidR="00987B05" w:rsidRPr="00987B05">
            <w:t xml:space="preserve"> the impacts during construction by </w:t>
          </w:r>
          <w:r w:rsidR="00987B05">
            <w:t>minimising off-site light spill</w:t>
          </w:r>
          <w:r w:rsidR="00987B05" w:rsidRPr="00987B05">
            <w:t>.</w:t>
          </w:r>
          <w:r w:rsidR="00987B05">
            <w:t xml:space="preserve"> </w:t>
          </w:r>
          <w:r w:rsidR="00191547" w:rsidRPr="00191547">
            <w:t>Based on this assessment, the residual impacts</w:t>
          </w:r>
          <w:r w:rsidR="00191547">
            <w:t xml:space="preserve"> during construction are assessed as</w:t>
          </w:r>
          <w:r w:rsidR="00987B05">
            <w:t xml:space="preserve"> minor. </w:t>
          </w:r>
        </w:p>
        <w:p w14:paraId="0DA93E81" w14:textId="5D80B260" w:rsidR="006D3D24" w:rsidRDefault="006D3D24" w:rsidP="006D3D24">
          <w:pPr>
            <w:pStyle w:val="Heading4"/>
          </w:pPr>
          <w:r>
            <w:t>Noise and vibration</w:t>
          </w:r>
        </w:p>
        <w:p w14:paraId="0FECC966" w14:textId="2D47E6A4" w:rsidR="006D2753" w:rsidRDefault="006D3D24" w:rsidP="006D2753">
          <w:pPr>
            <w:pStyle w:val="BodyText"/>
          </w:pPr>
          <w:r>
            <w:t>Construction activities including clear and grad</w:t>
          </w:r>
          <w:r w:rsidR="001E66DB">
            <w:t>e</w:t>
          </w:r>
          <w:r>
            <w:t xml:space="preserve">, stringing and bending, excavation, welding, tunnelling, backfilling and blasting have the potential to increase noise levels, which could have </w:t>
          </w:r>
          <w:r w:rsidR="006D2753">
            <w:t xml:space="preserve">potential </w:t>
          </w:r>
          <w:r>
            <w:t>social impacts</w:t>
          </w:r>
          <w:r w:rsidR="006D2753">
            <w:t xml:space="preserve"> on residents</w:t>
          </w:r>
          <w:r>
            <w:t>.</w:t>
          </w:r>
        </w:p>
        <w:p w14:paraId="20B5F234" w14:textId="3FE063AB" w:rsidR="00033517" w:rsidRPr="00277FD8" w:rsidRDefault="006D2753" w:rsidP="004829A6">
          <w:pPr>
            <w:pStyle w:val="BodyText"/>
          </w:pPr>
          <w:r>
            <w:t xml:space="preserve">According to the modelling detailed within </w:t>
          </w:r>
          <w:r w:rsidRPr="00C678B2">
            <w:t>Techni</w:t>
          </w:r>
          <w:r w:rsidRPr="00277FD8">
            <w:t xml:space="preserve">cal report </w:t>
          </w:r>
          <w:r w:rsidR="00BD0EDE" w:rsidRPr="008D33F3">
            <w:t>F</w:t>
          </w:r>
          <w:r w:rsidRPr="00277FD8">
            <w:t xml:space="preserve"> </w:t>
          </w:r>
          <w:r w:rsidRPr="00277FD8">
            <w:rPr>
              <w:rStyle w:val="Italics"/>
            </w:rPr>
            <w:t>Noise and vibration</w:t>
          </w:r>
          <w:r w:rsidRPr="00277FD8">
            <w:t>, there are a number of areas where the Project’s construction noise is predicted to exceed the daytime and night-time construction noise management levels and where vibration may be perceptible by nearby residents</w:t>
          </w:r>
          <w:r w:rsidR="00033517" w:rsidRPr="00277FD8">
            <w:t xml:space="preserve"> </w:t>
          </w:r>
          <w:r w:rsidR="00033517" w:rsidRPr="004829A6">
            <w:t>where there is no mitigation</w:t>
          </w:r>
          <w:r w:rsidRPr="004829A6">
            <w:t xml:space="preserve">. </w:t>
          </w:r>
          <w:r w:rsidR="004B7968" w:rsidRPr="004829A6">
            <w:t>T</w:t>
          </w:r>
          <w:r w:rsidR="00B15837" w:rsidRPr="004829A6">
            <w:rPr>
              <w:rStyle w:val="Italics"/>
              <w:i w:val="0"/>
            </w:rPr>
            <w:t xml:space="preserve">here are </w:t>
          </w:r>
          <w:r w:rsidR="004829A6" w:rsidRPr="004829A6">
            <w:rPr>
              <w:rStyle w:val="Italics"/>
              <w:i w:val="0"/>
            </w:rPr>
            <w:t xml:space="preserve">14 </w:t>
          </w:r>
          <w:r w:rsidR="00B15837" w:rsidRPr="004829A6">
            <w:rPr>
              <w:rStyle w:val="Italics"/>
              <w:i w:val="0"/>
            </w:rPr>
            <w:t xml:space="preserve">sensitive receptors within 50 metres of the </w:t>
          </w:r>
          <w:r w:rsidR="004829A6" w:rsidRPr="004829A6">
            <w:rPr>
              <w:rStyle w:val="Italics"/>
              <w:i w:val="0"/>
            </w:rPr>
            <w:t>construction corridor</w:t>
          </w:r>
          <w:r w:rsidR="00B15837" w:rsidRPr="004829A6">
            <w:rPr>
              <w:rStyle w:val="Italics"/>
              <w:i w:val="0"/>
            </w:rPr>
            <w:t xml:space="preserve">. </w:t>
          </w:r>
          <w:r w:rsidR="00033517" w:rsidRPr="004829A6">
            <w:t>Suburban areas of Hillside, Fraser Rise, and Mickleham are likely to</w:t>
          </w:r>
          <w:r w:rsidR="00033517" w:rsidRPr="00277FD8">
            <w:t xml:space="preserve"> experience the highest level of noise from Project construction, as these locations are closest to the construction corridor. These locations also have the highest number of sensitive receptors. Residences on </w:t>
          </w:r>
          <w:r w:rsidR="0030717A" w:rsidRPr="00277FD8">
            <w:t xml:space="preserve">isolated </w:t>
          </w:r>
          <w:r w:rsidR="00033517" w:rsidRPr="00277FD8">
            <w:t xml:space="preserve">rural residential properties </w:t>
          </w:r>
          <w:r w:rsidR="0030717A" w:rsidRPr="00277FD8">
            <w:t>along</w:t>
          </w:r>
          <w:r w:rsidR="00033517" w:rsidRPr="00277FD8">
            <w:t xml:space="preserve"> the Project corridor may also be exposed to daytime, evening and night-time exceedances of the noise levels established for the Project where there is no mitigation, as detailed in Technical report </w:t>
          </w:r>
          <w:r w:rsidR="00BD0EDE" w:rsidRPr="00277FD8">
            <w:t>F</w:t>
          </w:r>
          <w:r w:rsidR="00033517" w:rsidRPr="00277FD8">
            <w:t xml:space="preserve"> </w:t>
          </w:r>
          <w:r w:rsidR="00033517" w:rsidRPr="00277FD8">
            <w:rPr>
              <w:rStyle w:val="Italics"/>
            </w:rPr>
            <w:t>Noise and vibration</w:t>
          </w:r>
          <w:r w:rsidR="00033517" w:rsidRPr="00277FD8">
            <w:t xml:space="preserve">. </w:t>
          </w:r>
          <w:r w:rsidR="0078036D" w:rsidRPr="00277FD8">
            <w:t>Where there is no mitigation, v</w:t>
          </w:r>
          <w:r w:rsidR="00033517" w:rsidRPr="00277FD8">
            <w:t>ibration that would occur as a result of the Project’s construction works</w:t>
          </w:r>
          <w:r w:rsidR="00DD69AA" w:rsidRPr="00277FD8">
            <w:t xml:space="preserve">, </w:t>
          </w:r>
          <w:r w:rsidR="00033517" w:rsidRPr="00277FD8">
            <w:t>in particular excavation</w:t>
          </w:r>
          <w:r w:rsidR="00DD69AA" w:rsidRPr="00277FD8">
            <w:t>,</w:t>
          </w:r>
          <w:r w:rsidR="00033517" w:rsidRPr="00277FD8">
            <w:t xml:space="preserve"> may be perceptible by nearby residents</w:t>
          </w:r>
          <w:r w:rsidR="00DD69AA" w:rsidRPr="00277FD8">
            <w:t xml:space="preserve">. This is </w:t>
          </w:r>
          <w:r w:rsidR="00033517" w:rsidRPr="00277FD8">
            <w:t xml:space="preserve">particularly the </w:t>
          </w:r>
          <w:r w:rsidR="00DD69AA" w:rsidRPr="00277FD8">
            <w:t xml:space="preserve">case for </w:t>
          </w:r>
          <w:r w:rsidR="00033517" w:rsidRPr="00277FD8">
            <w:t>residential areas surrounding Donnybrook Road and Mt Ridley Road, within the suburb of Mickleham, and within rural residential properties intersected by the Project.</w:t>
          </w:r>
        </w:p>
        <w:p w14:paraId="36401AD6" w14:textId="2F49B2C1" w:rsidR="006D2753" w:rsidRDefault="006D2753" w:rsidP="00255DB2">
          <w:pPr>
            <w:pStyle w:val="BodyText"/>
          </w:pPr>
          <w:r w:rsidRPr="00277FD8">
            <w:t xml:space="preserve">As detailed in Technical report </w:t>
          </w:r>
          <w:r w:rsidR="00BD0EDE" w:rsidRPr="00277FD8">
            <w:t>F</w:t>
          </w:r>
          <w:r w:rsidRPr="00277FD8">
            <w:t xml:space="preserve"> – </w:t>
          </w:r>
          <w:r w:rsidRPr="00277FD8">
            <w:rPr>
              <w:rStyle w:val="Italics"/>
            </w:rPr>
            <w:t>Noise and vibration</w:t>
          </w:r>
          <w:r w:rsidRPr="00277FD8">
            <w:t xml:space="preserve">, </w:t>
          </w:r>
          <w:r w:rsidR="00F82DCC">
            <w:t>environmental management measures would be implemented to</w:t>
          </w:r>
          <w:r w:rsidRPr="00277FD8">
            <w:t xml:space="preserve"> </w:t>
          </w:r>
          <w:r w:rsidR="00F82DCC">
            <w:t>reduce</w:t>
          </w:r>
          <w:r w:rsidR="0009725C">
            <w:t xml:space="preserve"> </w:t>
          </w:r>
          <w:r w:rsidRPr="00277FD8">
            <w:t xml:space="preserve">the Project’s noise and vibration emissions </w:t>
          </w:r>
          <w:r w:rsidR="004758E5">
            <w:t>in accordance with</w:t>
          </w:r>
          <w:r w:rsidR="00F82DCC">
            <w:t xml:space="preserve"> Project criteria (EMM NV10).</w:t>
          </w:r>
          <w:r w:rsidRPr="00277FD8">
            <w:t xml:space="preserve"> </w:t>
          </w:r>
          <w:r w:rsidR="001B0986" w:rsidRPr="00277FD8">
            <w:t xml:space="preserve">Good practice noise minimisation measures would be adopted through the </w:t>
          </w:r>
          <w:r w:rsidR="00F82DCC">
            <w:t>Construction Noise and Vibration Plan</w:t>
          </w:r>
          <w:r w:rsidR="0009725C">
            <w:t xml:space="preserve"> </w:t>
          </w:r>
          <w:r w:rsidR="001B0986" w:rsidRPr="00277FD8">
            <w:t>including using the lowest noise and vibrations practicable, machinery not having loud beeper reversing alarms, and limiting works to standard construction hours where possible. Additional measures may be used in some circumstances such as engin</w:t>
          </w:r>
          <w:r w:rsidR="001B0986">
            <w:t>eering controls or barriers.</w:t>
          </w:r>
          <w:r>
            <w:t xml:space="preserve"> </w:t>
          </w:r>
        </w:p>
        <w:p w14:paraId="664ED8A7" w14:textId="6FBDCE35" w:rsidR="00F82DCC" w:rsidRDefault="004758E5" w:rsidP="00255DB2">
          <w:pPr>
            <w:pStyle w:val="BodyText"/>
          </w:pPr>
          <w:bookmarkStart w:id="59" w:name="_Hlk70664997"/>
          <w:r w:rsidRPr="00277FD8">
            <w:t xml:space="preserve">Technical report F – </w:t>
          </w:r>
          <w:r w:rsidRPr="00277FD8">
            <w:rPr>
              <w:rStyle w:val="Italics"/>
            </w:rPr>
            <w:t>Noise and vibration</w:t>
          </w:r>
          <w:r>
            <w:rPr>
              <w:rStyle w:val="Italics"/>
            </w:rPr>
            <w:t xml:space="preserve"> </w:t>
          </w:r>
          <w:r w:rsidR="0073188F" w:rsidRPr="0073188F">
            <w:rPr>
              <w:rStyle w:val="Italics"/>
              <w:i w:val="0"/>
            </w:rPr>
            <w:t>concludes</w:t>
          </w:r>
          <w:r w:rsidRPr="0073188F">
            <w:rPr>
              <w:rStyle w:val="Italics"/>
              <w:i w:val="0"/>
            </w:rPr>
            <w:t xml:space="preserve"> that</w:t>
          </w:r>
          <w:r w:rsidRPr="004758E5">
            <w:rPr>
              <w:rStyle w:val="Italics"/>
              <w:i w:val="0"/>
            </w:rPr>
            <w:t xml:space="preserve"> with t</w:t>
          </w:r>
          <w:r w:rsidR="00F82DCC" w:rsidRPr="004758E5">
            <w:t>he</w:t>
          </w:r>
          <w:r w:rsidR="00F82DCC" w:rsidRPr="00CC02DC">
            <w:t xml:space="preserve"> implementation of </w:t>
          </w:r>
          <w:r w:rsidR="00B40648">
            <w:t>on-site management measures (EMM NV1, NV2 and NV4) it is expected that noise could be reduced to meet the project noise criteria in EMM NV10.</w:t>
          </w:r>
          <w:r w:rsidR="00F82DCC" w:rsidRPr="00CC02DC">
            <w:t xml:space="preserve"> Controls would be implemented suited to the individual locations and circumstances</w:t>
          </w:r>
          <w:r>
            <w:t xml:space="preserve"> and</w:t>
          </w:r>
          <w:r w:rsidR="00F82DCC" w:rsidRPr="00CC02DC">
            <w:t xml:space="preserve"> it is expected that on-site management measures could reduce the noise levels by around 5 dB(A) (for general mitigation practices) to as much as 50 dB(A) where noise barriers or enclosures are used.</w:t>
          </w:r>
          <w:r w:rsidR="0009725C">
            <w:t xml:space="preserve"> </w:t>
          </w:r>
          <w:r w:rsidR="0073188F">
            <w:t>However, i</w:t>
          </w:r>
          <w:r w:rsidR="00F82DCC" w:rsidRPr="00D360EF">
            <w:t>n some locations the contractor may decide to use off-site mitigation measures to minimise noise impacts</w:t>
          </w:r>
          <w:r w:rsidR="0073188F">
            <w:t xml:space="preserve"> and meet the project noise criteria</w:t>
          </w:r>
          <w:r w:rsidR="00F82DCC" w:rsidRPr="00D360EF">
            <w:t>, and this may include alternative temporary accommodation (EMM NV7). These alternate options may be employed for a number of reasons including timing and duration of impact, feasibility of installing mitigation (</w:t>
          </w:r>
          <w:r w:rsidR="0009725C">
            <w:t>eg</w:t>
          </w:r>
          <w:r w:rsidR="00B80FA7">
            <w:t> </w:t>
          </w:r>
          <w:r w:rsidR="00F82DCC" w:rsidRPr="00D360EF">
            <w:t>barriers) or a receptor’s sensitivity to the noise impact.</w:t>
          </w:r>
          <w:r w:rsidR="00F82DCC" w:rsidRPr="00CC02DC">
            <w:t xml:space="preserve"> </w:t>
          </w:r>
          <w:bookmarkEnd w:id="59"/>
        </w:p>
        <w:p w14:paraId="22657946" w14:textId="2A7B4BE5" w:rsidR="00215AD6" w:rsidRDefault="006D2753" w:rsidP="00255DB2">
          <w:pPr>
            <w:pStyle w:val="BodyText"/>
          </w:pPr>
          <w:r>
            <w:t xml:space="preserve">Although the Project’s construction noise levels would be </w:t>
          </w:r>
          <w:r w:rsidR="00F82DCC">
            <w:t xml:space="preserve">reduced and </w:t>
          </w:r>
          <w:r>
            <w:t xml:space="preserve">managed by </w:t>
          </w:r>
          <w:r w:rsidR="00215AD6" w:rsidRPr="00215AD6">
            <w:t>environmental management measures</w:t>
          </w:r>
          <w:r>
            <w:t>, a considerable change in day and night noise levels could potentially lead to</w:t>
          </w:r>
          <w:r w:rsidR="00103524">
            <w:t xml:space="preserve"> a reduction in people's enjoyment of their properties, particularly in areas where the </w:t>
          </w:r>
          <w:r w:rsidR="001B0986">
            <w:t xml:space="preserve">construction </w:t>
          </w:r>
          <w:r w:rsidR="00103524">
            <w:t>corridor is close to residences</w:t>
          </w:r>
          <w:r w:rsidR="001B0986">
            <w:t>.</w:t>
          </w:r>
          <w:r w:rsidR="00103524">
            <w:t xml:space="preserve"> This could result in</w:t>
          </w:r>
          <w:r>
            <w:t xml:space="preserve"> residents temporarily spending less time outdoors and closing windows while indoors</w:t>
          </w:r>
          <w:r w:rsidRPr="006D2753">
            <w:t xml:space="preserve">, which may reduce </w:t>
          </w:r>
          <w:r>
            <w:t xml:space="preserve">the flow of </w:t>
          </w:r>
          <w:r w:rsidRPr="006D2753">
            <w:t>breeze particularly in summer</w:t>
          </w:r>
          <w:r>
            <w:t>.</w:t>
          </w:r>
        </w:p>
        <w:p w14:paraId="27DE52D0" w14:textId="571B58CC" w:rsidR="006D2753" w:rsidRDefault="006D2753" w:rsidP="00255DB2">
          <w:pPr>
            <w:pStyle w:val="BodyText"/>
          </w:pPr>
          <w:r>
            <w:t>Increased noise also has the potential to dis</w:t>
          </w:r>
          <w:r w:rsidRPr="006D2753">
            <w:t xml:space="preserve">rupt everyday </w:t>
          </w:r>
          <w:r>
            <w:t xml:space="preserve">home </w:t>
          </w:r>
          <w:r w:rsidRPr="006D2753">
            <w:t>activities, such as relaxing</w:t>
          </w:r>
          <w:r>
            <w:t xml:space="preserve"> </w:t>
          </w:r>
          <w:r w:rsidRPr="006D2753">
            <w:t>and sleep</w:t>
          </w:r>
          <w:r>
            <w:t>ing, which may reduce people's ability to enjoy their properties</w:t>
          </w:r>
          <w:r w:rsidR="0078036D">
            <w:t xml:space="preserve"> and</w:t>
          </w:r>
          <w:r>
            <w:t xml:space="preserve"> participate in work and community activities.</w:t>
          </w:r>
          <w:r w:rsidR="00CA6761">
            <w:t xml:space="preserve"> There may be some social groups </w:t>
          </w:r>
          <w:r w:rsidR="00215AD6">
            <w:t xml:space="preserve">who </w:t>
          </w:r>
          <w:r w:rsidR="00CA6761">
            <w:t>are more vulnerable to changes in the noise environment and have less capacity to adapt to change,</w:t>
          </w:r>
          <w:r>
            <w:t xml:space="preserve"> particularly vulnerable groups </w:t>
          </w:r>
          <w:r w:rsidR="00103524">
            <w:t xml:space="preserve">of residents </w:t>
          </w:r>
          <w:r>
            <w:t>such as people with disabilities, the elderly, children, and shift workers</w:t>
          </w:r>
          <w:r w:rsidR="00103524">
            <w:t xml:space="preserve">, </w:t>
          </w:r>
          <w:r w:rsidR="00685FC2">
            <w:t>who</w:t>
          </w:r>
          <w:r>
            <w:t xml:space="preserve"> have higher vulnerability to noise changes due to (but not limited to) their greater likelihood to rest during the day when noise limits are higher. However, </w:t>
          </w:r>
          <w:r w:rsidR="00103524">
            <w:t>any</w:t>
          </w:r>
          <w:r>
            <w:t xml:space="preserve"> change in amenity would be temporary, as the construction process would move relatively quickly through the </w:t>
          </w:r>
          <w:r w:rsidR="001B0986">
            <w:t xml:space="preserve">construction </w:t>
          </w:r>
          <w:r>
            <w:t>corridor, at a rate of approximately 700 m</w:t>
          </w:r>
          <w:r w:rsidR="00446F52">
            <w:t>etres</w:t>
          </w:r>
          <w:r>
            <w:t xml:space="preserve"> per day.</w:t>
          </w:r>
        </w:p>
        <w:p w14:paraId="2EEFFB1A" w14:textId="205B330F" w:rsidR="0078036D" w:rsidRDefault="0078036D" w:rsidP="00255DB2">
          <w:pPr>
            <w:pStyle w:val="BodyText"/>
          </w:pPr>
          <w:r w:rsidRPr="0078036D">
            <w:t>Based on this assessment, the residual impacts during construction are assessed as minor.</w:t>
          </w:r>
        </w:p>
        <w:p w14:paraId="375172B1" w14:textId="58EAFC27" w:rsidR="006D3D24" w:rsidRDefault="006D3D24" w:rsidP="006D3D24">
          <w:pPr>
            <w:pStyle w:val="Heading4"/>
          </w:pPr>
          <w:r>
            <w:t>Air quality</w:t>
          </w:r>
        </w:p>
        <w:p w14:paraId="267A6F17" w14:textId="65C2841D" w:rsidR="006D2753" w:rsidRPr="00277FD8" w:rsidRDefault="006D2753" w:rsidP="00255DB2">
          <w:pPr>
            <w:pStyle w:val="BodyText"/>
          </w:pPr>
          <w:r>
            <w:t xml:space="preserve">Construction activities that have the potential to impact air quality, intermittent dust and odour include </w:t>
          </w:r>
          <w:r w:rsidRPr="00827D80">
            <w:t xml:space="preserve">clearing and grading, </w:t>
          </w:r>
          <w:r w:rsidR="00F02EB3">
            <w:t xml:space="preserve">open </w:t>
          </w:r>
          <w:r w:rsidRPr="00827D80">
            <w:t>trench</w:t>
          </w:r>
          <w:r w:rsidR="00F02EB3">
            <w:t xml:space="preserve"> construction</w:t>
          </w:r>
          <w:r w:rsidRPr="00827D80">
            <w:t xml:space="preserve">, </w:t>
          </w:r>
          <w:r w:rsidR="00476D9D">
            <w:t xml:space="preserve">pipe </w:t>
          </w:r>
          <w:r w:rsidRPr="00827D80">
            <w:t>lowering and backfilling</w:t>
          </w:r>
          <w:r>
            <w:t xml:space="preserve">. These </w:t>
          </w:r>
          <w:r w:rsidR="00437B80">
            <w:t>impacts on</w:t>
          </w:r>
          <w:r>
            <w:t xml:space="preserve"> air quality may redu</w:t>
          </w:r>
          <w:r w:rsidRPr="00277FD8">
            <w:t>ce the amenity for residents living near these activities during construction, which may impact their ability to use their properties</w:t>
          </w:r>
          <w:r w:rsidR="008D630C" w:rsidRPr="00277FD8">
            <w:t xml:space="preserve">. They </w:t>
          </w:r>
          <w:r w:rsidR="00AA6A02" w:rsidRPr="00277FD8">
            <w:t xml:space="preserve">may also impact on </w:t>
          </w:r>
          <w:r w:rsidR="008D630C" w:rsidRPr="00277FD8">
            <w:t xml:space="preserve">people </w:t>
          </w:r>
          <w:r w:rsidR="00AA6A02" w:rsidRPr="00277FD8">
            <w:t>with existing respiratory issues</w:t>
          </w:r>
          <w:r w:rsidRPr="00277FD8">
            <w:t xml:space="preserve">. </w:t>
          </w:r>
          <w:r w:rsidR="00AA6A02" w:rsidRPr="00277FD8">
            <w:t>A change in air quality may reduce people's enjoyment of their property, including spending less time outdoors, may increase cleaning required for indoor and outdoor areas, and may prompt residents to close windows while indoors</w:t>
          </w:r>
          <w:r w:rsidR="00EE0BB8" w:rsidRPr="00277FD8">
            <w:t>.</w:t>
          </w:r>
        </w:p>
        <w:p w14:paraId="7C67B53F" w14:textId="7D516C29" w:rsidR="006D2753" w:rsidRDefault="00476D9D" w:rsidP="00255DB2">
          <w:pPr>
            <w:pStyle w:val="BodyText"/>
          </w:pPr>
          <w:r w:rsidRPr="00277FD8">
            <w:t>T</w:t>
          </w:r>
          <w:r w:rsidR="006D2753" w:rsidRPr="00277FD8">
            <w:t xml:space="preserve">here are </w:t>
          </w:r>
          <w:r w:rsidRPr="00277FD8">
            <w:t xml:space="preserve">no </w:t>
          </w:r>
          <w:r w:rsidR="006D2753" w:rsidRPr="00277FD8">
            <w:t xml:space="preserve">residences </w:t>
          </w:r>
          <w:r w:rsidRPr="00277FD8">
            <w:t xml:space="preserve">immediately adjacent to the </w:t>
          </w:r>
          <w:r w:rsidR="00543246" w:rsidRPr="00277FD8">
            <w:t xml:space="preserve">construction </w:t>
          </w:r>
          <w:r w:rsidR="006D2753" w:rsidRPr="00277FD8">
            <w:t>corridor</w:t>
          </w:r>
          <w:r w:rsidRPr="00277FD8">
            <w:t xml:space="preserve">. </w:t>
          </w:r>
          <w:r w:rsidR="00AA6A02" w:rsidRPr="00277FD8">
            <w:t xml:space="preserve">As detailed in Technical report </w:t>
          </w:r>
          <w:r w:rsidR="00BD0EDE" w:rsidRPr="008D33F3">
            <w:t>G</w:t>
          </w:r>
          <w:r w:rsidR="00AA6A02" w:rsidRPr="00277FD8">
            <w:t xml:space="preserve"> </w:t>
          </w:r>
          <w:r w:rsidR="00AA6A02" w:rsidRPr="00277FD8">
            <w:rPr>
              <w:rStyle w:val="Italics"/>
            </w:rPr>
            <w:t>Air quality</w:t>
          </w:r>
          <w:r w:rsidR="00AA6A02" w:rsidRPr="00277FD8">
            <w:t>, t</w:t>
          </w:r>
          <w:r w:rsidRPr="00277FD8">
            <w:t>here are 15 individual rural residences between 35 m</w:t>
          </w:r>
          <w:r w:rsidR="00B27AA0">
            <w:t>etres</w:t>
          </w:r>
          <w:r w:rsidRPr="00277FD8">
            <w:t xml:space="preserve"> to 75 m</w:t>
          </w:r>
          <w:r w:rsidR="00B27AA0">
            <w:t>etres</w:t>
          </w:r>
          <w:r w:rsidRPr="00277FD8">
            <w:t xml:space="preserve"> from the corridor</w:t>
          </w:r>
          <w:r w:rsidR="006D2753" w:rsidRPr="00277FD8">
            <w:t xml:space="preserve"> where dust emissions would exceed the criteria without the implementation of mitigation measures.</w:t>
          </w:r>
          <w:r w:rsidR="00033517" w:rsidRPr="00277FD8">
            <w:t xml:space="preserve"> During consultation, the potential for </w:t>
          </w:r>
          <w:r w:rsidR="008D630C" w:rsidRPr="00277FD8">
            <w:t xml:space="preserve">the </w:t>
          </w:r>
          <w:r w:rsidR="00033517" w:rsidRPr="00277FD8">
            <w:t>Project’s dust emissions to impact on community members with existing respiratory issues was raised as</w:t>
          </w:r>
          <w:r w:rsidR="00033517">
            <w:t xml:space="preserve"> a concern.</w:t>
          </w:r>
        </w:p>
        <w:p w14:paraId="49D856A8" w14:textId="7DC58215" w:rsidR="006D2753" w:rsidRDefault="00476D9D" w:rsidP="00255DB2">
          <w:pPr>
            <w:pStyle w:val="BodyText"/>
          </w:pPr>
          <w:r>
            <w:t>A</w:t>
          </w:r>
          <w:r w:rsidR="006D2753" w:rsidRPr="005538DF">
            <w:t xml:space="preserve"> number of </w:t>
          </w:r>
          <w:r w:rsidR="008D630C" w:rsidRPr="008D630C">
            <w:t>environmental management measures</w:t>
          </w:r>
          <w:r w:rsidR="008D630C">
            <w:t xml:space="preserve"> </w:t>
          </w:r>
          <w:r>
            <w:t xml:space="preserve">are proposed to minimise dust </w:t>
          </w:r>
          <w:r w:rsidR="006D2753" w:rsidRPr="005538DF">
            <w:t>(</w:t>
          </w:r>
          <w:r w:rsidR="006D2753">
            <w:t>AQ1, AQ3</w:t>
          </w:r>
          <w:r w:rsidR="00BD4247">
            <w:t xml:space="preserve"> and</w:t>
          </w:r>
          <w:r w:rsidR="006D2753">
            <w:t xml:space="preserve"> AQ4</w:t>
          </w:r>
          <w:r w:rsidR="006D2753" w:rsidRPr="005538DF">
            <w:t xml:space="preserve">) </w:t>
          </w:r>
          <w:r w:rsidR="006D2753">
            <w:t xml:space="preserve">to appropriate levels. </w:t>
          </w:r>
          <w:bookmarkStart w:id="60" w:name="_Hlk58317928"/>
          <w:r>
            <w:t xml:space="preserve">Standard management measures include weather monitoring, watering, covering loads and compacting stockpiles. </w:t>
          </w:r>
          <w:r w:rsidR="006D2753" w:rsidRPr="003C333C">
            <w:t xml:space="preserve">If all available methods of dust stabilisation fail to suppress dust and dust emissions are evident </w:t>
          </w:r>
          <w:r>
            <w:t>at resident</w:t>
          </w:r>
          <w:r w:rsidR="006D2753" w:rsidRPr="003C333C">
            <w:t xml:space="preserve"> locations (as identified by real-time reactive monitoring, as required), the APA Construction Manager </w:t>
          </w:r>
          <w:r w:rsidR="006D2753">
            <w:t>would</w:t>
          </w:r>
          <w:r w:rsidR="006D2753" w:rsidRPr="003C333C">
            <w:t xml:space="preserve"> temporarily modify or suspend dust generating activities until conditions subside.</w:t>
          </w:r>
          <w:bookmarkEnd w:id="60"/>
        </w:p>
        <w:p w14:paraId="7784D4D1" w14:textId="3A002BED" w:rsidR="0078036D" w:rsidRPr="006D2753" w:rsidRDefault="0078036D" w:rsidP="00255DB2">
          <w:pPr>
            <w:pStyle w:val="BodyText"/>
          </w:pPr>
          <w:r w:rsidRPr="0078036D">
            <w:t xml:space="preserve">With implementation of EMMs AQ1, AQ3 and AQ4, the Project will </w:t>
          </w:r>
          <w:r w:rsidR="00B46154">
            <w:t>minimise</w:t>
          </w:r>
          <w:r w:rsidRPr="0078036D">
            <w:t xml:space="preserve"> the </w:t>
          </w:r>
          <w:r w:rsidR="00437B80">
            <w:t>impacts on</w:t>
          </w:r>
          <w:r>
            <w:t xml:space="preserve"> air quality </w:t>
          </w:r>
          <w:r w:rsidRPr="0078036D">
            <w:t xml:space="preserve">during construction by </w:t>
          </w:r>
          <w:r>
            <w:t>minimising dust</w:t>
          </w:r>
          <w:r w:rsidR="00B46154">
            <w:t xml:space="preserve"> generation near sensitive receptors</w:t>
          </w:r>
          <w:r w:rsidRPr="0078036D">
            <w:t xml:space="preserve">. </w:t>
          </w:r>
          <w:r w:rsidR="004B7968">
            <w:t xml:space="preserve">With appropriate mitigation, it is anticipated that air quality criteria would be achieved. </w:t>
          </w:r>
          <w:r w:rsidRPr="0078036D">
            <w:t>Based on this assessment, the residual impacts during construction are assessed as minor.</w:t>
          </w:r>
        </w:p>
        <w:p w14:paraId="5C987395" w14:textId="764F0B7B" w:rsidR="006D3D24" w:rsidRDefault="006D3D24" w:rsidP="006D3D24">
          <w:pPr>
            <w:pStyle w:val="Heading4"/>
          </w:pPr>
          <w:r>
            <w:t>Combined amenity impacts</w:t>
          </w:r>
        </w:p>
        <w:p w14:paraId="0762D695" w14:textId="620EE7DC" w:rsidR="006D2753" w:rsidRDefault="006D2753" w:rsidP="00255DB2">
          <w:pPr>
            <w:pStyle w:val="BodyText"/>
          </w:pPr>
          <w:bookmarkStart w:id="61" w:name="_Hlk56672850"/>
          <w:r>
            <w:t>During</w:t>
          </w:r>
          <w:r w:rsidRPr="006D2753">
            <w:t xml:space="preserve"> the Project’s construction</w:t>
          </w:r>
          <w:r>
            <w:t xml:space="preserve">, some nearby residents may experience </w:t>
          </w:r>
          <w:r w:rsidRPr="006D2753">
            <w:t>change</w:t>
          </w:r>
          <w:r>
            <w:t>s to the environ</w:t>
          </w:r>
          <w:r w:rsidRPr="006D2753">
            <w:t>ment, including character and privacy, noise and air quality</w:t>
          </w:r>
          <w:r>
            <w:t xml:space="preserve">. </w:t>
          </w:r>
          <w:r w:rsidR="0078036D">
            <w:t>Without mitigation, t</w:t>
          </w:r>
          <w:r w:rsidR="00476D9D">
            <w:t>he combined</w:t>
          </w:r>
          <w:r>
            <w:t xml:space="preserve"> </w:t>
          </w:r>
          <w:r w:rsidR="00E96B81">
            <w:t xml:space="preserve">amenity </w:t>
          </w:r>
          <w:r>
            <w:t xml:space="preserve">impacts </w:t>
          </w:r>
          <w:r w:rsidR="00E96B81" w:rsidRPr="00E96B81">
            <w:t>are likely to occur for residents adjacent to construction activities</w:t>
          </w:r>
          <w:r w:rsidR="00E96B81">
            <w:t xml:space="preserve"> and</w:t>
          </w:r>
          <w:r w:rsidR="00E96B81" w:rsidRPr="00E96B81">
            <w:t xml:space="preserve"> </w:t>
          </w:r>
          <w:r>
            <w:t xml:space="preserve">may lead </w:t>
          </w:r>
          <w:r w:rsidRPr="006D2753">
            <w:t xml:space="preserve">to some </w:t>
          </w:r>
          <w:r w:rsidR="00446F52">
            <w:t>residents</w:t>
          </w:r>
          <w:r w:rsidRPr="006D2753">
            <w:t xml:space="preserve"> temporarily experienc</w:t>
          </w:r>
          <w:r>
            <w:t xml:space="preserve">ing </w:t>
          </w:r>
          <w:r w:rsidRPr="006D2753">
            <w:t xml:space="preserve">reduced enjoyment of their property, particularly their backyards and outdoor spaces. </w:t>
          </w:r>
        </w:p>
        <w:bookmarkEnd w:id="61"/>
        <w:p w14:paraId="7A0AD308" w14:textId="67BF1CE0" w:rsidR="00446F52" w:rsidRPr="00446F52" w:rsidRDefault="00103524" w:rsidP="00255DB2">
          <w:pPr>
            <w:pStyle w:val="BodyText"/>
            <w:rPr>
              <w:rStyle w:val="Removedirectformatting"/>
            </w:rPr>
          </w:pPr>
          <w:r w:rsidRPr="00446F52">
            <w:rPr>
              <w:rStyle w:val="Removedirectformatting"/>
            </w:rPr>
            <w:t xml:space="preserve">Given the potential for social </w:t>
          </w:r>
          <w:r w:rsidR="00437B80">
            <w:rPr>
              <w:rStyle w:val="Removedirectformatting"/>
            </w:rPr>
            <w:t xml:space="preserve">impacts </w:t>
          </w:r>
          <w:r w:rsidR="008F67B6">
            <w:rPr>
              <w:rStyle w:val="Removedirectformatting"/>
            </w:rPr>
            <w:t>to</w:t>
          </w:r>
          <w:r w:rsidRPr="00446F52">
            <w:rPr>
              <w:rStyle w:val="Removedirectformatting"/>
            </w:rPr>
            <w:t xml:space="preserve"> occur following the implementation of </w:t>
          </w:r>
          <w:r w:rsidR="002A5551" w:rsidRPr="002A5551">
            <w:rPr>
              <w:rStyle w:val="Removedirectformatting"/>
            </w:rPr>
            <w:t>environmental management measures</w:t>
          </w:r>
          <w:r w:rsidRPr="00446F52">
            <w:rPr>
              <w:rStyle w:val="Removedirectformatting"/>
            </w:rPr>
            <w:t xml:space="preserve">, </w:t>
          </w:r>
          <w:r w:rsidR="00B71776">
            <w:rPr>
              <w:rStyle w:val="Removedirectformatting"/>
            </w:rPr>
            <w:t xml:space="preserve">communication with residents would be implemented </w:t>
          </w:r>
          <w:r w:rsidR="008C1AFD">
            <w:rPr>
              <w:rStyle w:val="Removedirectformatting"/>
            </w:rPr>
            <w:t xml:space="preserve">through the Project Consultation Plan (EMM S6) </w:t>
          </w:r>
          <w:r w:rsidR="00B71776">
            <w:rPr>
              <w:rStyle w:val="Removedirectformatting"/>
            </w:rPr>
            <w:t>and include</w:t>
          </w:r>
          <w:r w:rsidR="00446F52" w:rsidRPr="00446F52">
            <w:rPr>
              <w:rStyle w:val="Removedirectformatting"/>
            </w:rPr>
            <w:t>:</w:t>
          </w:r>
        </w:p>
        <w:p w14:paraId="4AE96BE2" w14:textId="044D05C2" w:rsidR="00446F52" w:rsidRPr="00446F52" w:rsidRDefault="00B71776" w:rsidP="00446F52">
          <w:pPr>
            <w:pStyle w:val="BodyBullet1"/>
            <w:rPr>
              <w:rStyle w:val="Removedirectformatting"/>
            </w:rPr>
          </w:pPr>
          <w:r>
            <w:rPr>
              <w:rStyle w:val="Removedirectformatting"/>
            </w:rPr>
            <w:t>N</w:t>
          </w:r>
          <w:r w:rsidR="00446F52" w:rsidRPr="00446F52">
            <w:rPr>
              <w:rStyle w:val="Removedirectformatting"/>
            </w:rPr>
            <w:t>otifi</w:t>
          </w:r>
          <w:r>
            <w:rPr>
              <w:rStyle w:val="Removedirectformatting"/>
            </w:rPr>
            <w:t>cation</w:t>
          </w:r>
          <w:r w:rsidR="00446F52" w:rsidRPr="00446F52">
            <w:rPr>
              <w:rStyle w:val="Removedirectformatting"/>
            </w:rPr>
            <w:t xml:space="preserve"> of upcoming construction works</w:t>
          </w:r>
        </w:p>
        <w:p w14:paraId="14662174" w14:textId="1233CB1A" w:rsidR="00446F52" w:rsidRPr="00446F52" w:rsidRDefault="00B71776" w:rsidP="00446F52">
          <w:pPr>
            <w:pStyle w:val="BodyBullet1"/>
            <w:rPr>
              <w:rStyle w:val="Removedirectformatting"/>
            </w:rPr>
          </w:pPr>
          <w:r>
            <w:rPr>
              <w:rStyle w:val="Removedirectformatting"/>
            </w:rPr>
            <w:t>A</w:t>
          </w:r>
          <w:r w:rsidR="00446F52" w:rsidRPr="00446F52">
            <w:rPr>
              <w:rStyle w:val="Removedirectformatting"/>
            </w:rPr>
            <w:t xml:space="preserve"> complaints system to manage any complaints</w:t>
          </w:r>
          <w:r w:rsidR="0009725C">
            <w:rPr>
              <w:rStyle w:val="Removedirectformatting"/>
            </w:rPr>
            <w:t xml:space="preserve"> </w:t>
          </w:r>
        </w:p>
        <w:p w14:paraId="4BE0EF7E" w14:textId="6C4CF3C1" w:rsidR="00103524" w:rsidRPr="00446F52" w:rsidRDefault="00BB5E90" w:rsidP="00B71776">
          <w:pPr>
            <w:pStyle w:val="BodyBullet1"/>
            <w:rPr>
              <w:rStyle w:val="Removedirectformatting"/>
            </w:rPr>
          </w:pPr>
          <w:r>
            <w:rPr>
              <w:rStyle w:val="Removedirectformatting"/>
            </w:rPr>
            <w:t>T</w:t>
          </w:r>
          <w:r w:rsidRPr="00BB5E90">
            <w:rPr>
              <w:rStyle w:val="Removedirectformatting"/>
            </w:rPr>
            <w:t>ranslated materials and translated meetings are offered for stakeholders and the wider community</w:t>
          </w:r>
          <w:r>
            <w:rPr>
              <w:rStyle w:val="Removedirectformatting"/>
            </w:rPr>
            <w:t xml:space="preserve"> be</w:t>
          </w:r>
          <w:r w:rsidRPr="00BB5E90">
            <w:rPr>
              <w:rStyle w:val="Removedirectformatting"/>
            </w:rPr>
            <w:t>.</w:t>
          </w:r>
          <w:r>
            <w:rPr>
              <w:rStyle w:val="Removedirectformatting"/>
            </w:rPr>
            <w:t xml:space="preserve"> </w:t>
          </w:r>
          <w:r w:rsidR="00446F52" w:rsidRPr="00446F52">
            <w:rPr>
              <w:rStyle w:val="Removedirectformatting"/>
            </w:rPr>
            <w:t>promoted where appropriate for specific project communications</w:t>
          </w:r>
          <w:r w:rsidR="00B71776">
            <w:rPr>
              <w:rStyle w:val="Removedirectformatting"/>
            </w:rPr>
            <w:t>.</w:t>
          </w:r>
        </w:p>
        <w:p w14:paraId="373802CD" w14:textId="2DD1321C" w:rsidR="0078036D" w:rsidRPr="0078036D" w:rsidRDefault="00B71776" w:rsidP="00255DB2">
          <w:pPr>
            <w:pStyle w:val="BodyText"/>
            <w:rPr>
              <w:rStyle w:val="Removedirectformatting"/>
            </w:rPr>
          </w:pPr>
          <w:r>
            <w:t xml:space="preserve">Residual </w:t>
          </w:r>
          <w:r w:rsidR="00437B80">
            <w:t>impacts on</w:t>
          </w:r>
          <w:r w:rsidRPr="00B71776">
            <w:t xml:space="preserve"> enjoyment of outdoor areas would remain, particularly where the </w:t>
          </w:r>
          <w:r>
            <w:t>construction</w:t>
          </w:r>
          <w:r w:rsidRPr="00B71776">
            <w:t xml:space="preserve"> corridor is located close to dwellings. However, these changes would be intermittent and limited in duration. </w:t>
          </w:r>
          <w:r w:rsidR="0078036D" w:rsidRPr="0078036D">
            <w:rPr>
              <w:rStyle w:val="Removedirectformatting"/>
            </w:rPr>
            <w:t>To manage potential amenity impacts associated with construction, the Project will implement EMMs (AQ1, AQ3, AQ4, LV1, LV2 NV1, NV2, NV3</w:t>
          </w:r>
          <w:r w:rsidR="0078036D">
            <w:rPr>
              <w:rStyle w:val="Removedirectformatting"/>
            </w:rPr>
            <w:t>,</w:t>
          </w:r>
          <w:r w:rsidR="0078036D" w:rsidRPr="0078036D">
            <w:rPr>
              <w:rStyle w:val="Removedirectformatting"/>
            </w:rPr>
            <w:t xml:space="preserve"> NV4</w:t>
          </w:r>
          <w:r w:rsidR="0078036D">
            <w:rPr>
              <w:rStyle w:val="Removedirectformatting"/>
            </w:rPr>
            <w:t xml:space="preserve"> and S6</w:t>
          </w:r>
          <w:r w:rsidR="0078036D" w:rsidRPr="0078036D">
            <w:rPr>
              <w:rStyle w:val="Removedirectformatting"/>
            </w:rPr>
            <w:t>) to mitigate impacts for air quality, visual, and noise and vibration according to the mitigation hierarchy</w:t>
          </w:r>
          <w:r w:rsidR="008F67B6">
            <w:rPr>
              <w:rStyle w:val="Removedirectformatting"/>
            </w:rPr>
            <w:t>. This will</w:t>
          </w:r>
          <w:r w:rsidR="0078036D" w:rsidRPr="0078036D">
            <w:rPr>
              <w:rStyle w:val="Removedirectformatting"/>
            </w:rPr>
            <w:t xml:space="preserve"> minimise these </w:t>
          </w:r>
          <w:r w:rsidR="00437B80">
            <w:rPr>
              <w:rStyle w:val="Removedirectformatting"/>
            </w:rPr>
            <w:t>impacts on</w:t>
          </w:r>
          <w:r w:rsidR="0078036D" w:rsidRPr="0078036D">
            <w:rPr>
              <w:rStyle w:val="Removedirectformatting"/>
            </w:rPr>
            <w:t xml:space="preserve"> residents, particularly those close to the construction corridor. </w:t>
          </w:r>
          <w:r w:rsidR="0078036D" w:rsidRPr="0078036D">
            <w:t>Based on this assessment, the residual impacts during construction are assessed as minor.</w:t>
          </w:r>
        </w:p>
        <w:p w14:paraId="78FEC2BF" w14:textId="6F127967" w:rsidR="00E6442D" w:rsidRDefault="00E6442D" w:rsidP="00F3312F">
          <w:pPr>
            <w:pStyle w:val="Heading3"/>
          </w:pPr>
          <w:bookmarkStart w:id="62" w:name="_Toc57915351"/>
          <w:bookmarkStart w:id="63" w:name="_Ref57911506"/>
          <w:bookmarkStart w:id="64" w:name="_Toc71483520"/>
          <w:bookmarkStart w:id="65" w:name="_Toc72404311"/>
          <w:bookmarkEnd w:id="62"/>
          <w:r>
            <w:t>Transport and access</w:t>
          </w:r>
          <w:bookmarkEnd w:id="63"/>
          <w:bookmarkEnd w:id="64"/>
          <w:bookmarkEnd w:id="65"/>
        </w:p>
        <w:p w14:paraId="5ED5C4CA" w14:textId="2D488FC5" w:rsidR="00446F52" w:rsidRDefault="00446F52" w:rsidP="008F5925">
          <w:pPr>
            <w:pStyle w:val="BodyText"/>
          </w:pPr>
          <w:r>
            <w:t>Construction works would generat</w:t>
          </w:r>
          <w:r w:rsidR="0089284A">
            <w:t>e</w:t>
          </w:r>
          <w:r>
            <w:t xml:space="preserve"> </w:t>
          </w:r>
          <w:r w:rsidR="008C1AFD">
            <w:t xml:space="preserve">approximately </w:t>
          </w:r>
          <w:r>
            <w:t xml:space="preserve">10-15 heavy vehicle movements per day to and from the </w:t>
          </w:r>
          <w:r w:rsidR="00543246">
            <w:t xml:space="preserve">construction </w:t>
          </w:r>
          <w:r>
            <w:t>corridor,</w:t>
          </w:r>
          <w:r w:rsidRPr="003D122B">
            <w:t xml:space="preserve"> </w:t>
          </w:r>
          <w:r>
            <w:t xml:space="preserve">with construction at different locations mobilising and demobilising throughout that time. </w:t>
          </w:r>
          <w:r w:rsidR="008F67B6">
            <w:t>C</w:t>
          </w:r>
          <w:r>
            <w:t>onstruction workers travel</w:t>
          </w:r>
          <w:r w:rsidR="00B71776">
            <w:t>ling</w:t>
          </w:r>
          <w:r>
            <w:t xml:space="preserve"> to the construction corridor would </w:t>
          </w:r>
          <w:r w:rsidR="00B71776">
            <w:t xml:space="preserve">contribute additional traffic to </w:t>
          </w:r>
          <w:r>
            <w:t>the road and traffic network.</w:t>
          </w:r>
          <w:r w:rsidRPr="00446F52">
            <w:t xml:space="preserve"> </w:t>
          </w:r>
          <w:r w:rsidR="0044706E">
            <w:t>Additional traffic movements are minimal and unlikely to result in any</w:t>
          </w:r>
          <w:r w:rsidR="008C1AFD">
            <w:t xml:space="preserve"> adverse</w:t>
          </w:r>
          <w:r w:rsidR="0044706E">
            <w:t xml:space="preserve"> impact </w:t>
          </w:r>
          <w:r w:rsidR="00437B80">
            <w:t xml:space="preserve">on </w:t>
          </w:r>
          <w:r w:rsidR="0044706E">
            <w:t xml:space="preserve">the </w:t>
          </w:r>
          <w:r>
            <w:t>road network</w:t>
          </w:r>
          <w:r w:rsidR="0044706E">
            <w:t xml:space="preserve">. </w:t>
          </w:r>
        </w:p>
        <w:p w14:paraId="47FD5279" w14:textId="7C7DE2AA" w:rsidR="00446F52" w:rsidRDefault="00446F52" w:rsidP="008F5925">
          <w:pPr>
            <w:pStyle w:val="BodyText"/>
          </w:pPr>
          <w:bookmarkStart w:id="66" w:name="_Hlk56673609"/>
          <w:r>
            <w:t>The Project’s construction is expected to require traffic control and partial road closures temporarily at a number of roads that service predominantly rural populations</w:t>
          </w:r>
          <w:r w:rsidR="008F67B6">
            <w:t>. These include</w:t>
          </w:r>
          <w:r>
            <w:t xml:space="preserve"> Morefield Court and a number of roads that were identified as primary routes through the study areas, including Holden Road, Bulla-Diggers Rest Road, </w:t>
          </w:r>
          <w:bookmarkEnd w:id="66"/>
          <w:r>
            <w:t xml:space="preserve">Sunbury Road, Wildwood Road, Oaklands </w:t>
          </w:r>
          <w:r w:rsidRPr="00AA3100">
            <w:t>Road, Craigieburn Road, Mickleham Road and Donnybrook Road. The majority of these primary routes are located in the Hume LGA, where the growth in population has led to community concern regard</w:t>
          </w:r>
          <w:r w:rsidR="0089284A">
            <w:t>ing the</w:t>
          </w:r>
          <w:r w:rsidRPr="00AA3100">
            <w:t xml:space="preserve"> capacity of </w:t>
          </w:r>
          <w:r>
            <w:t xml:space="preserve">the </w:t>
          </w:r>
          <w:r w:rsidRPr="00AA3100">
            <w:t>rural road network</w:t>
          </w:r>
          <w:r>
            <w:t xml:space="preserve">. </w:t>
          </w:r>
          <w:r w:rsidR="00033517">
            <w:t xml:space="preserve">Potential Project induced changes to some of these routes were noted as a concern during community consultation. </w:t>
          </w:r>
          <w:r w:rsidR="0044706E">
            <w:t>These changes to the road network may result in temporary delays and temporary increase</w:t>
          </w:r>
          <w:r w:rsidR="003E24AA">
            <w:t>s in</w:t>
          </w:r>
          <w:r w:rsidR="0044706E">
            <w:t xml:space="preserve"> travel times.</w:t>
          </w:r>
        </w:p>
        <w:p w14:paraId="39E4DC43" w14:textId="046D86C7" w:rsidR="00446F52" w:rsidRDefault="00790B61" w:rsidP="008F5925">
          <w:pPr>
            <w:pStyle w:val="BodyText"/>
          </w:pPr>
          <w:r>
            <w:t>Traffic Management Plans (TMP</w:t>
          </w:r>
          <w:r w:rsidR="00685FC2">
            <w:t>s</w:t>
          </w:r>
          <w:r>
            <w:t>) would be developed and</w:t>
          </w:r>
          <w:r w:rsidR="00446F52">
            <w:t xml:space="preserve"> implement</w:t>
          </w:r>
          <w:r>
            <w:t>ed</w:t>
          </w:r>
          <w:r w:rsidR="00446F52">
            <w:t xml:space="preserve"> </w:t>
          </w:r>
          <w:r>
            <w:t>(</w:t>
          </w:r>
          <w:r w:rsidR="00446F52">
            <w:t>EMM S</w:t>
          </w:r>
          <w:r w:rsidR="008D230D">
            <w:t>3</w:t>
          </w:r>
          <w:r>
            <w:t>)</w:t>
          </w:r>
          <w:r w:rsidR="00446F52">
            <w:t xml:space="preserve"> to manage potential </w:t>
          </w:r>
          <w:r w:rsidR="00437B80">
            <w:t>impacts on</w:t>
          </w:r>
          <w:r w:rsidR="00446F52">
            <w:t xml:space="preserve"> local access during construction. </w:t>
          </w:r>
          <w:r w:rsidR="008D230D">
            <w:t>TMP</w:t>
          </w:r>
          <w:r w:rsidR="00685FC2">
            <w:t>s</w:t>
          </w:r>
          <w:r w:rsidR="008D230D">
            <w:t xml:space="preserve"> are </w:t>
          </w:r>
          <w:r w:rsidR="008D230D" w:rsidRPr="008D230D">
            <w:t>approved by the relevant road authority</w:t>
          </w:r>
          <w:r w:rsidR="008D230D">
            <w:t xml:space="preserve"> which may be either the council </w:t>
          </w:r>
          <w:r w:rsidR="008D230D" w:rsidRPr="008D230D">
            <w:t>or Department of Transport</w:t>
          </w:r>
          <w:r w:rsidR="008D230D">
            <w:t xml:space="preserve"> and would</w:t>
          </w:r>
          <w:r w:rsidR="008D230D" w:rsidRPr="008D230D">
            <w:t xml:space="preserve"> be in place prior to the commencement of construction</w:t>
          </w:r>
          <w:r w:rsidR="008D230D">
            <w:t>.</w:t>
          </w:r>
        </w:p>
        <w:p w14:paraId="3E810F76" w14:textId="78D82CDF" w:rsidR="00790B61" w:rsidRPr="00790B61" w:rsidRDefault="00790B61" w:rsidP="008F5925">
          <w:pPr>
            <w:pStyle w:val="BodyText"/>
          </w:pPr>
          <w:r w:rsidRPr="00790B61">
            <w:t>Following the implementation of EMM S</w:t>
          </w:r>
          <w:r w:rsidR="008D230D">
            <w:t>3</w:t>
          </w:r>
          <w:r w:rsidRPr="00790B61">
            <w:t>, the</w:t>
          </w:r>
          <w:r w:rsidR="00126E61">
            <w:t xml:space="preserve"> Project will </w:t>
          </w:r>
          <w:r w:rsidR="00430F50">
            <w:t>minimise</w:t>
          </w:r>
          <w:r w:rsidRPr="00790B61">
            <w:t xml:space="preserve"> </w:t>
          </w:r>
          <w:r w:rsidR="00126E61">
            <w:t xml:space="preserve">the </w:t>
          </w:r>
          <w:r w:rsidR="00437B80">
            <w:t>impacts on</w:t>
          </w:r>
          <w:r w:rsidRPr="00790B61">
            <w:t xml:space="preserve"> the transport network </w:t>
          </w:r>
          <w:r w:rsidR="00126E61">
            <w:t xml:space="preserve">by the implementation of TMPs. This is </w:t>
          </w:r>
          <w:r w:rsidRPr="00790B61">
            <w:t>expected to result in temporary and minor increases in travel time</w:t>
          </w:r>
          <w:r w:rsidR="00B932A5">
            <w:t>s</w:t>
          </w:r>
          <w:r w:rsidRPr="00790B61">
            <w:t xml:space="preserve"> for people within the regional study area</w:t>
          </w:r>
          <w:r>
            <w:t xml:space="preserve">. The residual impact </w:t>
          </w:r>
          <w:r w:rsidR="0060205C">
            <w:t xml:space="preserve">is assessed as </w:t>
          </w:r>
          <w:r>
            <w:t xml:space="preserve">minor. </w:t>
          </w:r>
        </w:p>
        <w:p w14:paraId="503F8B20" w14:textId="10065F60" w:rsidR="00F3312F" w:rsidRDefault="00E6442D" w:rsidP="00F3312F">
          <w:pPr>
            <w:pStyle w:val="Heading3"/>
          </w:pPr>
          <w:bookmarkStart w:id="67" w:name="_Toc57915359"/>
          <w:bookmarkStart w:id="68" w:name="_Toc57915360"/>
          <w:bookmarkStart w:id="69" w:name="_Toc71483521"/>
          <w:bookmarkStart w:id="70" w:name="_Toc72404312"/>
          <w:bookmarkEnd w:id="67"/>
          <w:bookmarkEnd w:id="68"/>
          <w:r>
            <w:t>Community infrastructure</w:t>
          </w:r>
          <w:bookmarkEnd w:id="69"/>
          <w:bookmarkEnd w:id="70"/>
        </w:p>
        <w:p w14:paraId="2D64D800" w14:textId="3BA21320" w:rsidR="00446F52" w:rsidRDefault="00446F52" w:rsidP="00446F52">
          <w:pPr>
            <w:pStyle w:val="BodyText"/>
          </w:pPr>
          <w:r>
            <w:t xml:space="preserve">Community infrastructure facilities serve an important function to meet social needs and enhance community wellbeing. Construction impacts can impact the ability of facilities to continue providing community services due to changes to amenity and character, and changes in access and connectivity. Community facilities identified within </w:t>
          </w:r>
          <w:r w:rsidR="00C678B4">
            <w:t xml:space="preserve">proximity to the construction corridor are </w:t>
          </w:r>
          <w:r>
            <w:t>open space, natural areas and sports facilities</w:t>
          </w:r>
          <w:r w:rsidR="00E76608">
            <w:t>,</w:t>
          </w:r>
          <w:r>
            <w:t xml:space="preserve"> cultural facilities, education and early childhood facilities, emergency services, and health facilities and services.</w:t>
          </w:r>
        </w:p>
        <w:p w14:paraId="46E1E557" w14:textId="169C6D47" w:rsidR="00780F07" w:rsidRDefault="00010080" w:rsidP="00255DB2">
          <w:pPr>
            <w:pStyle w:val="BodyText"/>
            <w:ind w:right="-170"/>
          </w:pPr>
          <w:r>
            <w:t>Without mitigation, t</w:t>
          </w:r>
          <w:r w:rsidR="00E76608">
            <w:t>he Project’s construction would generate temporary noise and amenity impacts, especially in areas adjacent to construction activities and within 500 metres of the construction corridor.</w:t>
          </w:r>
        </w:p>
        <w:p w14:paraId="27DAAE26" w14:textId="169AACBF" w:rsidR="00C27484" w:rsidRPr="00C27484" w:rsidRDefault="00E76608" w:rsidP="00C27484">
          <w:pPr>
            <w:pStyle w:val="BodyText"/>
            <w:rPr>
              <w:rStyle w:val="Italics"/>
              <w:i w:val="0"/>
            </w:rPr>
          </w:pPr>
          <w:r>
            <w:t xml:space="preserve">Due to </w:t>
          </w:r>
          <w:r w:rsidRPr="005538DF">
            <w:t xml:space="preserve">construction activities </w:t>
          </w:r>
          <w:r>
            <w:t xml:space="preserve">moving within and along the construction corridor, impacts would likely last between three to six months at any location, with the intensity of the </w:t>
          </w:r>
          <w:r w:rsidRPr="00E76608">
            <w:rPr>
              <w:rStyle w:val="Removedirectformatting"/>
            </w:rPr>
            <w:t xml:space="preserve">impact also varying. Therefore, </w:t>
          </w:r>
          <w:r>
            <w:rPr>
              <w:rStyle w:val="Removedirectformatting"/>
            </w:rPr>
            <w:t>any</w:t>
          </w:r>
          <w:r w:rsidRPr="00E76608">
            <w:rPr>
              <w:rStyle w:val="Removedirectformatting"/>
            </w:rPr>
            <w:t xml:space="preserve"> change in amenity will be temporary </w:t>
          </w:r>
          <w:r>
            <w:rPr>
              <w:rStyle w:val="Removedirectformatting"/>
            </w:rPr>
            <w:t xml:space="preserve">and will </w:t>
          </w:r>
          <w:r w:rsidRPr="00E76608">
            <w:rPr>
              <w:rStyle w:val="Removedirectformatting"/>
            </w:rPr>
            <w:t>vary from time to time</w:t>
          </w:r>
          <w:r>
            <w:rPr>
              <w:rStyle w:val="Removedirectformatting"/>
            </w:rPr>
            <w:t>.</w:t>
          </w:r>
        </w:p>
        <w:p w14:paraId="10EF4018" w14:textId="181EB198" w:rsidR="009B579C" w:rsidRDefault="00010080" w:rsidP="00255DB2">
          <w:pPr>
            <w:pStyle w:val="BodyText"/>
            <w:ind w:right="-170"/>
          </w:pPr>
          <w:r>
            <w:t>With t</w:t>
          </w:r>
          <w:r w:rsidR="00E76608">
            <w:t xml:space="preserve">he </w:t>
          </w:r>
          <w:r>
            <w:t xml:space="preserve">implementation of </w:t>
          </w:r>
          <w:r w:rsidR="00E76608">
            <w:t>EMMs</w:t>
          </w:r>
          <w:r w:rsidR="00C27484">
            <w:t xml:space="preserve"> </w:t>
          </w:r>
          <w:r w:rsidR="00BD4247">
            <w:t>(</w:t>
          </w:r>
          <w:r w:rsidR="00E76608">
            <w:t>AQ1, AQ3, AQ4, NV1, LV1, LV2, NV2, NV3 and NV4</w:t>
          </w:r>
          <w:r w:rsidR="00BD4247">
            <w:t>)</w:t>
          </w:r>
          <w:r>
            <w:t xml:space="preserve">, the Project </w:t>
          </w:r>
          <w:r w:rsidR="00430F50">
            <w:t>would</w:t>
          </w:r>
          <w:r w:rsidR="00E76608">
            <w:t xml:space="preserve"> minimise noise, vibration, air quality and landscape and visual </w:t>
          </w:r>
          <w:r w:rsidR="00437B80">
            <w:t>impacts on</w:t>
          </w:r>
          <w:r w:rsidR="00E76608">
            <w:t xml:space="preserve"> community facilities and recreation areas</w:t>
          </w:r>
          <w:r>
            <w:t xml:space="preserve"> during construction</w:t>
          </w:r>
          <w:r w:rsidR="00E76608">
            <w:t xml:space="preserve">. </w:t>
          </w:r>
          <w:r w:rsidR="009B579C">
            <w:t xml:space="preserve">As discussed in Section </w:t>
          </w:r>
          <w:r w:rsidR="001A1D3C">
            <w:fldChar w:fldCharType="begin"/>
          </w:r>
          <w:r w:rsidR="001A1D3C">
            <w:instrText xml:space="preserve"> REF _Ref71483580 \r \h </w:instrText>
          </w:r>
          <w:r w:rsidR="001A1D3C">
            <w:fldChar w:fldCharType="separate"/>
          </w:r>
          <w:r w:rsidR="001A1D3C">
            <w:t>16.5.3</w:t>
          </w:r>
          <w:r w:rsidR="001A1D3C">
            <w:fldChar w:fldCharType="end"/>
          </w:r>
          <w:r w:rsidR="009B579C">
            <w:t>, w</w:t>
          </w:r>
          <w:r w:rsidR="009B579C" w:rsidRPr="009B579C">
            <w:t xml:space="preserve">hile modelling has not been undertaken to determine the residual impacts, </w:t>
          </w:r>
          <w:r w:rsidR="00823C03">
            <w:t>the noise assessment that has been undertaken for the Project has</w:t>
          </w:r>
          <w:r w:rsidR="009B579C" w:rsidRPr="009B579C">
            <w:t xml:space="preserve"> considered</w:t>
          </w:r>
          <w:r w:rsidR="00823C03">
            <w:t xml:space="preserve"> it is</w:t>
          </w:r>
          <w:r w:rsidR="009B579C" w:rsidRPr="009B579C">
            <w:t xml:space="preserve"> feasible that construction noise could be reduced to be at or below the recommended noise criteria (EMM NV10) with the implementation of on-site management measures.</w:t>
          </w:r>
        </w:p>
        <w:p w14:paraId="255545D6" w14:textId="3D94CFA8" w:rsidR="00E76608" w:rsidRDefault="00E76608" w:rsidP="004B443B">
          <w:pPr>
            <w:pStyle w:val="BodyText"/>
          </w:pPr>
          <w:r>
            <w:t>In addition, the Project’s Consultation Plan (EMM S6) would engage with facility managers, potentially affected stakeholders and the broader community in relation to the timing and nature of the Project’s activities and potential impacts.</w:t>
          </w:r>
          <w:r w:rsidR="003D3B75">
            <w:t xml:space="preserve"> </w:t>
          </w:r>
          <w:r w:rsidR="00010080" w:rsidRPr="00010080">
            <w:t>Based on this assessment, the residual impacts during construction are assessed as minor</w:t>
          </w:r>
          <w:r w:rsidR="00010080">
            <w:t>.</w:t>
          </w:r>
        </w:p>
        <w:p w14:paraId="08A05804" w14:textId="2F91B404" w:rsidR="00446F52" w:rsidRDefault="00446F52" w:rsidP="00446F52">
          <w:pPr>
            <w:pStyle w:val="Heading4"/>
          </w:pPr>
          <w:r>
            <w:t>Open space, natural areas and sports facilities</w:t>
          </w:r>
        </w:p>
        <w:p w14:paraId="18B8ACE0" w14:textId="310A8DF3" w:rsidR="00B244F0" w:rsidRDefault="00446F52" w:rsidP="00446F52">
          <w:pPr>
            <w:pStyle w:val="BodyText"/>
          </w:pPr>
          <w:bookmarkStart w:id="71" w:name="_Hlk56673710"/>
          <w:r>
            <w:t>Construction works</w:t>
          </w:r>
          <w:r w:rsidR="00B244F0">
            <w:t xml:space="preserve"> will result in changes in amenity at </w:t>
          </w:r>
          <w:r w:rsidR="00E76608">
            <w:t>open spaces and facilities located within 500 m</w:t>
          </w:r>
          <w:r w:rsidR="00B27AA0">
            <w:t>etres</w:t>
          </w:r>
          <w:r w:rsidR="00E76608">
            <w:t xml:space="preserve"> of the construction corridor</w:t>
          </w:r>
          <w:r w:rsidR="00B244F0">
            <w:t xml:space="preserve">, which may make use of these facilities temporarily unappealing. </w:t>
          </w:r>
          <w:r w:rsidR="00703625">
            <w:t>Locations</w:t>
          </w:r>
          <w:r w:rsidR="001A1D3C">
            <w:t> </w:t>
          </w:r>
          <w:r w:rsidR="00B244F0">
            <w:t>within 500 m</w:t>
          </w:r>
          <w:r w:rsidR="00B27AA0">
            <w:t>etres</w:t>
          </w:r>
          <w:r w:rsidR="00B244F0">
            <w:t xml:space="preserve"> of the construction corridor include Tame Street Drain in Diggers Rest, Martin Dillon Reserve in </w:t>
          </w:r>
          <w:r w:rsidR="00B244F0" w:rsidRPr="00277FD8">
            <w:t xml:space="preserve">Bulla, and Bulla Bulla Streamside Reserve in Bulla. The modelling undertaken for Technical report </w:t>
          </w:r>
          <w:r w:rsidR="00BD0EDE" w:rsidRPr="008D33F3">
            <w:t>F</w:t>
          </w:r>
          <w:r w:rsidR="00B244F0" w:rsidRPr="00277FD8">
            <w:t xml:space="preserve"> </w:t>
          </w:r>
          <w:r w:rsidR="00B244F0" w:rsidRPr="00277FD8">
            <w:rPr>
              <w:rStyle w:val="Italics"/>
            </w:rPr>
            <w:t>Noise and vibration</w:t>
          </w:r>
          <w:r w:rsidR="00B244F0" w:rsidRPr="00277FD8">
            <w:t xml:space="preserve"> indicates that </w:t>
          </w:r>
          <w:r w:rsidR="007C0A42" w:rsidRPr="00277FD8">
            <w:t>without mitigation</w:t>
          </w:r>
          <w:r w:rsidR="00B8566F" w:rsidRPr="00277FD8">
            <w:t>,</w:t>
          </w:r>
          <w:r w:rsidR="007C0A42" w:rsidRPr="00277FD8">
            <w:t xml:space="preserve"> </w:t>
          </w:r>
          <w:r w:rsidR="00B244F0" w:rsidRPr="00277FD8">
            <w:t>construction noise criteria would be exceeded at Tame Street Drain a</w:t>
          </w:r>
          <w:r w:rsidR="00B244F0">
            <w:t xml:space="preserve">nd Martin Dillon Reserve. However, consultation found that Tame Street Drain has limited community use and neither reserve in Bulla provide open space for residential catchments. Therefore, </w:t>
          </w:r>
          <w:r w:rsidR="008C1AFD">
            <w:t xml:space="preserve">temporary </w:t>
          </w:r>
          <w:r w:rsidR="00B244F0">
            <w:t xml:space="preserve">changes in amenity at these community infrastructure facilities would not </w:t>
          </w:r>
          <w:r w:rsidR="00B8566F">
            <w:t>affect</w:t>
          </w:r>
          <w:r w:rsidR="00B244F0">
            <w:t xml:space="preserve"> the local community’s access to open spaces.</w:t>
          </w:r>
        </w:p>
        <w:p w14:paraId="7D1E1BDA" w14:textId="3AB3A587" w:rsidR="00E76608" w:rsidRDefault="00E76608" w:rsidP="00703625">
          <w:pPr>
            <w:pStyle w:val="BodyText"/>
          </w:pPr>
          <w:r>
            <w:t>Construction works may impact one sporting facility located within 500 m</w:t>
          </w:r>
          <w:r w:rsidR="00B27AA0">
            <w:t>etres</w:t>
          </w:r>
          <w:r>
            <w:t xml:space="preserve"> of the construction corridor </w:t>
          </w:r>
          <w:r w:rsidR="005E393F">
            <w:t>–</w:t>
          </w:r>
          <w:r>
            <w:t xml:space="preserve"> Broadhanger Equestrian (Beveridge)</w:t>
          </w:r>
          <w:r w:rsidR="002E7473">
            <w:t>. The daytime noise criterion would be met at this facility</w:t>
          </w:r>
          <w:r w:rsidR="00B8566F">
            <w:t>,</w:t>
          </w:r>
          <w:r w:rsidR="002E7473">
            <w:t xml:space="preserve"> however</w:t>
          </w:r>
          <w:r w:rsidR="00B8566F">
            <w:t>,</w:t>
          </w:r>
          <w:r w:rsidR="002E7473">
            <w:t xml:space="preserve"> </w:t>
          </w:r>
          <w:r>
            <w:t xml:space="preserve">works </w:t>
          </w:r>
          <w:r w:rsidR="002E7473">
            <w:t xml:space="preserve">may </w:t>
          </w:r>
          <w:r>
            <w:t>potentially mak</w:t>
          </w:r>
          <w:r w:rsidR="002E7473">
            <w:t>e</w:t>
          </w:r>
          <w:r>
            <w:t xml:space="preserve"> it temporarily difficult to hear training discussions outdoor</w:t>
          </w:r>
          <w:r w:rsidR="00B8566F">
            <w:t>s</w:t>
          </w:r>
          <w:r>
            <w:t>.</w:t>
          </w:r>
        </w:p>
        <w:bookmarkEnd w:id="71"/>
        <w:p w14:paraId="354B3127" w14:textId="43FE0B4E" w:rsidR="00446F52" w:rsidRDefault="00E76608" w:rsidP="005E393F">
          <w:pPr>
            <w:pStyle w:val="BodyText"/>
            <w:ind w:right="-170"/>
          </w:pPr>
          <w:r>
            <w:t>Construction works are not expected to impact the amenity and changes in use of users of</w:t>
          </w:r>
          <w:r w:rsidR="00446F52">
            <w:t xml:space="preserve"> </w:t>
          </w:r>
          <w:r>
            <w:t xml:space="preserve">open space and </w:t>
          </w:r>
          <w:r w:rsidR="00446F52">
            <w:t xml:space="preserve">facilities </w:t>
          </w:r>
          <w:r>
            <w:t xml:space="preserve">located further than </w:t>
          </w:r>
          <w:r w:rsidR="00446F52">
            <w:t>500 m</w:t>
          </w:r>
          <w:r w:rsidR="00B27AA0">
            <w:t>etres</w:t>
          </w:r>
          <w:r w:rsidR="00446F52">
            <w:t xml:space="preserve"> </w:t>
          </w:r>
          <w:r>
            <w:t xml:space="preserve">from the construction corridor. </w:t>
          </w:r>
          <w:r w:rsidR="00C27484">
            <w:t>W</w:t>
          </w:r>
          <w:r w:rsidR="007C0A42">
            <w:t xml:space="preserve">ithout mitigation, </w:t>
          </w:r>
          <w:r w:rsidR="00C27484" w:rsidRPr="00C27484">
            <w:t xml:space="preserve">a small number of open spaces and recreational areas would experience short term and intermittent change in noise amenity, which may reduce use for </w:t>
          </w:r>
          <w:r w:rsidR="00C27484">
            <w:t>a</w:t>
          </w:r>
          <w:r w:rsidR="00C27484" w:rsidRPr="00C27484">
            <w:t xml:space="preserve"> short period</w:t>
          </w:r>
          <w:r w:rsidR="007C0A42">
            <w:t>. However</w:t>
          </w:r>
          <w:r w:rsidR="00C27484">
            <w:t>, w</w:t>
          </w:r>
          <w:r w:rsidR="00C27484" w:rsidRPr="00C27484">
            <w:t>ith the implementation of EMMs AQ1, AQ3, AQ4, NV1, LV1, LV2, NV2, NV3</w:t>
          </w:r>
          <w:r w:rsidR="00501168">
            <w:t>,</w:t>
          </w:r>
          <w:r w:rsidR="00C27484" w:rsidRPr="00C27484">
            <w:t xml:space="preserve"> NV4</w:t>
          </w:r>
          <w:r w:rsidR="00501168">
            <w:t xml:space="preserve"> and on-site management measures (NV10)</w:t>
          </w:r>
          <w:r w:rsidR="00891588">
            <w:t>,</w:t>
          </w:r>
          <w:r w:rsidR="00C27484">
            <w:t xml:space="preserve"> the</w:t>
          </w:r>
          <w:r w:rsidR="00CF3E97">
            <w:t xml:space="preserve"> Project </w:t>
          </w:r>
          <w:r w:rsidR="00430F50">
            <w:t>would minimise</w:t>
          </w:r>
          <w:r w:rsidR="00CF3E97">
            <w:t xml:space="preserve"> the amenity </w:t>
          </w:r>
          <w:r w:rsidR="00437B80">
            <w:t>impacts on</w:t>
          </w:r>
          <w:r w:rsidR="00CF3E97">
            <w:t xml:space="preserve"> users</w:t>
          </w:r>
          <w:r w:rsidR="00501168" w:rsidRPr="00501168">
            <w:t xml:space="preserve"> </w:t>
          </w:r>
          <w:r w:rsidR="00501168">
            <w:t xml:space="preserve">and </w:t>
          </w:r>
          <w:r w:rsidR="00501168" w:rsidRPr="00501168">
            <w:t>the noise and vibration criteria would be met</w:t>
          </w:r>
          <w:r w:rsidR="00CF3E97">
            <w:t>. Based on t</w:t>
          </w:r>
          <w:r w:rsidR="007C0A42">
            <w:t>h</w:t>
          </w:r>
          <w:r w:rsidR="00CF3E97">
            <w:t>is assessment, the</w:t>
          </w:r>
          <w:r w:rsidR="00C27484">
            <w:t xml:space="preserve"> residual impact </w:t>
          </w:r>
          <w:r w:rsidR="00CF3E97">
            <w:t xml:space="preserve">during construction is assessed as </w:t>
          </w:r>
          <w:r w:rsidR="00C27484">
            <w:t>minor.</w:t>
          </w:r>
        </w:p>
        <w:p w14:paraId="5E11678F" w14:textId="5D6F5354" w:rsidR="00446F52" w:rsidRDefault="00446F52" w:rsidP="00446F52">
          <w:pPr>
            <w:pStyle w:val="Heading4"/>
          </w:pPr>
          <w:r>
            <w:t>Cultural facilities</w:t>
          </w:r>
        </w:p>
        <w:p w14:paraId="7CC7FA09" w14:textId="279B4F7E" w:rsidR="00E76608" w:rsidRDefault="00E76608" w:rsidP="004B443B">
          <w:pPr>
            <w:pStyle w:val="BodyText"/>
          </w:pPr>
          <w:bookmarkStart w:id="72" w:name="_Hlk56673730"/>
          <w:r>
            <w:t>Cultural facilities are considered sensitive to changes in the noise environment, based on aspects of their function valuing low noise levels, such as places of worship or because they often cater to vulnerable groups, such as children or aged populations who may be sensitive to increased noise levels and may have less capacity to adapt to changes in the noise environment. Increased noise may impede people's ability to engage in conversation, listen to religious ceremonies or engage in contemplative practice.</w:t>
          </w:r>
        </w:p>
        <w:p w14:paraId="3FFA8DEE" w14:textId="298B701B" w:rsidR="0046291E" w:rsidRDefault="00E5260C" w:rsidP="004B443B">
          <w:pPr>
            <w:pStyle w:val="BodyText"/>
          </w:pPr>
          <w:r>
            <w:t>T</w:t>
          </w:r>
          <w:r w:rsidR="00E76608">
            <w:t>h</w:t>
          </w:r>
          <w:r w:rsidR="00E76608" w:rsidRPr="00277FD8">
            <w:t>e Cao Dai Temple of Victoria (Diggers Rest) and Annadale Interim Community Centre (Mickleham) are located within 500 m</w:t>
          </w:r>
          <w:r w:rsidR="00B27AA0">
            <w:t>etres</w:t>
          </w:r>
          <w:r w:rsidR="00E76608" w:rsidRPr="00277FD8">
            <w:t xml:space="preserve"> of the Project’s construction corridor</w:t>
          </w:r>
          <w:r w:rsidR="00B244F0" w:rsidRPr="00277FD8">
            <w:t xml:space="preserve">. The modelling undertaken for Technical report </w:t>
          </w:r>
          <w:r w:rsidR="00BD0EDE" w:rsidRPr="008D33F3">
            <w:t>F</w:t>
          </w:r>
          <w:r w:rsidR="00B244F0" w:rsidRPr="00277FD8">
            <w:t xml:space="preserve"> </w:t>
          </w:r>
          <w:r w:rsidR="00B244F0" w:rsidRPr="00277FD8">
            <w:rPr>
              <w:rStyle w:val="Italics"/>
            </w:rPr>
            <w:t>Noise and vibration</w:t>
          </w:r>
          <w:r w:rsidR="00B244F0" w:rsidRPr="00277FD8">
            <w:t xml:space="preserve"> indicates that </w:t>
          </w:r>
          <w:r w:rsidRPr="00277FD8">
            <w:t xml:space="preserve">without mitigation, </w:t>
          </w:r>
          <w:r w:rsidR="00B244F0" w:rsidRPr="00277FD8">
            <w:t>construction noise criteria would be exceeded at the Cao</w:t>
          </w:r>
          <w:r w:rsidR="00B8566F" w:rsidRPr="00277FD8">
            <w:t xml:space="preserve"> </w:t>
          </w:r>
          <w:r w:rsidR="00B244F0" w:rsidRPr="00277FD8">
            <w:t>Dai Temple</w:t>
          </w:r>
          <w:r w:rsidR="00E76608" w:rsidRPr="00277FD8">
            <w:t>.</w:t>
          </w:r>
        </w:p>
        <w:p w14:paraId="23511DCB" w14:textId="5AFF9941" w:rsidR="00E76608" w:rsidRDefault="00355897" w:rsidP="004B443B">
          <w:pPr>
            <w:pStyle w:val="BodyText"/>
          </w:pPr>
          <w:r>
            <w:t>Additionally, the frontage of the parcel of the Cao Dai Temple is intersected by the Project's construction corridor which could lead to a temporary loss of access or diminished access to the facility.</w:t>
          </w:r>
          <w:r w:rsidR="00E76608">
            <w:t xml:space="preserve"> </w:t>
          </w:r>
          <w:r w:rsidR="00E5260C">
            <w:t xml:space="preserve">The Project </w:t>
          </w:r>
          <w:r w:rsidR="00015046">
            <w:t xml:space="preserve">would </w:t>
          </w:r>
          <w:r w:rsidR="00430F50">
            <w:t>minimise the impact</w:t>
          </w:r>
          <w:r w:rsidR="00E5260C">
            <w:t xml:space="preserve"> with the implementation of </w:t>
          </w:r>
          <w:r w:rsidR="00FE6DDF" w:rsidRPr="00FE6DDF">
            <w:t xml:space="preserve">EMM S4 </w:t>
          </w:r>
          <w:r w:rsidR="00E5260C">
            <w:t>to</w:t>
          </w:r>
          <w:r w:rsidR="00E5260C" w:rsidRPr="00FE6DDF">
            <w:t xml:space="preserve"> </w:t>
          </w:r>
          <w:r w:rsidR="00015046">
            <w:t>seek</w:t>
          </w:r>
          <w:r w:rsidR="00015046" w:rsidRPr="00FE6DDF">
            <w:t xml:space="preserve"> </w:t>
          </w:r>
          <w:r w:rsidR="00FE6DDF" w:rsidRPr="00FE6DDF">
            <w:t>agreements with the landowner prior to any works commencing, including measures to provide access during construction</w:t>
          </w:r>
          <w:r w:rsidR="00FE6DDF">
            <w:t>.</w:t>
          </w:r>
          <w:r w:rsidR="0050441C">
            <w:t xml:space="preserve"> EMM S4 will ensure construction does not cause any unplanned </w:t>
          </w:r>
          <w:r w:rsidR="007F222E">
            <w:t xml:space="preserve">access </w:t>
          </w:r>
          <w:r w:rsidR="0050441C">
            <w:t>disruptions for the Cao Dai Temple and other cultural facilities.</w:t>
          </w:r>
        </w:p>
        <w:p w14:paraId="79F0B39C" w14:textId="61AD23F0" w:rsidR="00E76608" w:rsidRDefault="00E76608" w:rsidP="00FE6DDF">
          <w:pPr>
            <w:pStyle w:val="BodyText"/>
          </w:pPr>
          <w:r>
            <w:t xml:space="preserve">The </w:t>
          </w:r>
          <w:r w:rsidRPr="00621417">
            <w:t>Mickleham Musallah Muslims Sunni</w:t>
          </w:r>
          <w:r>
            <w:t xml:space="preserve"> is located approximately </w:t>
          </w:r>
          <w:r w:rsidR="00922CCF">
            <w:t xml:space="preserve">610 </w:t>
          </w:r>
          <w:r>
            <w:t>m</w:t>
          </w:r>
          <w:r w:rsidR="00B27AA0">
            <w:t>etres</w:t>
          </w:r>
          <w:r>
            <w:t xml:space="preserve"> from the Project’s construction corridor. Users may experience similar changes to the noise environment to those detailed above; however, it is noted that noise reduces over distance</w:t>
          </w:r>
          <w:r w:rsidR="00C27484">
            <w:t xml:space="preserve"> and at this distance noise impact</w:t>
          </w:r>
          <w:r w:rsidR="00922CCF">
            <w:t>s</w:t>
          </w:r>
          <w:r w:rsidR="00C27484">
            <w:t xml:space="preserve"> </w:t>
          </w:r>
          <w:r w:rsidR="00922CCF">
            <w:t xml:space="preserve">are </w:t>
          </w:r>
          <w:r w:rsidR="00C27484">
            <w:t>expected to be minor</w:t>
          </w:r>
          <w:r>
            <w:t>.</w:t>
          </w:r>
        </w:p>
        <w:p w14:paraId="2F34F3DF" w14:textId="2CBE0409" w:rsidR="00684ED6" w:rsidRPr="00684ED6" w:rsidRDefault="00E5260C" w:rsidP="00684ED6">
          <w:pPr>
            <w:pStyle w:val="BodyText"/>
          </w:pPr>
          <w:r w:rsidRPr="00E5260C">
            <w:t xml:space="preserve">Given the vulnerability of users and sensitivity of activities undertaken, community use </w:t>
          </w:r>
          <w:r>
            <w:t xml:space="preserve">of cultural facilities </w:t>
          </w:r>
          <w:r w:rsidRPr="00E5260C">
            <w:t>may temporarily reduce</w:t>
          </w:r>
          <w:r>
            <w:t>. However, w</w:t>
          </w:r>
          <w:r w:rsidR="00FE6DDF" w:rsidRPr="00FE6DDF">
            <w:t xml:space="preserve">ith the implementation of EMMs AQ1, AQ3, AQ4, NV1, NV2, NV3 and NV4 to minimise noise, vibration and air quality </w:t>
          </w:r>
          <w:r w:rsidR="00437B80">
            <w:t>impacts on</w:t>
          </w:r>
          <w:r w:rsidR="00FE6DDF" w:rsidRPr="00FE6DDF">
            <w:t xml:space="preserve"> cultural facilities,</w:t>
          </w:r>
          <w:r>
            <w:t xml:space="preserve"> the Project </w:t>
          </w:r>
          <w:r w:rsidR="00430F50">
            <w:t>would minimise</w:t>
          </w:r>
          <w:r>
            <w:t xml:space="preserve"> the impacts during construction to users of</w:t>
          </w:r>
          <w:r w:rsidR="00FE6DDF" w:rsidRPr="00FE6DDF">
            <w:t xml:space="preserve"> the facilities </w:t>
          </w:r>
          <w:r>
            <w:t>and enable services to</w:t>
          </w:r>
          <w:r w:rsidR="00FE6DDF" w:rsidRPr="00FE6DDF">
            <w:t xml:space="preserve"> continue</w:t>
          </w:r>
          <w:r w:rsidR="00FE6DDF">
            <w:t xml:space="preserve">. </w:t>
          </w:r>
          <w:r w:rsidR="00684ED6">
            <w:t>The noise assessment undertaken for the Project has</w:t>
          </w:r>
          <w:r w:rsidR="00684ED6" w:rsidRPr="00684ED6">
            <w:t xml:space="preserve"> considered </w:t>
          </w:r>
          <w:r w:rsidR="00684ED6">
            <w:t xml:space="preserve">it is </w:t>
          </w:r>
          <w:r w:rsidR="00684ED6" w:rsidRPr="00684ED6">
            <w:t>feasible that construction noise could be reduced to be at or below the recommended noise criteria (EMM NV10) with the implementation of on-site management measures</w:t>
          </w:r>
          <w:r w:rsidR="00684ED6">
            <w:t xml:space="preserve"> (NV</w:t>
          </w:r>
          <w:r w:rsidR="00FB1F75">
            <w:t>10</w:t>
          </w:r>
          <w:r w:rsidR="00684ED6">
            <w:t>)</w:t>
          </w:r>
          <w:r w:rsidR="00684ED6" w:rsidRPr="00684ED6">
            <w:t>.</w:t>
          </w:r>
        </w:p>
        <w:p w14:paraId="51FEDE8D" w14:textId="1C46F9F5" w:rsidR="00FE6DDF" w:rsidRDefault="002E7473" w:rsidP="004B443B">
          <w:pPr>
            <w:pStyle w:val="BodyText"/>
          </w:pPr>
          <w:r>
            <w:t xml:space="preserve">Under the Project’s Consultation Plan (EMM S6) APA would engage with facility managers in relation to the timing and nature of the Project’s activities and potential impacts. </w:t>
          </w:r>
          <w:r w:rsidR="00E5260C">
            <w:t xml:space="preserve">Based on this assessment, the residual impacts during construction are assessed as </w:t>
          </w:r>
          <w:r w:rsidR="00FE6DDF">
            <w:t>minor.</w:t>
          </w:r>
        </w:p>
        <w:bookmarkEnd w:id="72"/>
        <w:p w14:paraId="7B5F1ED7" w14:textId="4B820B54" w:rsidR="00446F52" w:rsidRPr="00E76608" w:rsidRDefault="00446F52" w:rsidP="00446F52">
          <w:pPr>
            <w:pStyle w:val="Heading4"/>
            <w:rPr>
              <w:rStyle w:val="Removedirectformatting"/>
            </w:rPr>
          </w:pPr>
          <w:r>
            <w:t>Education and early childhood facilities</w:t>
          </w:r>
        </w:p>
        <w:p w14:paraId="4C15EBB6" w14:textId="1F9D949F" w:rsidR="00E76608" w:rsidRPr="005E393F" w:rsidRDefault="00E76608" w:rsidP="005E393F">
          <w:pPr>
            <w:pStyle w:val="BodyText"/>
          </w:pPr>
          <w:r w:rsidRPr="005E393F">
            <w:t xml:space="preserve">Childcare facilities may be particularly sensitive to changes in the noise environment. </w:t>
          </w:r>
          <w:r w:rsidR="00FE6DDF" w:rsidRPr="005E393F">
            <w:t>There are no childcare facilities within 500 m</w:t>
          </w:r>
          <w:r w:rsidR="00B27AA0">
            <w:t>etres</w:t>
          </w:r>
          <w:r w:rsidR="00FE6DDF" w:rsidRPr="005E393F">
            <w:t xml:space="preserve"> of the construction corridor. Noise criteria would be met within 500 m</w:t>
          </w:r>
          <w:r w:rsidR="00B27AA0">
            <w:t>etres</w:t>
          </w:r>
          <w:r w:rsidR="00FE6DDF" w:rsidRPr="005E393F">
            <w:t xml:space="preserve">. </w:t>
          </w:r>
          <w:r w:rsidRPr="005E393F">
            <w:t xml:space="preserve">There are childcare facilities located </w:t>
          </w:r>
          <w:r w:rsidR="00FE6DDF" w:rsidRPr="005E393F">
            <w:t>within 1</w:t>
          </w:r>
          <w:r w:rsidR="00296A51" w:rsidRPr="005E393F">
            <w:t xml:space="preserve"> </w:t>
          </w:r>
          <w:r w:rsidR="00FE6DDF" w:rsidRPr="005E393F">
            <w:t>k</w:t>
          </w:r>
          <w:r w:rsidRPr="005E393F">
            <w:t xml:space="preserve">m from the construction corridor. It is expected that </w:t>
          </w:r>
          <w:r w:rsidR="00FE6DDF" w:rsidRPr="005E393F">
            <w:t>all facilities would continue to provide services. Given the vulnerability of users and sensitivity of activities undertaken, activities undertaken may be altered (</w:t>
          </w:r>
          <w:r w:rsidR="00296A51" w:rsidRPr="005E393F">
            <w:t xml:space="preserve">for example, </w:t>
          </w:r>
          <w:r w:rsidR="00FE6DDF" w:rsidRPr="005E393F">
            <w:t>reduced use of outdoor areas). However</w:t>
          </w:r>
          <w:r w:rsidR="00752599" w:rsidRPr="005E393F">
            <w:t>, given</w:t>
          </w:r>
          <w:r w:rsidR="00FE6DDF" w:rsidRPr="005E393F">
            <w:t xml:space="preserve"> the </w:t>
          </w:r>
          <w:r w:rsidR="00752599" w:rsidRPr="005E393F">
            <w:t>closest childcare facility is located over 500 m</w:t>
          </w:r>
          <w:r w:rsidR="00B27AA0">
            <w:t>etres</w:t>
          </w:r>
          <w:r w:rsidR="00752599" w:rsidRPr="005E393F">
            <w:t xml:space="preserve"> from</w:t>
          </w:r>
          <w:r w:rsidR="00FE6DDF" w:rsidRPr="005E393F">
            <w:t xml:space="preserve"> the construction corridor, </w:t>
          </w:r>
          <w:r w:rsidR="00752599" w:rsidRPr="005E393F">
            <w:t xml:space="preserve">and with the implementation of EMMs AQ1, AQ3, AQ4, NV1, NV2, NV3, NV4 to minimise impacts, the residual impacts during construction are assessed as </w:t>
          </w:r>
          <w:r w:rsidR="00FE6DDF" w:rsidRPr="005E393F">
            <w:t>minor.</w:t>
          </w:r>
        </w:p>
        <w:p w14:paraId="3F974F3E" w14:textId="6F5560AF" w:rsidR="00446F52" w:rsidRPr="009428D7" w:rsidRDefault="00446F52" w:rsidP="00446F52">
          <w:pPr>
            <w:pStyle w:val="Heading4"/>
            <w:rPr>
              <w:rStyle w:val="Removedirectformatting"/>
            </w:rPr>
          </w:pPr>
          <w:r>
            <w:t>Em</w:t>
          </w:r>
          <w:r w:rsidRPr="009428D7">
            <w:rPr>
              <w:rStyle w:val="Removedirectformatting"/>
            </w:rPr>
            <w:t>ergency services</w:t>
          </w:r>
        </w:p>
        <w:p w14:paraId="5356A695" w14:textId="3E07A1D6" w:rsidR="008D230D" w:rsidRDefault="00E76608" w:rsidP="004B443B">
          <w:pPr>
            <w:pStyle w:val="BodyText"/>
            <w:rPr>
              <w:rStyle w:val="Removedirectformatting"/>
            </w:rPr>
          </w:pPr>
          <w:r w:rsidRPr="009428D7">
            <w:rPr>
              <w:rStyle w:val="Removedirectformatting"/>
            </w:rPr>
            <w:t>Emergency services facilities are located within the regional study area, but as they are a considerable distance</w:t>
          </w:r>
          <w:r w:rsidR="009428D7" w:rsidRPr="009428D7">
            <w:rPr>
              <w:rStyle w:val="Removedirectformatting"/>
            </w:rPr>
            <w:t xml:space="preserve"> (over 1</w:t>
          </w:r>
          <w:r w:rsidR="008D230D">
            <w:rPr>
              <w:rStyle w:val="Removedirectformatting"/>
            </w:rPr>
            <w:t xml:space="preserve"> </w:t>
          </w:r>
          <w:r w:rsidR="009428D7" w:rsidRPr="009428D7">
            <w:rPr>
              <w:rStyle w:val="Removedirectformatting"/>
            </w:rPr>
            <w:t>km)</w:t>
          </w:r>
          <w:r w:rsidRPr="009428D7">
            <w:rPr>
              <w:rStyle w:val="Removedirectformatting"/>
            </w:rPr>
            <w:t xml:space="preserve"> away from the Project's construction corridor, </w:t>
          </w:r>
          <w:r w:rsidR="009428D7" w:rsidRPr="009428D7">
            <w:rPr>
              <w:rStyle w:val="Removedirectformatting"/>
            </w:rPr>
            <w:t xml:space="preserve">they are </w:t>
          </w:r>
          <w:r w:rsidRPr="009428D7">
            <w:rPr>
              <w:rStyle w:val="Removedirectformatting"/>
            </w:rPr>
            <w:t>not expected</w:t>
          </w:r>
          <w:r w:rsidR="009428D7" w:rsidRPr="009428D7">
            <w:rPr>
              <w:rStyle w:val="Removedirectformatting"/>
            </w:rPr>
            <w:t xml:space="preserve"> to </w:t>
          </w:r>
          <w:r w:rsidR="008D230D">
            <w:rPr>
              <w:rStyle w:val="Removedirectformatting"/>
            </w:rPr>
            <w:t>experience</w:t>
          </w:r>
          <w:r w:rsidR="008D230D" w:rsidRPr="009428D7">
            <w:rPr>
              <w:rStyle w:val="Removedirectformatting"/>
            </w:rPr>
            <w:t xml:space="preserve"> </w:t>
          </w:r>
          <w:r w:rsidR="009428D7" w:rsidRPr="009428D7">
            <w:rPr>
              <w:rStyle w:val="Removedirectformatting"/>
            </w:rPr>
            <w:t>amenity impacts.</w:t>
          </w:r>
          <w:r w:rsidRPr="009428D7">
            <w:rPr>
              <w:rStyle w:val="Removedirectformatting"/>
            </w:rPr>
            <w:t xml:space="preserve"> </w:t>
          </w:r>
          <w:r w:rsidR="008D230D">
            <w:rPr>
              <w:rStyle w:val="Removedirectformatting"/>
            </w:rPr>
            <w:t>T</w:t>
          </w:r>
          <w:r w:rsidR="009428D7" w:rsidRPr="009428D7">
            <w:rPr>
              <w:rStyle w:val="Removedirectformatting"/>
            </w:rPr>
            <w:t xml:space="preserve">he Project’s construction </w:t>
          </w:r>
          <w:r w:rsidR="009428D7">
            <w:rPr>
              <w:rStyle w:val="Removedirectformatting"/>
            </w:rPr>
            <w:t>c</w:t>
          </w:r>
          <w:r w:rsidR="009428D7" w:rsidRPr="009428D7">
            <w:rPr>
              <w:rStyle w:val="Removedirectformatting"/>
            </w:rPr>
            <w:t>ould result in minor travel delays on selected roads which could potentially impact emergency response times</w:t>
          </w:r>
          <w:r w:rsidR="008D230D">
            <w:rPr>
              <w:rStyle w:val="Removedirectformatting"/>
            </w:rPr>
            <w:t>. H</w:t>
          </w:r>
          <w:r w:rsidR="008D230D" w:rsidRPr="008D230D">
            <w:t>owever</w:t>
          </w:r>
          <w:r w:rsidR="00923031">
            <w:t>,</w:t>
          </w:r>
          <w:r w:rsidR="008D230D" w:rsidRPr="008D230D">
            <w:t xml:space="preserve"> consultation with emergency services found that there are limited concerns </w:t>
          </w:r>
          <w:r w:rsidR="00703625">
            <w:t>with</w:t>
          </w:r>
          <w:r w:rsidR="008D230D" w:rsidRPr="008D230D">
            <w:t xml:space="preserve"> the potential for minor travel delays to impact on emergency services</w:t>
          </w:r>
          <w:r w:rsidR="009428D7" w:rsidRPr="009428D7">
            <w:rPr>
              <w:rStyle w:val="Removedirectformatting"/>
            </w:rPr>
            <w:t xml:space="preserve">. </w:t>
          </w:r>
          <w:r w:rsidR="008D230D">
            <w:rPr>
              <w:rStyle w:val="Removedirectformatting"/>
            </w:rPr>
            <w:t xml:space="preserve">As part of the </w:t>
          </w:r>
          <w:r w:rsidR="008D230D" w:rsidRPr="008D230D">
            <w:rPr>
              <w:rStyle w:val="Removedirectformatting"/>
            </w:rPr>
            <w:t>Project’s Traffic Management Plan</w:t>
          </w:r>
          <w:r w:rsidR="008D230D">
            <w:rPr>
              <w:rStyle w:val="Removedirectformatting"/>
            </w:rPr>
            <w:t>s</w:t>
          </w:r>
          <w:r w:rsidR="008D230D" w:rsidRPr="008D230D">
            <w:rPr>
              <w:rStyle w:val="Removedirectformatting"/>
            </w:rPr>
            <w:t xml:space="preserve"> (EMM S</w:t>
          </w:r>
          <w:r w:rsidR="008D230D">
            <w:rPr>
              <w:rStyle w:val="Removedirectformatting"/>
            </w:rPr>
            <w:t>3</w:t>
          </w:r>
          <w:r w:rsidR="008D230D" w:rsidRPr="008D230D">
            <w:rPr>
              <w:rStyle w:val="Removedirectformatting"/>
            </w:rPr>
            <w:t>)</w:t>
          </w:r>
          <w:r w:rsidR="00923031">
            <w:rPr>
              <w:rStyle w:val="Removedirectformatting"/>
            </w:rPr>
            <w:t>,</w:t>
          </w:r>
          <w:r w:rsidR="008D230D" w:rsidRPr="008D230D">
            <w:rPr>
              <w:rStyle w:val="Removedirectformatting"/>
            </w:rPr>
            <w:t xml:space="preserve"> measures </w:t>
          </w:r>
          <w:r w:rsidR="008D230D">
            <w:rPr>
              <w:rStyle w:val="Removedirectformatting"/>
            </w:rPr>
            <w:t xml:space="preserve">would be included </w:t>
          </w:r>
          <w:r w:rsidR="008D230D" w:rsidRPr="008D230D">
            <w:rPr>
              <w:rStyle w:val="Removedirectformatting"/>
            </w:rPr>
            <w:t xml:space="preserve">to prevent </w:t>
          </w:r>
          <w:r w:rsidR="00437B80">
            <w:rPr>
              <w:rStyle w:val="Removedirectformatting"/>
            </w:rPr>
            <w:t>impacts on</w:t>
          </w:r>
          <w:r w:rsidR="008D230D" w:rsidRPr="008D230D">
            <w:rPr>
              <w:rStyle w:val="Removedirectformatting"/>
            </w:rPr>
            <w:t xml:space="preserve"> emergency services access.</w:t>
          </w:r>
          <w:r w:rsidR="008D230D">
            <w:rPr>
              <w:rStyle w:val="Removedirectformatting"/>
            </w:rPr>
            <w:t xml:space="preserve"> In addition, emergency services would be notified about construction activities in accordance with the Project Consultation Plan (EMM S6). </w:t>
          </w:r>
        </w:p>
        <w:p w14:paraId="366D656B" w14:textId="45D86A61" w:rsidR="00E76608" w:rsidRPr="009428D7" w:rsidRDefault="008D230D" w:rsidP="004B443B">
          <w:pPr>
            <w:pStyle w:val="BodyText"/>
            <w:rPr>
              <w:rStyle w:val="Removedirectformatting"/>
            </w:rPr>
          </w:pPr>
          <w:r w:rsidRPr="008D230D">
            <w:rPr>
              <w:rStyle w:val="Removedirectformatting"/>
            </w:rPr>
            <w:t>With implementation of EMM</w:t>
          </w:r>
          <w:r>
            <w:rPr>
              <w:rStyle w:val="Removedirectformatting"/>
            </w:rPr>
            <w:t>s</w:t>
          </w:r>
          <w:r w:rsidR="00923031">
            <w:rPr>
              <w:rStyle w:val="Removedirectformatting"/>
            </w:rPr>
            <w:t xml:space="preserve"> S3 and S6</w:t>
          </w:r>
          <w:r w:rsidRPr="008D230D">
            <w:rPr>
              <w:rStyle w:val="Removedirectformatting"/>
            </w:rPr>
            <w:t xml:space="preserve">, </w:t>
          </w:r>
          <w:r w:rsidR="00923031">
            <w:rPr>
              <w:rStyle w:val="Removedirectformatting"/>
            </w:rPr>
            <w:t xml:space="preserve">the Project will </w:t>
          </w:r>
          <w:r w:rsidR="00FA5BCA">
            <w:rPr>
              <w:rStyle w:val="Removedirectformatting"/>
            </w:rPr>
            <w:t>minimise</w:t>
          </w:r>
          <w:r w:rsidR="00923031">
            <w:rPr>
              <w:rStyle w:val="Removedirectformatting"/>
            </w:rPr>
            <w:t xml:space="preserve"> any </w:t>
          </w:r>
          <w:r w:rsidR="00437B80">
            <w:rPr>
              <w:rStyle w:val="Removedirectformatting"/>
            </w:rPr>
            <w:t>impacts on</w:t>
          </w:r>
          <w:r w:rsidR="00923031">
            <w:rPr>
              <w:rStyle w:val="Removedirectformatting"/>
            </w:rPr>
            <w:t xml:space="preserve"> </w:t>
          </w:r>
          <w:r w:rsidRPr="008D230D">
            <w:rPr>
              <w:rStyle w:val="Removedirectformatting"/>
            </w:rPr>
            <w:t xml:space="preserve">emergency facilities </w:t>
          </w:r>
          <w:r w:rsidR="00923031">
            <w:rPr>
              <w:rStyle w:val="Removedirectformatting"/>
            </w:rPr>
            <w:t xml:space="preserve">so they </w:t>
          </w:r>
          <w:r w:rsidRPr="008D230D">
            <w:rPr>
              <w:rStyle w:val="Removedirectformatting"/>
            </w:rPr>
            <w:t>would continue to provide services to the community with limited change in service provision</w:t>
          </w:r>
          <w:r>
            <w:rPr>
              <w:rStyle w:val="Removedirectformatting"/>
            </w:rPr>
            <w:t xml:space="preserve">. </w:t>
          </w:r>
          <w:r w:rsidR="00923031">
            <w:rPr>
              <w:rStyle w:val="Removedirectformatting"/>
            </w:rPr>
            <w:t>Based on this assessment, the</w:t>
          </w:r>
          <w:r>
            <w:rPr>
              <w:rStyle w:val="Removedirectformatting"/>
            </w:rPr>
            <w:t xml:space="preserve"> residual impac</w:t>
          </w:r>
          <w:r w:rsidR="00923031">
            <w:rPr>
              <w:rStyle w:val="Removedirectformatting"/>
            </w:rPr>
            <w:t xml:space="preserve">ts are assessed as </w:t>
          </w:r>
          <w:r>
            <w:rPr>
              <w:rStyle w:val="Removedirectformatting"/>
            </w:rPr>
            <w:t xml:space="preserve">minor. </w:t>
          </w:r>
        </w:p>
        <w:p w14:paraId="02A39194" w14:textId="0814B22D" w:rsidR="00446F52" w:rsidRDefault="00446F52" w:rsidP="00446F52">
          <w:pPr>
            <w:pStyle w:val="Heading4"/>
          </w:pPr>
          <w:r>
            <w:t>Health facilities and services</w:t>
          </w:r>
        </w:p>
        <w:p w14:paraId="1D041289" w14:textId="5D3FFBE8" w:rsidR="00E76608" w:rsidRDefault="009428D7" w:rsidP="004B443B">
          <w:pPr>
            <w:pStyle w:val="BodyText"/>
          </w:pPr>
          <w:r>
            <w:t>There are two hospitals in the regional study area, however</w:t>
          </w:r>
          <w:r w:rsidR="00C857A7">
            <w:t>,</w:t>
          </w:r>
          <w:r>
            <w:t xml:space="preserve"> they are located 8.7</w:t>
          </w:r>
          <w:r w:rsidR="008D230D">
            <w:t xml:space="preserve"> </w:t>
          </w:r>
          <w:r>
            <w:t>km and 10.3</w:t>
          </w:r>
          <w:r w:rsidR="008D230D">
            <w:t xml:space="preserve"> </w:t>
          </w:r>
          <w:r>
            <w:t xml:space="preserve">km from the </w:t>
          </w:r>
          <w:r w:rsidR="00543246">
            <w:t xml:space="preserve">construction </w:t>
          </w:r>
          <w:r>
            <w:t xml:space="preserve">corridor. </w:t>
          </w:r>
          <w:r w:rsidR="008D230D">
            <w:t>C</w:t>
          </w:r>
          <w:r w:rsidR="00E76608">
            <w:t xml:space="preserve">hanges in amenity would not </w:t>
          </w:r>
          <w:r>
            <w:t>affect</w:t>
          </w:r>
          <w:r w:rsidR="00E76608">
            <w:t xml:space="preserve"> these </w:t>
          </w:r>
          <w:r>
            <w:t>hospitals</w:t>
          </w:r>
          <w:r w:rsidR="00E76608">
            <w:t xml:space="preserve">. The potential for </w:t>
          </w:r>
          <w:r w:rsidR="00AE43D0">
            <w:t xml:space="preserve">any impact on </w:t>
          </w:r>
          <w:r w:rsidR="00E76608">
            <w:t xml:space="preserve">emergency access to health facilities is discussed </w:t>
          </w:r>
          <w:r w:rsidR="00AE43D0">
            <w:t xml:space="preserve">in </w:t>
          </w:r>
          <w:r w:rsidR="00C857A7">
            <w:t>S</w:t>
          </w:r>
          <w:r w:rsidR="00AE43D0">
            <w:t xml:space="preserve">ection </w:t>
          </w:r>
          <w:r w:rsidR="00AE43D0">
            <w:fldChar w:fldCharType="begin"/>
          </w:r>
          <w:r w:rsidR="00AE43D0">
            <w:instrText xml:space="preserve"> REF _Ref57911506 \r \h </w:instrText>
          </w:r>
          <w:r w:rsidR="001B62DD">
            <w:instrText xml:space="preserve"> \* MERGEFORMAT </w:instrText>
          </w:r>
          <w:r w:rsidR="00AE43D0">
            <w:fldChar w:fldCharType="separate"/>
          </w:r>
          <w:r w:rsidR="001A1D3C">
            <w:t>16.5.4</w:t>
          </w:r>
          <w:r w:rsidR="00AE43D0">
            <w:fldChar w:fldCharType="end"/>
          </w:r>
          <w:r w:rsidR="00AE43D0">
            <w:t>. T</w:t>
          </w:r>
          <w:r w:rsidR="00AE43D0" w:rsidRPr="00AE43D0">
            <w:t>emporary and minor increases in travel time</w:t>
          </w:r>
          <w:r w:rsidR="00C857A7">
            <w:t>s</w:t>
          </w:r>
          <w:r w:rsidR="00AE43D0" w:rsidRPr="00AE43D0">
            <w:t xml:space="preserve"> for people in the regional study area </w:t>
          </w:r>
          <w:r w:rsidR="00AE43D0">
            <w:t>may result in a minor</w:t>
          </w:r>
          <w:r w:rsidR="00B613A2">
            <w:t xml:space="preserve"> residual</w:t>
          </w:r>
          <w:r w:rsidR="00AE43D0">
            <w:t xml:space="preserve"> impact</w:t>
          </w:r>
          <w:r>
            <w:t xml:space="preserve">. </w:t>
          </w:r>
        </w:p>
        <w:p w14:paraId="00112723" w14:textId="77153FCF" w:rsidR="00FA5BCA" w:rsidRDefault="00FA5BCA" w:rsidP="00D30D78">
          <w:pPr>
            <w:pStyle w:val="Heading3"/>
          </w:pPr>
          <w:bookmarkStart w:id="73" w:name="_Toc71483522"/>
          <w:bookmarkStart w:id="74" w:name="_Toc72404313"/>
          <w:r>
            <w:t xml:space="preserve">Summary of residual </w:t>
          </w:r>
          <w:r w:rsidR="001C480D">
            <w:t xml:space="preserve">construction </w:t>
          </w:r>
          <w:r>
            <w:t>impacts</w:t>
          </w:r>
          <w:bookmarkEnd w:id="73"/>
          <w:bookmarkEnd w:id="74"/>
        </w:p>
        <w:p w14:paraId="3EB48759" w14:textId="2C49D433" w:rsidR="00277294" w:rsidRDefault="00277294" w:rsidP="00277294">
          <w:pPr>
            <w:pStyle w:val="BodyText"/>
          </w:pPr>
          <w:r>
            <w:t xml:space="preserve">The </w:t>
          </w:r>
          <w:r w:rsidR="0055730D">
            <w:t xml:space="preserve">assessment of </w:t>
          </w:r>
          <w:r w:rsidR="00EE0465">
            <w:t>social</w:t>
          </w:r>
          <w:r w:rsidR="0055730D">
            <w:t xml:space="preserve"> impacts </w:t>
          </w:r>
          <w:r w:rsidR="00EE0465">
            <w:t xml:space="preserve">of the </w:t>
          </w:r>
          <w:r>
            <w:t xml:space="preserve">Project </w:t>
          </w:r>
          <w:r w:rsidR="00EE0465">
            <w:t xml:space="preserve">has </w:t>
          </w:r>
          <w:r>
            <w:t>consider</w:t>
          </w:r>
          <w:r w:rsidR="00EE0465">
            <w:t>ed</w:t>
          </w:r>
          <w:r>
            <w:t xml:space="preserve"> the potential for changes in amenity when construction activities are at their peak (worst case).</w:t>
          </w:r>
        </w:p>
        <w:p w14:paraId="180FEFB4" w14:textId="451F7795" w:rsidR="0096709E" w:rsidRDefault="00813D7C" w:rsidP="004B443B">
          <w:pPr>
            <w:pStyle w:val="BodyText"/>
          </w:pPr>
          <w:r>
            <w:t xml:space="preserve">The Project has avoided some potential construction impacts </w:t>
          </w:r>
          <w:r w:rsidR="00C857A7">
            <w:t xml:space="preserve">by locating the </w:t>
          </w:r>
          <w:r>
            <w:t>alignment away from residential areas and community facilities.</w:t>
          </w:r>
          <w:r w:rsidR="00B72317">
            <w:t xml:space="preserve"> Economic benefits for the local community are possible through Project procurement</w:t>
          </w:r>
          <w:r w:rsidR="0096709E">
            <w:t xml:space="preserve">. There would be a temporary reduction in </w:t>
          </w:r>
          <w:r w:rsidR="0096709E" w:rsidRPr="00E10F59">
            <w:t xml:space="preserve">area of land available for </w:t>
          </w:r>
          <w:r w:rsidR="0096709E">
            <w:t xml:space="preserve">rural residential and agricultural use </w:t>
          </w:r>
          <w:r w:rsidR="00084604">
            <w:t xml:space="preserve">(164 hectares) </w:t>
          </w:r>
          <w:r w:rsidR="0096709E">
            <w:t xml:space="preserve">and increased or changed </w:t>
          </w:r>
          <w:r w:rsidR="0096709E" w:rsidRPr="00E10F59">
            <w:t>agricultural property management requirements</w:t>
          </w:r>
          <w:r w:rsidR="00084604">
            <w:t xml:space="preserve"> due to </w:t>
          </w:r>
          <w:r w:rsidR="00C857A7">
            <w:t>P</w:t>
          </w:r>
          <w:r w:rsidR="00084604">
            <w:t>roject access and removal of that land from the enterprise during the construction period</w:t>
          </w:r>
          <w:r w:rsidR="00C857A7">
            <w:t>.</w:t>
          </w:r>
          <w:r w:rsidR="00B72317">
            <w:t xml:space="preserve"> </w:t>
          </w:r>
          <w:r w:rsidR="00C857A7">
            <w:t>L</w:t>
          </w:r>
          <w:r w:rsidR="00B72317">
            <w:t>andholders would be fairly compensated for any temporary disruptions to use of land.</w:t>
          </w:r>
        </w:p>
        <w:p w14:paraId="6682088A" w14:textId="2905BE0A" w:rsidR="00B92F14" w:rsidRDefault="00813D7C" w:rsidP="004B443B">
          <w:pPr>
            <w:pStyle w:val="BodyText"/>
          </w:pPr>
          <w:r>
            <w:t xml:space="preserve">A comprehensive suite of measures would be adopted to minimise impacts on residential amenity with a focus on minimising construction noise, dust, lighting and visual impacts. </w:t>
          </w:r>
          <w:r w:rsidR="0096709E">
            <w:t xml:space="preserve">There may be a reduction in the local amenity leading to reduced use of a small number of nearly community facilities and reduced enjoyment of people’s properties, particularly outdoor areas. </w:t>
          </w:r>
        </w:p>
        <w:p w14:paraId="6236EFBC" w14:textId="497BE079" w:rsidR="0096709E" w:rsidRDefault="0096709E" w:rsidP="004B443B">
          <w:pPr>
            <w:pStyle w:val="BodyText"/>
          </w:pPr>
          <w:r>
            <w:t xml:space="preserve">Residual social impacts would be experienced at a higher intensity by people </w:t>
          </w:r>
          <w:r w:rsidR="00A42A71">
            <w:t xml:space="preserve">who </w:t>
          </w:r>
          <w:r>
            <w:t>may be sensitive to potential changes in amenity, including children and people with existing respiratory conditions</w:t>
          </w:r>
          <w:r w:rsidR="00A42A71">
            <w:t>.</w:t>
          </w:r>
          <w:r>
            <w:t xml:space="preserve"> If</w:t>
          </w:r>
          <w:r w:rsidR="005E393F">
            <w:t> </w:t>
          </w:r>
          <w:r>
            <w:t>required,</w:t>
          </w:r>
          <w:r w:rsidR="00813D7C">
            <w:t xml:space="preserve"> residual noise and dust impacts </w:t>
          </w:r>
          <w:r>
            <w:t xml:space="preserve">would be further </w:t>
          </w:r>
          <w:r w:rsidR="00813D7C">
            <w:t>manage</w:t>
          </w:r>
          <w:r>
            <w:t>d</w:t>
          </w:r>
          <w:r w:rsidR="00813D7C">
            <w:t xml:space="preserve"> through monitoring and contingency measures</w:t>
          </w:r>
          <w:r w:rsidR="00B72317">
            <w:t xml:space="preserve"> (refer </w:t>
          </w:r>
          <w:r w:rsidR="001A1D3C">
            <w:t xml:space="preserve">Section </w:t>
          </w:r>
          <w:r w:rsidR="001A1D3C">
            <w:fldChar w:fldCharType="begin"/>
          </w:r>
          <w:r w:rsidR="001A1D3C">
            <w:instrText xml:space="preserve"> REF _Ref71483359 \r \h </w:instrText>
          </w:r>
          <w:r w:rsidR="001A1D3C">
            <w:fldChar w:fldCharType="separate"/>
          </w:r>
          <w:r w:rsidR="001A1D3C">
            <w:t>16.8.2</w:t>
          </w:r>
          <w:r w:rsidR="001A1D3C">
            <w:fldChar w:fldCharType="end"/>
          </w:r>
          <w:r w:rsidR="00B72317">
            <w:t>)</w:t>
          </w:r>
          <w:r w:rsidR="00813D7C">
            <w:t xml:space="preserve">. </w:t>
          </w:r>
        </w:p>
        <w:p w14:paraId="49D9CCE2" w14:textId="1CACDB37" w:rsidR="00FA5BCA" w:rsidRPr="00E76608" w:rsidRDefault="00B72317" w:rsidP="004B443B">
          <w:pPr>
            <w:pStyle w:val="BodyText"/>
          </w:pPr>
          <w:r>
            <w:t xml:space="preserve">As a result of Project location, construction methodology and EMMs, </w:t>
          </w:r>
          <w:r w:rsidR="0096709E">
            <w:t xml:space="preserve">the overall </w:t>
          </w:r>
          <w:r>
            <w:t xml:space="preserve">residual </w:t>
          </w:r>
          <w:r w:rsidR="0096709E">
            <w:t xml:space="preserve">construction </w:t>
          </w:r>
          <w:r>
            <w:t xml:space="preserve">impacts would be minor. </w:t>
          </w:r>
        </w:p>
        <w:p w14:paraId="018FFA53" w14:textId="45E90829" w:rsidR="00B31B71" w:rsidRDefault="00B31B71" w:rsidP="00B31B71">
          <w:pPr>
            <w:pStyle w:val="Heading2"/>
          </w:pPr>
          <w:bookmarkStart w:id="75" w:name="_Toc71483523"/>
          <w:bookmarkStart w:id="76" w:name="_Toc72404314"/>
          <w:r>
            <w:t>Operation impact assessment</w:t>
          </w:r>
          <w:bookmarkEnd w:id="75"/>
          <w:bookmarkEnd w:id="76"/>
        </w:p>
        <w:p w14:paraId="6B1A1867" w14:textId="55A44D0F" w:rsidR="00B31B71" w:rsidRDefault="00B31B71" w:rsidP="00B31B71">
          <w:pPr>
            <w:pStyle w:val="BodyText"/>
          </w:pPr>
          <w:r>
            <w:t xml:space="preserve">This section presents a discussion of the operational impacts associated with the Project in relation to </w:t>
          </w:r>
          <w:r w:rsidR="009428D7">
            <w:t>social cohesion</w:t>
          </w:r>
          <w:r>
            <w:t xml:space="preserve"> </w:t>
          </w:r>
          <w:r w:rsidR="00013F96">
            <w:t>a</w:t>
          </w:r>
          <w:r>
            <w:t xml:space="preserve">nd are grouped according to </w:t>
          </w:r>
          <w:r w:rsidR="009428D7">
            <w:t>five</w:t>
          </w:r>
          <w:r>
            <w:t xml:space="preserve"> main themes</w:t>
          </w:r>
          <w:r w:rsidR="00013F96">
            <w:t>:</w:t>
          </w:r>
        </w:p>
        <w:p w14:paraId="595295FF" w14:textId="77777777" w:rsidR="009428D7" w:rsidRDefault="009428D7" w:rsidP="009428D7">
          <w:pPr>
            <w:pStyle w:val="BodyBullet1"/>
          </w:pPr>
          <w:r>
            <w:t>Economic impacts</w:t>
          </w:r>
        </w:p>
        <w:p w14:paraId="50514E66" w14:textId="77777777" w:rsidR="009428D7" w:rsidRDefault="009428D7" w:rsidP="009428D7">
          <w:pPr>
            <w:pStyle w:val="BodyBullet1"/>
          </w:pPr>
          <w:r>
            <w:t>Landholders and properties intersected by the Project</w:t>
          </w:r>
        </w:p>
        <w:p w14:paraId="5A397512" w14:textId="77777777" w:rsidR="009428D7" w:rsidRDefault="009428D7" w:rsidP="009428D7">
          <w:pPr>
            <w:pStyle w:val="BodyBullet1"/>
          </w:pPr>
          <w:r>
            <w:t>Residential amenity</w:t>
          </w:r>
        </w:p>
        <w:p w14:paraId="694D2175" w14:textId="77777777" w:rsidR="009428D7" w:rsidRDefault="009428D7" w:rsidP="009428D7">
          <w:pPr>
            <w:pStyle w:val="BodyBullet1"/>
          </w:pPr>
          <w:r>
            <w:t>Transport and access</w:t>
          </w:r>
        </w:p>
        <w:p w14:paraId="4F097140" w14:textId="1972841F" w:rsidR="009428D7" w:rsidRDefault="009428D7" w:rsidP="009428D7">
          <w:pPr>
            <w:pStyle w:val="BodyBullet1"/>
          </w:pPr>
          <w:r>
            <w:t>Community infrastructure</w:t>
          </w:r>
          <w:r w:rsidR="00AE43D0">
            <w:t>.</w:t>
          </w:r>
          <w:r>
            <w:t xml:space="preserve"> </w:t>
          </w:r>
        </w:p>
        <w:p w14:paraId="594351E8" w14:textId="52D34F7E" w:rsidR="00B72317" w:rsidRDefault="00B72317" w:rsidP="00B72317">
          <w:pPr>
            <w:pStyle w:val="BodyText"/>
          </w:pPr>
          <w:r>
            <w:t xml:space="preserve">Residual impact conclusions are based on the implementation of the recommended </w:t>
          </w:r>
          <w:r w:rsidR="00A42A71" w:rsidRPr="00A42A71">
            <w:t>environmental management measures</w:t>
          </w:r>
          <w:r>
            <w:t>.</w:t>
          </w:r>
          <w:r w:rsidRPr="005F4EE4">
            <w:rPr>
              <w:rStyle w:val="Removedirectformatting"/>
            </w:rPr>
            <w:t xml:space="preserve"> Refer to </w:t>
          </w:r>
          <w:r>
            <w:rPr>
              <w:rStyle w:val="Removedirectformatting"/>
            </w:rPr>
            <w:t xml:space="preserve">Section </w:t>
          </w:r>
          <w:r w:rsidR="005E393F">
            <w:rPr>
              <w:rStyle w:val="Removedirectformatting"/>
            </w:rPr>
            <w:fldChar w:fldCharType="begin"/>
          </w:r>
          <w:r w:rsidR="005E393F">
            <w:rPr>
              <w:rStyle w:val="Removedirectformatting"/>
            </w:rPr>
            <w:instrText xml:space="preserve"> REF _Ref71481325 \r \h </w:instrText>
          </w:r>
          <w:r w:rsidR="005E393F">
            <w:rPr>
              <w:rStyle w:val="Removedirectformatting"/>
            </w:rPr>
          </w:r>
          <w:r w:rsidR="005E393F">
            <w:rPr>
              <w:rStyle w:val="Removedirectformatting"/>
            </w:rPr>
            <w:fldChar w:fldCharType="separate"/>
          </w:r>
          <w:r w:rsidR="001A1D3C">
            <w:rPr>
              <w:rStyle w:val="Removedirectformatting"/>
            </w:rPr>
            <w:t>16.8.1</w:t>
          </w:r>
          <w:r w:rsidR="005E393F">
            <w:rPr>
              <w:rStyle w:val="Removedirectformatting"/>
            </w:rPr>
            <w:fldChar w:fldCharType="end"/>
          </w:r>
          <w:r>
            <w:rPr>
              <w:rStyle w:val="Removedirectformatting"/>
            </w:rPr>
            <w:t xml:space="preserve"> for a full list of recommended </w:t>
          </w:r>
          <w:r w:rsidR="00A42A71" w:rsidRPr="00A42A71">
            <w:rPr>
              <w:rStyle w:val="Removedirectformatting"/>
            </w:rPr>
            <w:t>environmental management measures</w:t>
          </w:r>
          <w:r w:rsidR="00A42A71">
            <w:rPr>
              <w:rStyle w:val="Removedirectformatting"/>
            </w:rPr>
            <w:t xml:space="preserve"> </w:t>
          </w:r>
          <w:r>
            <w:rPr>
              <w:rStyle w:val="Removedirectformatting"/>
            </w:rPr>
            <w:t xml:space="preserve">and to </w:t>
          </w:r>
          <w:r w:rsidRPr="005F4EE4">
            <w:rPr>
              <w:rStyle w:val="Removedirectformatting"/>
            </w:rPr>
            <w:t xml:space="preserve">Technical report L </w:t>
          </w:r>
          <w:r w:rsidRPr="005F4EE4">
            <w:rPr>
              <w:rStyle w:val="Italics"/>
            </w:rPr>
            <w:t xml:space="preserve">Social </w:t>
          </w:r>
          <w:r w:rsidRPr="005F4EE4">
            <w:rPr>
              <w:rStyle w:val="Removedirectformatting"/>
            </w:rPr>
            <w:t xml:space="preserve">for </w:t>
          </w:r>
          <w:r>
            <w:rPr>
              <w:rStyle w:val="Removedirectformatting"/>
            </w:rPr>
            <w:t xml:space="preserve">further discussion on the </w:t>
          </w:r>
          <w:r w:rsidR="00A42A71" w:rsidRPr="00A42A71">
            <w:rPr>
              <w:rStyle w:val="Removedirectformatting"/>
            </w:rPr>
            <w:t>environmental management measures</w:t>
          </w:r>
          <w:r>
            <w:rPr>
              <w:rStyle w:val="Removedirectformatting"/>
            </w:rPr>
            <w:t>.</w:t>
          </w:r>
        </w:p>
        <w:p w14:paraId="5B5C5B1F" w14:textId="632A66B9" w:rsidR="00B31B71" w:rsidRDefault="009428D7" w:rsidP="00B31B71">
          <w:pPr>
            <w:pStyle w:val="Heading3"/>
          </w:pPr>
          <w:bookmarkStart w:id="77" w:name="_Toc71483524"/>
          <w:bookmarkStart w:id="78" w:name="_Toc72404315"/>
          <w:r>
            <w:t>Economic impacts</w:t>
          </w:r>
          <w:bookmarkEnd w:id="77"/>
          <w:bookmarkEnd w:id="78"/>
        </w:p>
        <w:p w14:paraId="0531F06C" w14:textId="7315FBC8" w:rsidR="009428D7" w:rsidRDefault="00013F96" w:rsidP="004B443B">
          <w:pPr>
            <w:pStyle w:val="BodyText"/>
          </w:pPr>
          <w:bookmarkStart w:id="79" w:name="_Hlk56677422"/>
          <w:r>
            <w:t xml:space="preserve">Overall, </w:t>
          </w:r>
          <w:r w:rsidR="002A5AF9">
            <w:t xml:space="preserve">it is expected that the operation of the Project would have a </w:t>
          </w:r>
          <w:r>
            <w:t xml:space="preserve">very minimal impact </w:t>
          </w:r>
          <w:r w:rsidR="00437B80">
            <w:t xml:space="preserve">on </w:t>
          </w:r>
          <w:r>
            <w:t xml:space="preserve">employment and business. </w:t>
          </w:r>
          <w:bookmarkEnd w:id="79"/>
          <w:r>
            <w:t xml:space="preserve">It is expected that </w:t>
          </w:r>
          <w:r w:rsidR="003E6CCC">
            <w:t>one additional field staff</w:t>
          </w:r>
          <w:r>
            <w:t xml:space="preserve"> will be required for t</w:t>
          </w:r>
          <w:r w:rsidR="009428D7">
            <w:t xml:space="preserve">he operations and maintenance </w:t>
          </w:r>
          <w:r w:rsidR="003E6CCC">
            <w:t xml:space="preserve">workforce </w:t>
          </w:r>
          <w:r w:rsidR="008C1AFD">
            <w:t>as part of the VTS</w:t>
          </w:r>
          <w:r w:rsidR="003E6CCC">
            <w:t>. O</w:t>
          </w:r>
          <w:r w:rsidR="009428D7">
            <w:t xml:space="preserve">perational requirements for regional purchasing </w:t>
          </w:r>
          <w:r w:rsidR="003E6CCC">
            <w:t xml:space="preserve">are </w:t>
          </w:r>
          <w:r w:rsidR="009428D7">
            <w:t xml:space="preserve">likely to be limited and incidental in nature. </w:t>
          </w:r>
        </w:p>
        <w:p w14:paraId="7C8A33E8" w14:textId="548A8860" w:rsidR="00115FFF" w:rsidRPr="00BD6943" w:rsidRDefault="00115FFF" w:rsidP="004B443B">
          <w:pPr>
            <w:pStyle w:val="BodyText"/>
          </w:pPr>
          <w:r w:rsidRPr="00115FFF">
            <w:t xml:space="preserve">The Project </w:t>
          </w:r>
          <w:r w:rsidR="001326D4">
            <w:t>would</w:t>
          </w:r>
          <w:r w:rsidRPr="00115FFF">
            <w:t xml:space="preserve"> address forecast shortfalls and </w:t>
          </w:r>
          <w:r w:rsidR="00854DD5">
            <w:t>have</w:t>
          </w:r>
          <w:r w:rsidR="00854DD5" w:rsidRPr="00115FFF">
            <w:t xml:space="preserve"> </w:t>
          </w:r>
          <w:r w:rsidRPr="00115FFF">
            <w:t xml:space="preserve">the VTS operate more efficiently </w:t>
          </w:r>
          <w:r w:rsidR="001326D4">
            <w:t>t</w:t>
          </w:r>
          <w:r w:rsidR="001326D4" w:rsidRPr="00115FFF">
            <w:t xml:space="preserve">o </w:t>
          </w:r>
          <w:r w:rsidRPr="00115FFF">
            <w:t>mitigate against the economic impact of a shortfall. The benefit of avoiding a shortfall is significant but not quantifiable in dollar terms.</w:t>
          </w:r>
        </w:p>
        <w:p w14:paraId="0D1BAC33" w14:textId="47A33B21" w:rsidR="009428D7" w:rsidRDefault="009428D7" w:rsidP="009428D7">
          <w:pPr>
            <w:pStyle w:val="Heading3"/>
          </w:pPr>
          <w:bookmarkStart w:id="80" w:name="_Toc71483525"/>
          <w:bookmarkStart w:id="81" w:name="_Toc72404316"/>
          <w:r>
            <w:t>Landholders and properties intersected by</w:t>
          </w:r>
          <w:r w:rsidR="005E393F">
            <w:t> </w:t>
          </w:r>
          <w:r>
            <w:t>the</w:t>
          </w:r>
          <w:r w:rsidR="005E393F">
            <w:t> </w:t>
          </w:r>
          <w:r>
            <w:t>Project</w:t>
          </w:r>
          <w:bookmarkEnd w:id="80"/>
          <w:bookmarkEnd w:id="81"/>
        </w:p>
        <w:p w14:paraId="55EF9306" w14:textId="68E99078" w:rsidR="00013F96" w:rsidRDefault="00013F96" w:rsidP="00013F96">
          <w:pPr>
            <w:pStyle w:val="Heading4"/>
          </w:pPr>
          <w:r>
            <w:t xml:space="preserve">Land use change on agricultural and rural residential land uses and businesses – impacts on landholders and properties </w:t>
          </w:r>
        </w:p>
        <w:p w14:paraId="2AEE3EC2" w14:textId="4B52CE2D" w:rsidR="00013F96" w:rsidRDefault="00013F96" w:rsidP="004B443B">
          <w:pPr>
            <w:pStyle w:val="BodyText"/>
          </w:pPr>
          <w:bookmarkStart w:id="82" w:name="_Hlk56677438"/>
          <w:r>
            <w:t xml:space="preserve">After construction, the pipeline would be buried and any other affected land and </w:t>
          </w:r>
          <w:r w:rsidR="008C1AFD">
            <w:t xml:space="preserve">structures </w:t>
          </w:r>
          <w:r>
            <w:t xml:space="preserve">would be remediated and reinstated to its previous use. Those landholders would be able to resume </w:t>
          </w:r>
          <w:r w:rsidR="00854DD5">
            <w:t xml:space="preserve">their previous </w:t>
          </w:r>
          <w:r>
            <w:t xml:space="preserve">agricultural and rural residential activities. Any landholders with new easements created would be </w:t>
          </w:r>
          <w:r w:rsidR="00AE43D0">
            <w:t xml:space="preserve">compensated </w:t>
          </w:r>
          <w:r>
            <w:t>for the easement established over their property, in line with EMM LU3. There</w:t>
          </w:r>
          <w:r w:rsidR="004474A2">
            <w:t> </w:t>
          </w:r>
          <w:r>
            <w:t xml:space="preserve">would be some </w:t>
          </w:r>
          <w:r w:rsidR="004A1709">
            <w:t xml:space="preserve">permanent </w:t>
          </w:r>
          <w:r>
            <w:t xml:space="preserve">restrictions on land uses </w:t>
          </w:r>
          <w:r w:rsidR="00C1141A">
            <w:t>within the 15 m</w:t>
          </w:r>
          <w:r w:rsidR="00B27AA0">
            <w:t>etre</w:t>
          </w:r>
          <w:r w:rsidR="00C1141A">
            <w:t xml:space="preserve"> </w:t>
          </w:r>
          <w:r>
            <w:t>easement</w:t>
          </w:r>
          <w:r w:rsidR="00C1141A">
            <w:t xml:space="preserve"> corridor</w:t>
          </w:r>
          <w:r>
            <w:t>, including excavation</w:t>
          </w:r>
          <w:r w:rsidR="00C1141A">
            <w:t xml:space="preserve">, planting </w:t>
          </w:r>
          <w:r w:rsidR="00C1141A" w:rsidRPr="00C1141A">
            <w:t>of large trees or shrubs</w:t>
          </w:r>
          <w:r>
            <w:t xml:space="preserve"> or establishing buildings which could restrict future development plans for the landholder.</w:t>
          </w:r>
          <w:r w:rsidR="00681799" w:rsidRPr="00681799">
            <w:t xml:space="preserve"> </w:t>
          </w:r>
          <w:r w:rsidR="00681799">
            <w:t>T</w:t>
          </w:r>
          <w:r w:rsidR="00681799" w:rsidRPr="00681799">
            <w:t xml:space="preserve">he reduction in land available for usual property activities is unlikely to impact on those landholders </w:t>
          </w:r>
          <w:r w:rsidR="004A202D">
            <w:t>who</w:t>
          </w:r>
          <w:r w:rsidR="004A202D" w:rsidRPr="00681799">
            <w:t xml:space="preserve"> </w:t>
          </w:r>
          <w:r w:rsidR="00681799" w:rsidRPr="00681799">
            <w:t>u</w:t>
          </w:r>
          <w:r w:rsidR="004A202D">
            <w:t>se</w:t>
          </w:r>
          <w:r w:rsidR="00681799" w:rsidRPr="00681799">
            <w:t xml:space="preserve"> their property to generate a primary or secondary income</w:t>
          </w:r>
          <w:r w:rsidR="00876BFC">
            <w:t>.</w:t>
          </w:r>
          <w:r w:rsidR="004A1709">
            <w:t xml:space="preserve"> Further discussion regarding the Project's land use impacts is provided in Technical Report K </w:t>
          </w:r>
          <w:r w:rsidR="005E393F">
            <w:t>–</w:t>
          </w:r>
          <w:r w:rsidR="004A1709">
            <w:t xml:space="preserve"> </w:t>
          </w:r>
          <w:r w:rsidR="004A1709" w:rsidRPr="004A1709">
            <w:rPr>
              <w:rStyle w:val="Italics"/>
            </w:rPr>
            <w:t>Land use</w:t>
          </w:r>
          <w:r w:rsidR="004A1709">
            <w:t>.</w:t>
          </w:r>
        </w:p>
        <w:bookmarkEnd w:id="82"/>
        <w:p w14:paraId="6A3A73C3" w14:textId="54574D36" w:rsidR="00013F96" w:rsidRDefault="00013F96" w:rsidP="004B443B">
          <w:pPr>
            <w:pStyle w:val="BodyText"/>
          </w:pPr>
          <w:r>
            <w:t xml:space="preserve">The land required for the three mainline valves would be </w:t>
          </w:r>
          <w:r w:rsidRPr="00013F96">
            <w:t>acquired by APA</w:t>
          </w:r>
          <w:r>
            <w:t xml:space="preserve"> and property owners would be compensated to market value for the </w:t>
          </w:r>
          <w:r w:rsidR="008C1AFD">
            <w:t xml:space="preserve">purchase </w:t>
          </w:r>
          <w:r>
            <w:t>of the land.</w:t>
          </w:r>
        </w:p>
        <w:p w14:paraId="69673536" w14:textId="533433A9" w:rsidR="00C84E4F" w:rsidRDefault="00013F96" w:rsidP="004B443B">
          <w:pPr>
            <w:pStyle w:val="BodyText"/>
          </w:pPr>
          <w:r>
            <w:t xml:space="preserve">Routine maintenance and inspections, including </w:t>
          </w:r>
          <w:r w:rsidR="00EA38AC">
            <w:t xml:space="preserve">the movement of vehicles within and across properties, and </w:t>
          </w:r>
          <w:r w:rsidR="00AE43D0">
            <w:t xml:space="preserve">weed </w:t>
          </w:r>
          <w:r>
            <w:t>clearance</w:t>
          </w:r>
          <w:r w:rsidR="008C1AFD">
            <w:t xml:space="preserve"> if required</w:t>
          </w:r>
          <w:r>
            <w:t xml:space="preserve">, will be </w:t>
          </w:r>
          <w:r w:rsidR="008C1AFD">
            <w:t xml:space="preserve">undertaken </w:t>
          </w:r>
          <w:r>
            <w:t>for the mainline valves and pipeline corridor</w:t>
          </w:r>
          <w:r w:rsidR="00EA38AC">
            <w:t xml:space="preserve">. These maintenance activities </w:t>
          </w:r>
          <w:r>
            <w:t>ha</w:t>
          </w:r>
          <w:r w:rsidR="004A202D">
            <w:t>ve</w:t>
          </w:r>
          <w:r>
            <w:t xml:space="preserve"> the risk of introducing and spreading weeds to properties which could increase their operating costs. </w:t>
          </w:r>
          <w:r w:rsidR="00C84E4F" w:rsidRPr="00C84E4F">
            <w:t>Weed management would occur throughout Project operation in line with the</w:t>
          </w:r>
          <w:r w:rsidR="00C84E4F">
            <w:t xml:space="preserve"> Operation Environment Management Plan</w:t>
          </w:r>
          <w:r w:rsidR="00C84E4F" w:rsidRPr="00C84E4F">
            <w:t xml:space="preserve"> </w:t>
          </w:r>
          <w:r w:rsidR="00C84E4F">
            <w:t>(</w:t>
          </w:r>
          <w:r w:rsidR="00C84E4F" w:rsidRPr="00C84E4F">
            <w:t>OEMP</w:t>
          </w:r>
          <w:r w:rsidR="00C84E4F">
            <w:t xml:space="preserve">) </w:t>
          </w:r>
          <w:r w:rsidR="00C84E4F" w:rsidRPr="00C84E4F">
            <w:t>developed for the Project</w:t>
          </w:r>
          <w:r w:rsidR="00C84E4F">
            <w:t xml:space="preserve">. </w:t>
          </w:r>
          <w:r w:rsidR="00C84E4F" w:rsidRPr="00C84E4F">
            <w:t xml:space="preserve">Pending consultation with landowners, steps </w:t>
          </w:r>
          <w:r w:rsidR="00C84E4F">
            <w:t>would</w:t>
          </w:r>
          <w:r w:rsidR="00C84E4F" w:rsidRPr="00C84E4F">
            <w:t xml:space="preserve"> be taken to prevent the growth and spread of regionally controlled weeds, eradicate regionally prohibited weeds, and prevent spread of established pest species within the Project Area</w:t>
          </w:r>
          <w:r w:rsidR="00C84E4F">
            <w:t>.</w:t>
          </w:r>
          <w:r w:rsidR="00C84E4F" w:rsidRPr="00C84E4F">
            <w:t xml:space="preserve"> Routine inspections of the easement and facilities </w:t>
          </w:r>
          <w:r w:rsidR="00C84E4F">
            <w:t>would</w:t>
          </w:r>
          <w:r w:rsidR="00C84E4F" w:rsidRPr="00C84E4F">
            <w:t xml:space="preserve"> include vegetation and weed inspection, pending consultation with landowners.</w:t>
          </w:r>
        </w:p>
        <w:p w14:paraId="3D1258B7" w14:textId="4E87A4EC" w:rsidR="00AE43D0" w:rsidRDefault="00013F96" w:rsidP="004B443B">
          <w:pPr>
            <w:pStyle w:val="BodyText"/>
          </w:pPr>
          <w:r>
            <w:t xml:space="preserve">Any risks caused by routine maintenance and inspections would be mitigated by EMM S4, with </w:t>
          </w:r>
          <w:r w:rsidRPr="005D2FE3">
            <w:t xml:space="preserve">site access </w:t>
          </w:r>
          <w:r>
            <w:t>and</w:t>
          </w:r>
          <w:r w:rsidRPr="005D2FE3">
            <w:t xml:space="preserve"> maintenance tasks </w:t>
          </w:r>
          <w:r>
            <w:t>required to be</w:t>
          </w:r>
          <w:r w:rsidRPr="005D2FE3">
            <w:t xml:space="preserve"> undertaken in consultation with landholders </w:t>
          </w:r>
          <w:r w:rsidR="00B0074C">
            <w:t>where access is required</w:t>
          </w:r>
          <w:r w:rsidRPr="005D2FE3">
            <w:t xml:space="preserve"> to the easement</w:t>
          </w:r>
          <w:r w:rsidR="00AE43D0">
            <w:t xml:space="preserve"> </w:t>
          </w:r>
          <w:r w:rsidRPr="005D2FE3">
            <w:t xml:space="preserve">to confirm biosecurity </w:t>
          </w:r>
          <w:r w:rsidR="00EA38AC">
            <w:t xml:space="preserve">and access </w:t>
          </w:r>
          <w:r w:rsidRPr="005D2FE3">
            <w:t>requirements</w:t>
          </w:r>
          <w:r w:rsidR="00AE43D0">
            <w:t xml:space="preserve"> (EMM S13)</w:t>
          </w:r>
          <w:r w:rsidRPr="005D2FE3">
            <w:t xml:space="preserve">. </w:t>
          </w:r>
          <w:r w:rsidR="00681799">
            <w:t>T</w:t>
          </w:r>
          <w:r w:rsidR="00681799" w:rsidRPr="00681799">
            <w:t>he</w:t>
          </w:r>
          <w:r w:rsidR="005E393F">
            <w:t> </w:t>
          </w:r>
          <w:r w:rsidR="00681799" w:rsidRPr="00681799">
            <w:t>Project’s operation activities are unlikely to result in unplanned disruption or unplanned increases in property management activities for landholders.</w:t>
          </w:r>
        </w:p>
        <w:p w14:paraId="5003C8FA" w14:textId="14AEC578" w:rsidR="00115FFF" w:rsidRDefault="00B613A2" w:rsidP="004B443B">
          <w:pPr>
            <w:pStyle w:val="BodyText"/>
          </w:pPr>
          <w:r>
            <w:t>With</w:t>
          </w:r>
          <w:r w:rsidRPr="00AE43D0">
            <w:t xml:space="preserve"> </w:t>
          </w:r>
          <w:r w:rsidR="00AE43D0" w:rsidRPr="00AE43D0">
            <w:t>the implementation of EMM</w:t>
          </w:r>
          <w:r w:rsidR="00681799">
            <w:t xml:space="preserve">s </w:t>
          </w:r>
          <w:r>
            <w:t xml:space="preserve">LU3, S4 and S13, the Project will </w:t>
          </w:r>
          <w:r w:rsidR="00B72317">
            <w:t>minimise</w:t>
          </w:r>
          <w:r>
            <w:t xml:space="preserve"> the ongoing impacts during operation. Based on this assessment, the </w:t>
          </w:r>
          <w:r w:rsidR="00681799">
            <w:t>residual impact</w:t>
          </w:r>
          <w:r>
            <w:t xml:space="preserve"> during operation</w:t>
          </w:r>
          <w:r w:rsidR="00681799">
            <w:t xml:space="preserve"> is </w:t>
          </w:r>
          <w:r>
            <w:t>assessed as</w:t>
          </w:r>
          <w:r w:rsidR="00681799">
            <w:t xml:space="preserve"> minor.</w:t>
          </w:r>
          <w:r w:rsidR="00AE43D0" w:rsidRPr="00AE43D0">
            <w:t xml:space="preserve"> </w:t>
          </w:r>
          <w:r w:rsidR="00B35589" w:rsidRPr="00B35589">
            <w:t xml:space="preserve">Avoidance is not considered practically achievable given the anticipated </w:t>
          </w:r>
          <w:r w:rsidR="00B35589">
            <w:t xml:space="preserve">routine maintenance and inspections that would be required for the </w:t>
          </w:r>
          <w:r w:rsidR="00376903">
            <w:t xml:space="preserve">Project’s </w:t>
          </w:r>
          <w:r w:rsidR="00B35589">
            <w:t xml:space="preserve">ongoing operation. </w:t>
          </w:r>
        </w:p>
        <w:p w14:paraId="6F7BF147" w14:textId="77777777" w:rsidR="00013F96" w:rsidRDefault="00013F96" w:rsidP="00013F96">
          <w:pPr>
            <w:pStyle w:val="Heading4"/>
          </w:pPr>
          <w:r>
            <w:t xml:space="preserve">Landholder and resident wellbeing </w:t>
          </w:r>
        </w:p>
        <w:p w14:paraId="4EEC3A0C" w14:textId="6822275E" w:rsidR="00681799" w:rsidRPr="00277FD8" w:rsidRDefault="00013F96" w:rsidP="004B443B">
          <w:pPr>
            <w:pStyle w:val="BodyText"/>
          </w:pPr>
          <w:bookmarkStart w:id="83" w:name="_Hlk56677470"/>
          <w:r>
            <w:t>During the Project's operation, APA activities within the Project easement will consist of maintenance and inspections.</w:t>
          </w:r>
          <w:r w:rsidR="00681799">
            <w:t xml:space="preserve"> T</w:t>
          </w:r>
          <w:r>
            <w:t xml:space="preserve">here will be limited interaction with landholders and insignificant effects on their wellbeing. </w:t>
          </w:r>
          <w:bookmarkEnd w:id="83"/>
          <w:r w:rsidR="0096017F">
            <w:t xml:space="preserve">With implementation of EMM S4, </w:t>
          </w:r>
          <w:r w:rsidRPr="005D2FE3">
            <w:t xml:space="preserve">site access or maintenance tasks </w:t>
          </w:r>
          <w:r w:rsidR="00681799">
            <w:t>would</w:t>
          </w:r>
          <w:r w:rsidR="00681799" w:rsidRPr="005D2FE3">
            <w:t xml:space="preserve"> </w:t>
          </w:r>
          <w:r w:rsidRPr="005D2FE3">
            <w:t xml:space="preserve">be undertaken in consultation with landholders </w:t>
          </w:r>
          <w:r w:rsidR="00B0074C">
            <w:t>where access is required</w:t>
          </w:r>
          <w:r w:rsidRPr="005D2FE3">
            <w:t xml:space="preserve"> to the easement</w:t>
          </w:r>
          <w:r w:rsidR="0096017F">
            <w:t xml:space="preserve">, </w:t>
          </w:r>
          <w:r w:rsidR="00B72317">
            <w:t xml:space="preserve">minimising </w:t>
          </w:r>
          <w:r w:rsidR="0096017F">
            <w:t>the impacts during opera</w:t>
          </w:r>
          <w:r w:rsidR="0096017F" w:rsidRPr="00277FD8">
            <w:t>tion</w:t>
          </w:r>
          <w:r w:rsidR="00681799" w:rsidRPr="00277FD8">
            <w:t>.</w:t>
          </w:r>
          <w:r w:rsidRPr="00277FD8">
            <w:t xml:space="preserve"> Operational hazards from the pipeline for community wellbeing are discussed in Technical Report</w:t>
          </w:r>
          <w:r w:rsidR="00C678B2" w:rsidRPr="008D33F3">
            <w:t xml:space="preserve"> M - </w:t>
          </w:r>
          <w:r w:rsidR="00C678B2" w:rsidRPr="008D33F3">
            <w:rPr>
              <w:rStyle w:val="Italics"/>
            </w:rPr>
            <w:t>Safety</w:t>
          </w:r>
          <w:r w:rsidRPr="00277FD8">
            <w:t>.</w:t>
          </w:r>
          <w:r w:rsidR="001531A0" w:rsidRPr="00277FD8">
            <w:t xml:space="preserve"> </w:t>
          </w:r>
          <w:r w:rsidR="0096017F" w:rsidRPr="00277FD8">
            <w:t xml:space="preserve">Based on this assessment, the </w:t>
          </w:r>
          <w:r w:rsidR="00681799" w:rsidRPr="00277FD8">
            <w:t xml:space="preserve">residual social impact on landholder and resident wellbeing </w:t>
          </w:r>
          <w:r w:rsidR="0096017F" w:rsidRPr="00277FD8">
            <w:t>is assessed as</w:t>
          </w:r>
          <w:r w:rsidR="00681799" w:rsidRPr="00277FD8">
            <w:t xml:space="preserve"> insignificant. </w:t>
          </w:r>
        </w:p>
        <w:p w14:paraId="79A9EB61" w14:textId="1BB3B5DC" w:rsidR="009428D7" w:rsidRPr="00277FD8" w:rsidRDefault="009428D7" w:rsidP="009428D7">
          <w:pPr>
            <w:pStyle w:val="Heading3"/>
          </w:pPr>
          <w:bookmarkStart w:id="84" w:name="_Toc57915378"/>
          <w:bookmarkStart w:id="85" w:name="_Toc71483526"/>
          <w:bookmarkStart w:id="86" w:name="_Toc72404317"/>
          <w:bookmarkEnd w:id="84"/>
          <w:r w:rsidRPr="00277FD8">
            <w:t>Residential amenity</w:t>
          </w:r>
          <w:bookmarkEnd w:id="85"/>
          <w:bookmarkEnd w:id="86"/>
        </w:p>
        <w:p w14:paraId="0FEDE324" w14:textId="4931746C" w:rsidR="00013F96" w:rsidRPr="00277FD8" w:rsidRDefault="00681799" w:rsidP="00013F96">
          <w:pPr>
            <w:pStyle w:val="BodyText"/>
            <w:rPr>
              <w:rStyle w:val="Removedirectformatting"/>
            </w:rPr>
          </w:pPr>
          <w:r w:rsidRPr="00277FD8">
            <w:t>T</w:t>
          </w:r>
          <w:r w:rsidR="00013F96" w:rsidRPr="00277FD8">
            <w:t>he</w:t>
          </w:r>
          <w:r w:rsidRPr="00277FD8">
            <w:t xml:space="preserve"> degree to which residents would experience</w:t>
          </w:r>
          <w:r w:rsidR="00013F96" w:rsidRPr="00277FD8">
            <w:t xml:space="preserve"> potential social impacts due to changes in amenity and character would vary between individuals. The assessment considers social implications discussed in other technical reports, including </w:t>
          </w:r>
          <w:r w:rsidR="00013F96" w:rsidRPr="00277FD8">
            <w:rPr>
              <w:rStyle w:val="Removedirectformatting"/>
            </w:rPr>
            <w:t xml:space="preserve">Technical report </w:t>
          </w:r>
          <w:r w:rsidR="00BD0EDE" w:rsidRPr="008D33F3">
            <w:rPr>
              <w:rStyle w:val="Removedirectformatting"/>
            </w:rPr>
            <w:t>F</w:t>
          </w:r>
          <w:r w:rsidR="00013F96" w:rsidRPr="00277FD8">
            <w:rPr>
              <w:rStyle w:val="Removedirectformatting"/>
            </w:rPr>
            <w:t xml:space="preserve"> </w:t>
          </w:r>
          <w:r w:rsidR="00013F96" w:rsidRPr="00277FD8">
            <w:rPr>
              <w:rStyle w:val="Italics"/>
            </w:rPr>
            <w:t xml:space="preserve">Noise and vibration, </w:t>
          </w:r>
          <w:r w:rsidR="00013F96" w:rsidRPr="00277FD8">
            <w:rPr>
              <w:rStyle w:val="Removedirectformatting"/>
            </w:rPr>
            <w:t xml:space="preserve">Technical report </w:t>
          </w:r>
          <w:r w:rsidR="00BD0EDE" w:rsidRPr="008D33F3">
            <w:rPr>
              <w:rStyle w:val="Removedirectformatting"/>
            </w:rPr>
            <w:t>G</w:t>
          </w:r>
          <w:r w:rsidR="00013F96" w:rsidRPr="00277FD8">
            <w:rPr>
              <w:rStyle w:val="Removedirectformatting"/>
            </w:rPr>
            <w:t xml:space="preserve"> </w:t>
          </w:r>
          <w:r w:rsidR="00013F96" w:rsidRPr="00277FD8">
            <w:rPr>
              <w:rStyle w:val="Italics"/>
            </w:rPr>
            <w:t xml:space="preserve">Air quality, </w:t>
          </w:r>
          <w:r w:rsidR="00DC3F28">
            <w:rPr>
              <w:rStyle w:val="Removedirectformatting"/>
            </w:rPr>
            <w:t>and T</w:t>
          </w:r>
          <w:r w:rsidR="00013F96" w:rsidRPr="00277FD8">
            <w:rPr>
              <w:rStyle w:val="Removedirectformatting"/>
            </w:rPr>
            <w:t xml:space="preserve">echnical report </w:t>
          </w:r>
          <w:r w:rsidR="00BD0EDE" w:rsidRPr="008D33F3">
            <w:rPr>
              <w:rStyle w:val="Removedirectformatting"/>
            </w:rPr>
            <w:t>J</w:t>
          </w:r>
          <w:r w:rsidR="00013F96" w:rsidRPr="00277FD8">
            <w:rPr>
              <w:rStyle w:val="Removedirectformatting"/>
            </w:rPr>
            <w:t xml:space="preserve"> </w:t>
          </w:r>
          <w:r w:rsidR="00013F96" w:rsidRPr="00277FD8">
            <w:rPr>
              <w:rStyle w:val="Italics"/>
            </w:rPr>
            <w:t>Landscape and visual</w:t>
          </w:r>
          <w:r w:rsidR="005F494F" w:rsidRPr="00277FD8">
            <w:rPr>
              <w:rStyle w:val="Italics"/>
            </w:rPr>
            <w:t xml:space="preserve">. </w:t>
          </w:r>
        </w:p>
        <w:p w14:paraId="77EE747F" w14:textId="7AF16D0E" w:rsidR="00013F96" w:rsidRPr="00277FD8" w:rsidRDefault="00013F96" w:rsidP="00013F96">
          <w:pPr>
            <w:pStyle w:val="Heading4"/>
          </w:pPr>
          <w:r w:rsidRPr="00277FD8">
            <w:t>Visual amenity and character</w:t>
          </w:r>
        </w:p>
        <w:p w14:paraId="3EEB3573" w14:textId="017DAB52" w:rsidR="001C689D" w:rsidRPr="00277FD8" w:rsidRDefault="00013F96" w:rsidP="00540AEC">
          <w:pPr>
            <w:pStyle w:val="BodyText"/>
          </w:pPr>
          <w:r w:rsidRPr="00277FD8">
            <w:t>After construction, land would be reinstated and revegetated</w:t>
          </w:r>
          <w:r w:rsidR="00080653" w:rsidRPr="00277FD8">
            <w:t xml:space="preserve"> as per EMM B7</w:t>
          </w:r>
          <w:r w:rsidRPr="00277FD8">
            <w:t xml:space="preserve">, </w:t>
          </w:r>
          <w:r w:rsidR="00967EA7" w:rsidRPr="00277FD8">
            <w:t>creating</w:t>
          </w:r>
          <w:r w:rsidRPr="00277FD8">
            <w:t xml:space="preserve"> insignificant effects on visual amenity and character of the area. </w:t>
          </w:r>
          <w:r w:rsidR="001C689D" w:rsidRPr="00277FD8">
            <w:t xml:space="preserve">The condition of the easement area will be monitored throughout the operation phase. </w:t>
          </w:r>
          <w:r w:rsidR="00540AEC" w:rsidRPr="00540AEC">
            <w:t xml:space="preserve">Following completion of rehabilitation works after construction, a more intensive monitoring </w:t>
          </w:r>
          <w:r w:rsidR="00540AEC">
            <w:t>would</w:t>
          </w:r>
          <w:r w:rsidR="00540AEC" w:rsidRPr="00540AEC">
            <w:t xml:space="preserve"> occur for the first 12 months to ensure that reinstatement has been completed to the satisfaction of each land owner and APA. This </w:t>
          </w:r>
          <w:r w:rsidR="00540AEC">
            <w:t>would</w:t>
          </w:r>
          <w:r w:rsidR="00540AEC" w:rsidRPr="00540AEC">
            <w:t xml:space="preserve"> include any weed control or reseeding requirements (where required). Monitoring of the easement would continue during the operation phase of the </w:t>
          </w:r>
          <w:r w:rsidR="00540AEC">
            <w:t>P</w:t>
          </w:r>
          <w:r w:rsidR="00540AEC" w:rsidRPr="00540AEC">
            <w:t>roject.</w:t>
          </w:r>
        </w:p>
        <w:p w14:paraId="1AF1B789" w14:textId="68A67EC4" w:rsidR="00013F96" w:rsidRPr="00277FD8" w:rsidRDefault="009314E8" w:rsidP="004B443B">
          <w:pPr>
            <w:pStyle w:val="BodyText"/>
          </w:pPr>
          <w:r w:rsidRPr="00277FD8">
            <w:t>Without mitigation, t</w:t>
          </w:r>
          <w:r w:rsidR="00013F96" w:rsidRPr="00277FD8">
            <w:t xml:space="preserve">here may be some visual impacts from the removal of vegetation from roadsides, although these changes are common in the landscape, as described in Technical report </w:t>
          </w:r>
          <w:r w:rsidR="00BD0EDE" w:rsidRPr="008D33F3">
            <w:t>J</w:t>
          </w:r>
          <w:r w:rsidR="00013F96" w:rsidRPr="00277FD8">
            <w:t xml:space="preserve"> </w:t>
          </w:r>
          <w:r w:rsidR="00013F96" w:rsidRPr="00277FD8">
            <w:rPr>
              <w:rStyle w:val="Italics"/>
            </w:rPr>
            <w:t>Landscape and visual</w:t>
          </w:r>
          <w:r w:rsidR="00013F96" w:rsidRPr="00277FD8">
            <w:t xml:space="preserve">. </w:t>
          </w:r>
          <w:r w:rsidR="00967EA7" w:rsidRPr="00277FD8">
            <w:t>The implementation of EMM LV6 would mitigate the impacts during operation. EMM LV6 requires tree removal affecting public places or existing screening of private residences from road reserves to be replaced in consultation with the affected landholder and/or responsible authority</w:t>
          </w:r>
          <w:r w:rsidR="00013F96" w:rsidRPr="00277FD8">
            <w:t xml:space="preserve">. </w:t>
          </w:r>
          <w:r w:rsidR="00814FF2" w:rsidRPr="00277FD8">
            <w:t>The</w:t>
          </w:r>
          <w:r w:rsidR="005E393F">
            <w:t> </w:t>
          </w:r>
          <w:r w:rsidR="00814FF2" w:rsidRPr="00277FD8">
            <w:t xml:space="preserve">implementation of EMM S4 </w:t>
          </w:r>
          <w:r w:rsidR="00967EA7" w:rsidRPr="00277FD8">
            <w:t xml:space="preserve">would </w:t>
          </w:r>
          <w:r w:rsidR="00814FF2" w:rsidRPr="00277FD8">
            <w:t xml:space="preserve">ensure that </w:t>
          </w:r>
          <w:r w:rsidR="00013F96" w:rsidRPr="00277FD8">
            <w:t>ongoing maintenance works</w:t>
          </w:r>
          <w:r w:rsidR="00814FF2" w:rsidRPr="00277FD8">
            <w:t>, while</w:t>
          </w:r>
          <w:r w:rsidR="00013F96" w:rsidRPr="00277FD8">
            <w:t xml:space="preserve"> intermittent and limited in nature, would be undertaken in </w:t>
          </w:r>
          <w:r w:rsidR="00681799" w:rsidRPr="00277FD8">
            <w:t>consultation with landholders</w:t>
          </w:r>
          <w:r w:rsidR="00013F96" w:rsidRPr="00277FD8">
            <w:t xml:space="preserve">. </w:t>
          </w:r>
          <w:r w:rsidR="00814FF2" w:rsidRPr="00277FD8">
            <w:t xml:space="preserve">Based on this assessment, the residual impacts from operation </w:t>
          </w:r>
          <w:r w:rsidR="00013F96" w:rsidRPr="00277FD8">
            <w:t>to landholders</w:t>
          </w:r>
          <w:r w:rsidR="00967EA7" w:rsidRPr="00277FD8">
            <w:t>’</w:t>
          </w:r>
          <w:r w:rsidR="00013F96" w:rsidRPr="00277FD8">
            <w:t xml:space="preserve"> privacy</w:t>
          </w:r>
          <w:r w:rsidR="00814FF2" w:rsidRPr="00277FD8">
            <w:t xml:space="preserve"> are assessed as insignificant</w:t>
          </w:r>
          <w:r w:rsidR="00013F96" w:rsidRPr="00277FD8">
            <w:t xml:space="preserve">. </w:t>
          </w:r>
        </w:p>
        <w:p w14:paraId="0B9E769F" w14:textId="2DAED1C9" w:rsidR="00013F96" w:rsidRPr="00277FD8" w:rsidRDefault="00013F96" w:rsidP="00013F96">
          <w:pPr>
            <w:pStyle w:val="Heading4"/>
          </w:pPr>
          <w:r w:rsidRPr="00277FD8">
            <w:t>Noise and vibration</w:t>
          </w:r>
          <w:r w:rsidR="005F494F" w:rsidRPr="00277FD8">
            <w:t xml:space="preserve"> and air quality</w:t>
          </w:r>
        </w:p>
        <w:p w14:paraId="7BA3637B" w14:textId="0533C989" w:rsidR="005F494F" w:rsidRPr="00277FD8" w:rsidRDefault="005F494F" w:rsidP="004B443B">
          <w:pPr>
            <w:pStyle w:val="BodyText"/>
          </w:pPr>
          <w:r w:rsidRPr="00277FD8">
            <w:t xml:space="preserve">The Project involves the expansion of the existing Wollert </w:t>
          </w:r>
          <w:r w:rsidR="001B62DD" w:rsidRPr="00277FD8">
            <w:t>C</w:t>
          </w:r>
          <w:r w:rsidRPr="00277FD8">
            <w:t xml:space="preserve">ompressor </w:t>
          </w:r>
          <w:r w:rsidR="001B62DD" w:rsidRPr="00277FD8">
            <w:t>S</w:t>
          </w:r>
          <w:r w:rsidRPr="00277FD8">
            <w:t xml:space="preserve">tation which is located in a rural area </w:t>
          </w:r>
          <w:r w:rsidR="00A070D8" w:rsidRPr="00277FD8">
            <w:t>more than 700 m</w:t>
          </w:r>
          <w:r w:rsidR="00B27AA0">
            <w:t>etres</w:t>
          </w:r>
          <w:r w:rsidR="00A070D8" w:rsidRPr="00277FD8" w:rsidDel="00A070D8">
            <w:t xml:space="preserve"> </w:t>
          </w:r>
          <w:r w:rsidRPr="00277FD8">
            <w:t>from dwellings or other sensitive receptors</w:t>
          </w:r>
          <w:r w:rsidR="00A070D8" w:rsidRPr="00277FD8">
            <w:t>.</w:t>
          </w:r>
        </w:p>
        <w:p w14:paraId="1F9D6655" w14:textId="66CEC22F" w:rsidR="002A5AF9" w:rsidRPr="002A5AF9" w:rsidRDefault="00681799" w:rsidP="004B443B">
          <w:pPr>
            <w:pStyle w:val="BodyText"/>
          </w:pPr>
          <w:r w:rsidRPr="00277FD8">
            <w:t xml:space="preserve">The </w:t>
          </w:r>
          <w:r w:rsidR="005F494F" w:rsidRPr="00277FD8">
            <w:t>expansion of the existing facility would meet applicable noise limits</w:t>
          </w:r>
          <w:r w:rsidR="001B62DD" w:rsidRPr="00277FD8">
            <w:t xml:space="preserve"> (refer Technical report </w:t>
          </w:r>
          <w:r w:rsidR="00BD0EDE" w:rsidRPr="008D33F3">
            <w:t>F</w:t>
          </w:r>
          <w:r w:rsidR="0009725C">
            <w:t xml:space="preserve"> </w:t>
          </w:r>
          <w:r w:rsidR="001B62DD" w:rsidRPr="00277FD8">
            <w:rPr>
              <w:rStyle w:val="Italics"/>
            </w:rPr>
            <w:t>Noise and vibration)</w:t>
          </w:r>
          <w:r w:rsidR="005F494F" w:rsidRPr="00277FD8">
            <w:t>. Given this and the distance from any sensitive receptors, it is</w:t>
          </w:r>
          <w:r w:rsidR="005F494F">
            <w:t xml:space="preserve"> unlikely that the Wollert facility </w:t>
          </w:r>
          <w:r w:rsidR="00A070D8">
            <w:t xml:space="preserve">expansion </w:t>
          </w:r>
          <w:r w:rsidR="005F494F">
            <w:t xml:space="preserve">would result in social impacts, such as a reduction in the use and enjoyment of outdoor spaces in nearby residential areas. </w:t>
          </w:r>
          <w:r>
            <w:t>M</w:t>
          </w:r>
          <w:r w:rsidR="002A5AF9">
            <w:t>aintenance activities would generate minimal noise</w:t>
          </w:r>
          <w:r w:rsidR="005F494F">
            <w:t xml:space="preserve"> and are not expected to result in any social impacts.</w:t>
          </w:r>
        </w:p>
        <w:p w14:paraId="64629F41" w14:textId="560ABE73" w:rsidR="002A5AF9" w:rsidRPr="00277FD8" w:rsidRDefault="001B62DD" w:rsidP="004B443B">
          <w:pPr>
            <w:pStyle w:val="BodyText"/>
          </w:pPr>
          <w:r>
            <w:t>T</w:t>
          </w:r>
          <w:r w:rsidR="002A5AF9">
            <w:t xml:space="preserve">he operational </w:t>
          </w:r>
          <w:r>
            <w:t xml:space="preserve">air </w:t>
          </w:r>
          <w:r w:rsidR="002A5AF9">
            <w:t xml:space="preserve">emissions associated with the Wollert </w:t>
          </w:r>
          <w:r>
            <w:t>C</w:t>
          </w:r>
          <w:r w:rsidR="002A5AF9">
            <w:t xml:space="preserve">ompressor </w:t>
          </w:r>
          <w:r>
            <w:t>S</w:t>
          </w:r>
          <w:r w:rsidR="002A5AF9">
            <w:t>tation would meet relevant criteria</w:t>
          </w:r>
          <w:r>
            <w:t xml:space="preserve"> (refer </w:t>
          </w:r>
          <w:r w:rsidRPr="00C678B2">
            <w:t>Te</w:t>
          </w:r>
          <w:r w:rsidRPr="00277FD8">
            <w:t xml:space="preserve">chnical report </w:t>
          </w:r>
          <w:r w:rsidR="00BD0EDE" w:rsidRPr="008D33F3">
            <w:t>G</w:t>
          </w:r>
          <w:r w:rsidRPr="00277FD8">
            <w:t xml:space="preserve"> – </w:t>
          </w:r>
          <w:r w:rsidRPr="00277FD8">
            <w:rPr>
              <w:rStyle w:val="Italics"/>
            </w:rPr>
            <w:t>Air quality</w:t>
          </w:r>
          <w:r w:rsidRPr="00277FD8">
            <w:t>)</w:t>
          </w:r>
          <w:r w:rsidR="002A5AF9" w:rsidRPr="00277FD8">
            <w:t xml:space="preserve">. </w:t>
          </w:r>
          <w:r w:rsidR="005F494F" w:rsidRPr="00277FD8">
            <w:t xml:space="preserve">Given the </w:t>
          </w:r>
          <w:r w:rsidR="002A5AF9" w:rsidRPr="00277FD8">
            <w:t xml:space="preserve">compressor station is located in a rural area and some distance from dwellings or other sensitive receptors, it is unlikely that any </w:t>
          </w:r>
          <w:r w:rsidR="005F494F" w:rsidRPr="00277FD8">
            <w:t xml:space="preserve">permissible </w:t>
          </w:r>
          <w:r w:rsidR="002A5AF9" w:rsidRPr="00277FD8">
            <w:t>change in air quality would result in a social impact</w:t>
          </w:r>
          <w:r w:rsidR="00A070D8" w:rsidRPr="00277FD8">
            <w:t>. I</w:t>
          </w:r>
          <w:r w:rsidR="0048373A" w:rsidRPr="00277FD8">
            <w:t>t is considered that impacts would be avoided</w:t>
          </w:r>
          <w:r w:rsidR="002A5AF9" w:rsidRPr="00277FD8">
            <w:t>.</w:t>
          </w:r>
          <w:r w:rsidR="005F494F" w:rsidRPr="00277FD8">
            <w:t xml:space="preserve"> Maintenance activities are not expected to result in the generation of dust emissions and were not</w:t>
          </w:r>
          <w:r w:rsidR="005E393F">
            <w:t> </w:t>
          </w:r>
          <w:r w:rsidR="005F494F" w:rsidRPr="00277FD8">
            <w:t>assessed.</w:t>
          </w:r>
        </w:p>
        <w:p w14:paraId="114FA4C9" w14:textId="353817C7" w:rsidR="00013F96" w:rsidRPr="00277FD8" w:rsidRDefault="00013F96" w:rsidP="00013F96">
          <w:pPr>
            <w:pStyle w:val="Heading4"/>
          </w:pPr>
          <w:r w:rsidRPr="00277FD8">
            <w:t>Combined amenity impacts</w:t>
          </w:r>
        </w:p>
        <w:p w14:paraId="6249DE3E" w14:textId="79B57884" w:rsidR="001B62DD" w:rsidRPr="00277FD8" w:rsidRDefault="001B62DD" w:rsidP="004B443B">
          <w:pPr>
            <w:pStyle w:val="BodyText"/>
          </w:pPr>
          <w:r w:rsidRPr="00277FD8">
            <w:t xml:space="preserve">The Project’s operational activities within the easement are expected to be intermittent and limited in nature. It is unlikely to change the amenity of the environment, including character and privacy, noise and air quality, to the extent that people would experience a social impact, such as reduced enjoyment of their property, particularly their backyards and outdoor spaces. The combined amenity impact is assessed as insignificant. </w:t>
          </w:r>
        </w:p>
        <w:p w14:paraId="06B7D3B0" w14:textId="51A05EDE" w:rsidR="009428D7" w:rsidRPr="00277FD8" w:rsidRDefault="009428D7" w:rsidP="009428D7">
          <w:pPr>
            <w:pStyle w:val="Heading3"/>
          </w:pPr>
          <w:bookmarkStart w:id="87" w:name="_Toc57915389"/>
          <w:bookmarkStart w:id="88" w:name="_Toc71483527"/>
          <w:bookmarkStart w:id="89" w:name="_Toc72404318"/>
          <w:bookmarkEnd w:id="87"/>
          <w:r w:rsidRPr="00277FD8">
            <w:t>Transport and access</w:t>
          </w:r>
          <w:bookmarkEnd w:id="88"/>
          <w:bookmarkEnd w:id="89"/>
        </w:p>
        <w:p w14:paraId="1064525A" w14:textId="48017581" w:rsidR="005F494F" w:rsidRPr="00277FD8" w:rsidRDefault="005F494F" w:rsidP="004B443B">
          <w:pPr>
            <w:pStyle w:val="BodyText"/>
          </w:pPr>
          <w:bookmarkStart w:id="90" w:name="_Hlk56677494"/>
          <w:r w:rsidRPr="00277FD8">
            <w:t>The operation of the Project is expected to generate minimal traffic.</w:t>
          </w:r>
          <w:r w:rsidR="001B62DD" w:rsidRPr="00277FD8">
            <w:t xml:space="preserve"> T</w:t>
          </w:r>
          <w:r w:rsidRPr="00277FD8">
            <w:t xml:space="preserve">he social impact would be negligible and has not been </w:t>
          </w:r>
          <w:r w:rsidR="001B62DD" w:rsidRPr="00277FD8">
            <w:t xml:space="preserve">further </w:t>
          </w:r>
          <w:r w:rsidRPr="00277FD8">
            <w:t xml:space="preserve">assessed. </w:t>
          </w:r>
        </w:p>
        <w:p w14:paraId="5540CCB2" w14:textId="3439E5A9" w:rsidR="009428D7" w:rsidRPr="00277FD8" w:rsidRDefault="009428D7" w:rsidP="009428D7">
          <w:pPr>
            <w:pStyle w:val="Heading3"/>
          </w:pPr>
          <w:bookmarkStart w:id="91" w:name="_Toc71483528"/>
          <w:bookmarkStart w:id="92" w:name="_Toc72404319"/>
          <w:r w:rsidRPr="00277FD8">
            <w:t>Community infrastructure</w:t>
          </w:r>
          <w:bookmarkEnd w:id="91"/>
          <w:bookmarkEnd w:id="92"/>
        </w:p>
        <w:p w14:paraId="30AA680C" w14:textId="4E7A4218" w:rsidR="00721DC1" w:rsidRPr="00277FD8" w:rsidRDefault="005F494F" w:rsidP="004B443B">
          <w:pPr>
            <w:pStyle w:val="BodyText"/>
          </w:pPr>
          <w:r w:rsidRPr="00277FD8">
            <w:t xml:space="preserve">The Project’s operational activities are limited and not likely to impact the functional use of </w:t>
          </w:r>
          <w:r w:rsidR="00241C89" w:rsidRPr="00277FD8">
            <w:t xml:space="preserve">existing </w:t>
          </w:r>
          <w:r w:rsidRPr="00277FD8">
            <w:t xml:space="preserve">community infrastructure, access to community infrastructure or enjoyment of it. </w:t>
          </w:r>
        </w:p>
        <w:p w14:paraId="73D88384" w14:textId="57AE0017" w:rsidR="00241C89" w:rsidRDefault="00243E84" w:rsidP="004474A2">
          <w:pPr>
            <w:pStyle w:val="BodyText"/>
          </w:pPr>
          <w:r w:rsidRPr="00277FD8">
            <w:t>T</w:t>
          </w:r>
          <w:r w:rsidR="00241C89" w:rsidRPr="00277FD8">
            <w:t xml:space="preserve">he Project </w:t>
          </w:r>
          <w:r w:rsidR="006352C1" w:rsidRPr="00277FD8">
            <w:t>is</w:t>
          </w:r>
          <w:r w:rsidR="00241C89" w:rsidRPr="00277FD8">
            <w:t xml:space="preserve"> within an existing APA easement</w:t>
          </w:r>
          <w:r w:rsidR="006352C1" w:rsidRPr="00277FD8">
            <w:t xml:space="preserve"> in some locations</w:t>
          </w:r>
          <w:r w:rsidR="00241C89" w:rsidRPr="00277FD8">
            <w:t>, which has been incorporated into precinct structure plans for developing communities such as Koroit and Plumpton</w:t>
          </w:r>
          <w:r w:rsidR="00A30B2B" w:rsidRPr="00277FD8">
            <w:t xml:space="preserve">. The </w:t>
          </w:r>
          <w:r w:rsidR="006352C1" w:rsidRPr="00277FD8">
            <w:t xml:space="preserve">new easement </w:t>
          </w:r>
          <w:r w:rsidR="00241C89" w:rsidRPr="00277FD8">
            <w:t>is expected to be incorporated into any future precinct structure plans that i</w:t>
          </w:r>
          <w:r w:rsidRPr="00277FD8">
            <w:t>t</w:t>
          </w:r>
          <w:r w:rsidR="00241C89" w:rsidRPr="00277FD8">
            <w:t xml:space="preserve"> intersects, as detailed in Technical Report </w:t>
          </w:r>
          <w:r w:rsidR="00BD0EDE" w:rsidRPr="008D33F3">
            <w:t>K</w:t>
          </w:r>
          <w:r w:rsidR="00241C89" w:rsidRPr="00277FD8">
            <w:t xml:space="preserve"> – </w:t>
          </w:r>
          <w:r w:rsidR="00241C89" w:rsidRPr="00277FD8">
            <w:rPr>
              <w:rStyle w:val="Italics"/>
            </w:rPr>
            <w:t>Land use</w:t>
          </w:r>
          <w:r w:rsidR="00241C89" w:rsidRPr="00277FD8">
            <w:t xml:space="preserve">. </w:t>
          </w:r>
          <w:r w:rsidRPr="00277FD8">
            <w:t>Where the Project's easeme</w:t>
          </w:r>
          <w:r>
            <w:t>nt is located in precinct structure plan areas, APA's</w:t>
          </w:r>
          <w:r w:rsidR="00241C89">
            <w:t xml:space="preserve"> </w:t>
          </w:r>
          <w:r w:rsidR="00241C89" w:rsidRPr="006352C1">
            <w:rPr>
              <w:rStyle w:val="Italics"/>
            </w:rPr>
            <w:t>Site Planning and Landscape National Guidelines</w:t>
          </w:r>
          <w:r w:rsidR="00241C89" w:rsidRPr="00241C89">
            <w:fldChar w:fldCharType="begin" w:fldLock="1"/>
          </w:r>
          <w:r w:rsidR="00241C89" w:rsidRPr="00241C89">
            <w:instrText>ADDIN CSL_CITATION {"citationItems":[{"id":"ITEM-1","itemData":{"author":[{"dropping-particle":"","family":"APA","given":"","non-dropping-particle":"","parse-names":false,"suffix":""}],"id":"ITEM-1","issued":{"date-parts":[["2020"]]},"title":"Site Planning and Landscape National Guidelines","type":"report"},"uris":["http://www.mendeley.com/documents/?uuid=612a06c0-89d7-4947-9693-fabb3b5b219a"]}],"mendeley":{"formattedCitation":"(APA, 2020)","plainTextFormattedCitation":"(APA, 2020)"},"properties":{"noteIndex":0},"schema":"https://github.com/citation-style-language/schema/raw/master/csl-citation.json"}</w:instrText>
          </w:r>
          <w:r w:rsidR="00241C89" w:rsidRPr="00241C89">
            <w:fldChar w:fldCharType="end"/>
          </w:r>
          <w:r>
            <w:t xml:space="preserve"> allows for the future </w:t>
          </w:r>
          <w:r w:rsidR="008C1AFD">
            <w:t>enhancement of the easement for</w:t>
          </w:r>
          <w:r>
            <w:t xml:space="preserve"> linear ope</w:t>
          </w:r>
          <w:r w:rsidRPr="00243E84">
            <w:t>n space</w:t>
          </w:r>
          <w:r w:rsidR="00241C89">
            <w:t>. In general, these guidelines are designed to provide for landscaped open space areas that typically incorporate a mix of landscaping and shared use paths</w:t>
          </w:r>
          <w:r w:rsidR="0096709E">
            <w:t xml:space="preserve"> providing </w:t>
          </w:r>
          <w:r w:rsidR="00B92F14">
            <w:t>potential enhance</w:t>
          </w:r>
          <w:r w:rsidR="00A30B2B">
            <w:t>ment of</w:t>
          </w:r>
          <w:r w:rsidR="00B92F14">
            <w:t xml:space="preserve"> social outcomes</w:t>
          </w:r>
          <w:r>
            <w:t>.</w:t>
          </w:r>
          <w:r w:rsidR="00241C89">
            <w:t xml:space="preserve"> </w:t>
          </w:r>
          <w:r w:rsidR="00B15014" w:rsidRPr="00B15014">
            <w:t xml:space="preserve">Based on this assessment, the residual impacts during </w:t>
          </w:r>
          <w:r w:rsidR="00B15014">
            <w:t>operation</w:t>
          </w:r>
          <w:r w:rsidR="00B15014" w:rsidRPr="00B15014">
            <w:t xml:space="preserve"> are assessed as </w:t>
          </w:r>
          <w:r w:rsidR="00B72317">
            <w:t>insignificant</w:t>
          </w:r>
          <w:r w:rsidR="00B15014" w:rsidRPr="00B15014">
            <w:t>.</w:t>
          </w:r>
          <w:r w:rsidR="00E63589">
            <w:t xml:space="preserve"> </w:t>
          </w:r>
          <w:r w:rsidR="00E63589" w:rsidRPr="00E63589">
            <w:t xml:space="preserve">As much of the land on which the pipeline is to be constructed is private land, it would ultimately be the decision of the owner of the property on which the pipeline is constructed to progress the establishment of linear green spaces within the easement, in-line APA's </w:t>
          </w:r>
          <w:r w:rsidR="00E63589" w:rsidRPr="006352C1">
            <w:rPr>
              <w:rStyle w:val="Italics"/>
            </w:rPr>
            <w:t>Site Planning and Landscape National Guidelines</w:t>
          </w:r>
          <w:r w:rsidR="00E63589" w:rsidRPr="00241C89">
            <w:fldChar w:fldCharType="begin" w:fldLock="1"/>
          </w:r>
          <w:r w:rsidR="00E63589" w:rsidRPr="00241C89">
            <w:instrText>ADDIN CSL_CITATION {"citationItems":[{"id":"ITEM-1","itemData":{"author":[{"dropping-particle":"","family":"APA","given":"","non-dropping-particle":"","parse-names":false,"suffix":""}],"id":"ITEM-1","issued":{"date-parts":[["2020"]]},"title":"Site Planning and Landscape National Guidelines","type":"report"},"uris":["http://www.mendeley.com/documents/?uuid=612a06c0-89d7-4947-9693-fabb3b5b219a"]}],"mendeley":{"formattedCitation":"(APA, 2020)","plainTextFormattedCitation":"(APA, 2020)"},"properties":{"noteIndex":0},"schema":"https://github.com/citation-style-language/schema/raw/master/csl-citation.json"}</w:instrText>
          </w:r>
          <w:r w:rsidR="00E63589" w:rsidRPr="00241C89">
            <w:fldChar w:fldCharType="end"/>
          </w:r>
          <w:r w:rsidR="00E63589">
            <w:t>.</w:t>
          </w:r>
        </w:p>
        <w:p w14:paraId="1FC94BC5" w14:textId="2B0E2E2F" w:rsidR="00FA5BCA" w:rsidRDefault="00FA5BCA" w:rsidP="00FA5BCA">
          <w:pPr>
            <w:pStyle w:val="Heading3"/>
          </w:pPr>
          <w:bookmarkStart w:id="93" w:name="_Toc71483529"/>
          <w:bookmarkStart w:id="94" w:name="_Toc72404320"/>
          <w:r>
            <w:t xml:space="preserve">Summary of residual </w:t>
          </w:r>
          <w:r w:rsidR="001C480D">
            <w:t xml:space="preserve">operation </w:t>
          </w:r>
          <w:r>
            <w:t>impacts</w:t>
          </w:r>
          <w:bookmarkEnd w:id="93"/>
          <w:bookmarkEnd w:id="94"/>
        </w:p>
        <w:p w14:paraId="77DE4959" w14:textId="7852C9FF" w:rsidR="00950690" w:rsidRDefault="00B72317" w:rsidP="00950690">
          <w:pPr>
            <w:pStyle w:val="BodyText"/>
          </w:pPr>
          <w:r>
            <w:t xml:space="preserve">The nature of the Project in operation phase and the standard operational management measures would result </w:t>
          </w:r>
          <w:r w:rsidR="00950690">
            <w:t xml:space="preserve">in insignificant residual impacts for residential amenity, transport and community infrastructure. </w:t>
          </w:r>
          <w:r w:rsidR="00B92F14">
            <w:t>There is the potential to enhance social outcomes in some areas (within PSP) though provision of landscaped open space area</w:t>
          </w:r>
          <w:r w:rsidR="00A30B2B">
            <w:t>s</w:t>
          </w:r>
          <w:r w:rsidR="00B92F14">
            <w:t>.</w:t>
          </w:r>
        </w:p>
        <w:p w14:paraId="4573876A" w14:textId="4C2FF2D2" w:rsidR="00950690" w:rsidRPr="00FA5BCA" w:rsidRDefault="00950690" w:rsidP="00D30D78">
          <w:pPr>
            <w:pStyle w:val="BodyText"/>
          </w:pPr>
          <w:r>
            <w:t xml:space="preserve">Landholders would be subject to the ongoing operation of the easement within their properties. </w:t>
          </w:r>
          <w:r w:rsidR="00C1141A" w:rsidRPr="00C1141A">
            <w:t>There</w:t>
          </w:r>
          <w:r w:rsidR="005E393F">
            <w:t> </w:t>
          </w:r>
          <w:r w:rsidR="00C1141A" w:rsidRPr="00C1141A">
            <w:t>would be some permanent restrictions on land uses within the 15 m</w:t>
          </w:r>
          <w:r w:rsidR="00612A57">
            <w:t>etre</w:t>
          </w:r>
          <w:r w:rsidR="00C1141A" w:rsidRPr="00C1141A">
            <w:t xml:space="preserve"> easement corridor, including excavation, planting of large trees or shrubs or establishing buildings</w:t>
          </w:r>
          <w:r w:rsidR="00C1141A">
            <w:t>,</w:t>
          </w:r>
          <w:r w:rsidR="00C1141A" w:rsidRPr="00C1141A">
            <w:t xml:space="preserve"> which could restrict future development plans for the landholder.</w:t>
          </w:r>
          <w:r w:rsidR="00C1141A">
            <w:t xml:space="preserve"> However,</w:t>
          </w:r>
          <w:r>
            <w:t xml:space="preserve"> there would not be any</w:t>
          </w:r>
          <w:r w:rsidRPr="00681799">
            <w:t xml:space="preserve"> reduction in</w:t>
          </w:r>
          <w:r>
            <w:t xml:space="preserve"> ability to </w:t>
          </w:r>
          <w:r w:rsidR="00A30B2B">
            <w:t xml:space="preserve">use </w:t>
          </w:r>
          <w:r w:rsidRPr="00681799">
            <w:t xml:space="preserve">land </w:t>
          </w:r>
          <w:r>
            <w:t>for</w:t>
          </w:r>
          <w:r w:rsidRPr="00681799">
            <w:t xml:space="preserve"> generat</w:t>
          </w:r>
          <w:r>
            <w:t>ion of</w:t>
          </w:r>
          <w:r w:rsidRPr="00681799">
            <w:t xml:space="preserve"> a primary or secondary income</w:t>
          </w:r>
          <w:r>
            <w:t xml:space="preserve">. </w:t>
          </w:r>
          <w:r w:rsidR="0096709E">
            <w:t xml:space="preserve">Any change to land use would be compensated. </w:t>
          </w:r>
          <w:r>
            <w:t xml:space="preserve">Routine maintenance and inspections introduce a </w:t>
          </w:r>
          <w:r w:rsidRPr="00950690">
            <w:t xml:space="preserve">risk of spreading weeds to </w:t>
          </w:r>
          <w:r w:rsidR="0096709E" w:rsidRPr="00950690">
            <w:t>properties,</w:t>
          </w:r>
          <w:r w:rsidRPr="00950690">
            <w:t xml:space="preserve"> </w:t>
          </w:r>
          <w:r>
            <w:t>but</w:t>
          </w:r>
          <w:r w:rsidRPr="00950690">
            <w:t xml:space="preserve"> site access and maintenance tasks </w:t>
          </w:r>
          <w:r>
            <w:t xml:space="preserve">would </w:t>
          </w:r>
          <w:r w:rsidRPr="00950690">
            <w:t>be undertaken in consultation with landholders</w:t>
          </w:r>
          <w:r w:rsidR="00B0074C">
            <w:t xml:space="preserve"> where access is required to the easement</w:t>
          </w:r>
          <w:r w:rsidRPr="00950690">
            <w:t xml:space="preserve"> </w:t>
          </w:r>
          <w:r>
            <w:t>including for</w:t>
          </w:r>
          <w:r w:rsidRPr="00950690">
            <w:t xml:space="preserve"> biosecurity requirement</w:t>
          </w:r>
          <w:r>
            <w:t>s. The</w:t>
          </w:r>
          <w:r w:rsidR="005E393F">
            <w:t> </w:t>
          </w:r>
          <w:r>
            <w:t xml:space="preserve">residual </w:t>
          </w:r>
          <w:r w:rsidR="0096709E">
            <w:t xml:space="preserve">operational </w:t>
          </w:r>
          <w:r>
            <w:t xml:space="preserve">impacts for landholders are assessed as </w:t>
          </w:r>
          <w:r w:rsidR="0096709E">
            <w:t>insignificant</w:t>
          </w:r>
          <w:r>
            <w:t>.</w:t>
          </w:r>
        </w:p>
        <w:p w14:paraId="027B2D56" w14:textId="77C0FC70" w:rsidR="00B31B71" w:rsidRPr="005F494F" w:rsidRDefault="00B31B71" w:rsidP="00B31B71">
          <w:pPr>
            <w:pStyle w:val="Heading2"/>
            <w:rPr>
              <w:rStyle w:val="Removedirectformatting"/>
            </w:rPr>
          </w:pPr>
          <w:bookmarkStart w:id="95" w:name="_Toc71483530"/>
          <w:bookmarkStart w:id="96" w:name="_Toc72404321"/>
          <w:bookmarkEnd w:id="90"/>
          <w:r w:rsidRPr="005F494F">
            <w:rPr>
              <w:rStyle w:val="Removedirectformatting"/>
            </w:rPr>
            <w:t>Cumulative impact assessment</w:t>
          </w:r>
          <w:bookmarkEnd w:id="95"/>
          <w:bookmarkEnd w:id="96"/>
        </w:p>
        <w:p w14:paraId="495279C7" w14:textId="77777777" w:rsidR="00873144" w:rsidRDefault="00873144" w:rsidP="005E393F">
          <w:pPr>
            <w:pStyle w:val="BodyText"/>
          </w:pPr>
          <w:bookmarkStart w:id="97" w:name="_Hlk55564996"/>
          <w:r>
            <w:t>This section provides a discussion of the potential social impacts of the Project with two other projects that may be constructed at the same time as the Project:</w:t>
          </w:r>
        </w:p>
        <w:p w14:paraId="7C16B057" w14:textId="343D1C31" w:rsidR="00873144" w:rsidRPr="00873144" w:rsidRDefault="00873144" w:rsidP="006352C1">
          <w:pPr>
            <w:pStyle w:val="BodyBullet1"/>
          </w:pPr>
          <w:r w:rsidRPr="00873144">
            <w:t>Melbourne Water’s Yan Yean to Bald Hill pipeline project, which coincides with the Project construction activities at KP 40</w:t>
          </w:r>
          <w:r w:rsidR="00B80FA7">
            <w:t>–</w:t>
          </w:r>
          <w:r w:rsidRPr="00873144">
            <w:t>42</w:t>
          </w:r>
        </w:p>
        <w:p w14:paraId="0D77ECC6" w14:textId="77777777" w:rsidR="00873144" w:rsidRPr="00873144" w:rsidRDefault="00873144" w:rsidP="006352C1">
          <w:pPr>
            <w:pStyle w:val="BodyBullet1"/>
          </w:pPr>
          <w:r w:rsidRPr="00873144">
            <w:t xml:space="preserve">Major Road Projects Victoria’s (MRPV) Sunbury Road upgrade project, which traverses the WORM construction corridor at KP15. </w:t>
          </w:r>
        </w:p>
        <w:p w14:paraId="094CCC94" w14:textId="171750AF" w:rsidR="00FD15CF" w:rsidRPr="005E393F" w:rsidRDefault="00873144" w:rsidP="005E393F">
          <w:pPr>
            <w:pStyle w:val="BodyText"/>
          </w:pPr>
          <w:bookmarkStart w:id="98" w:name="_Hlk58327424"/>
          <w:r w:rsidRPr="005E393F">
            <w:t xml:space="preserve">Details in terms of sequencing of works and types of activities for these projects </w:t>
          </w:r>
          <w:r w:rsidR="006E7ADD" w:rsidRPr="005E393F">
            <w:t xml:space="preserve">are </w:t>
          </w:r>
          <w:r w:rsidRPr="005E393F">
            <w:t>not yet known</w:t>
          </w:r>
          <w:r w:rsidR="006E7ADD" w:rsidRPr="005E393F">
            <w:t>;</w:t>
          </w:r>
          <w:r w:rsidRPr="005E393F">
            <w:t xml:space="preserve"> however</w:t>
          </w:r>
          <w:r w:rsidR="006E7ADD" w:rsidRPr="005E393F">
            <w:t>,</w:t>
          </w:r>
          <w:r w:rsidRPr="005E393F">
            <w:t xml:space="preserve"> should construction activities occur at the same time as the Project, </w:t>
          </w:r>
          <w:r w:rsidR="00B15014" w:rsidRPr="005E393F">
            <w:t xml:space="preserve">without mitigation, </w:t>
          </w:r>
          <w:r w:rsidRPr="005E393F">
            <w:t>there</w:t>
          </w:r>
          <w:r w:rsidR="001A1D3C">
            <w:t> </w:t>
          </w:r>
          <w:r w:rsidRPr="005E393F">
            <w:t xml:space="preserve">is potential for </w:t>
          </w:r>
          <w:r w:rsidR="006E7ADD" w:rsidRPr="005E393F">
            <w:t>cumulative social impacts on</w:t>
          </w:r>
          <w:r w:rsidR="00692E99" w:rsidRPr="005E393F">
            <w:t xml:space="preserve"> landholders, residential amenity, transport and community infrastructure</w:t>
          </w:r>
          <w:r w:rsidR="00A30B2B" w:rsidRPr="005E393F">
            <w:t>.</w:t>
          </w:r>
        </w:p>
        <w:p w14:paraId="6CF0316A" w14:textId="0744BFBF" w:rsidR="00473127" w:rsidRDefault="00FD15CF" w:rsidP="00205B21">
          <w:pPr>
            <w:pStyle w:val="BodyText"/>
          </w:pPr>
          <w:r w:rsidRPr="006352C1">
            <w:rPr>
              <w:rStyle w:val="Bold"/>
            </w:rPr>
            <w:t>L</w:t>
          </w:r>
          <w:r w:rsidR="006E7ADD" w:rsidRPr="006352C1">
            <w:rPr>
              <w:rStyle w:val="Bold"/>
            </w:rPr>
            <w:t>andholders and properties intersected by the Project</w:t>
          </w:r>
          <w:r w:rsidR="0044490B">
            <w:t xml:space="preserve">: </w:t>
          </w:r>
          <w:r>
            <w:t xml:space="preserve">there are </w:t>
          </w:r>
          <w:r w:rsidR="00AA0A2C">
            <w:t xml:space="preserve">four </w:t>
          </w:r>
          <w:r>
            <w:t xml:space="preserve">properties that are intersected by both the Project and the Yan Yean to Bald Hills pipeline project. </w:t>
          </w:r>
          <w:r w:rsidR="00B15014">
            <w:t>Without mitigation, p</w:t>
          </w:r>
          <w:r w:rsidR="00473127">
            <w:t>roperties</w:t>
          </w:r>
          <w:r w:rsidR="00B15014">
            <w:t>/landholders</w:t>
          </w:r>
          <w:r w:rsidR="00473127">
            <w:t xml:space="preserve"> that host multiple project</w:t>
          </w:r>
          <w:r w:rsidR="006352C1">
            <w:t>s</w:t>
          </w:r>
          <w:r w:rsidR="00473127">
            <w:t xml:space="preserve"> may experience prolonge</w:t>
          </w:r>
          <w:r w:rsidR="006352C1">
            <w:t>d</w:t>
          </w:r>
          <w:r w:rsidR="00473127">
            <w:t xml:space="preserve"> </w:t>
          </w:r>
          <w:r w:rsidR="006352C1">
            <w:t xml:space="preserve">or additional </w:t>
          </w:r>
          <w:r w:rsidR="00473127">
            <w:t>impacts discussed in this chapter, including:</w:t>
          </w:r>
        </w:p>
        <w:p w14:paraId="3D140AFA" w14:textId="4F653968" w:rsidR="00473127" w:rsidRDefault="00473127" w:rsidP="00205B21">
          <w:pPr>
            <w:pStyle w:val="BodyBullet1"/>
          </w:pPr>
          <w:r>
            <w:t>Reduction in land available for usual property activities</w:t>
          </w:r>
        </w:p>
        <w:p w14:paraId="7958291D" w14:textId="602FFA66" w:rsidR="00473127" w:rsidRDefault="00473127" w:rsidP="00205B21">
          <w:pPr>
            <w:pStyle w:val="BodyBullet1"/>
          </w:pPr>
          <w:r>
            <w:t>Unplanned disruption or increases in property management activities</w:t>
          </w:r>
        </w:p>
        <w:p w14:paraId="2BA603CE" w14:textId="40F28801" w:rsidR="00473127" w:rsidRDefault="00F76A80" w:rsidP="00205B21">
          <w:pPr>
            <w:pStyle w:val="BodyBullet1"/>
          </w:pPr>
          <w:r>
            <w:t>L</w:t>
          </w:r>
          <w:r w:rsidR="00E71DB9" w:rsidRPr="00E71DB9">
            <w:t xml:space="preserve">andholders </w:t>
          </w:r>
          <w:r w:rsidR="00E71DB9">
            <w:t>would</w:t>
          </w:r>
          <w:r w:rsidR="00E71DB9" w:rsidRPr="00E71DB9">
            <w:t xml:space="preserve"> experience issues relating to construction twice due to the multiple projects</w:t>
          </w:r>
          <w:r w:rsidR="005E393F">
            <w:t>.</w:t>
          </w:r>
        </w:p>
        <w:p w14:paraId="6EDC5ACC" w14:textId="5537D960" w:rsidR="002A4AA6" w:rsidRPr="00277FD8" w:rsidRDefault="00FD15CF" w:rsidP="00205B21">
          <w:pPr>
            <w:pStyle w:val="BodyText"/>
          </w:pPr>
          <w:r w:rsidRPr="006352C1">
            <w:rPr>
              <w:rStyle w:val="Bold"/>
            </w:rPr>
            <w:t>R</w:t>
          </w:r>
          <w:r w:rsidR="006E7ADD" w:rsidRPr="006352C1">
            <w:rPr>
              <w:rStyle w:val="Bold"/>
            </w:rPr>
            <w:t>esidential amenity</w:t>
          </w:r>
          <w:r w:rsidR="0044490B">
            <w:t>:</w:t>
          </w:r>
          <w:r w:rsidR="00473127">
            <w:t xml:space="preserve"> as identified </w:t>
          </w:r>
          <w:r w:rsidR="00473127" w:rsidRPr="00277FD8">
            <w:t xml:space="preserve">in Technical report </w:t>
          </w:r>
          <w:r w:rsidR="00BD0EDE" w:rsidRPr="008D33F3">
            <w:t>G</w:t>
          </w:r>
          <w:r w:rsidR="00473127" w:rsidRPr="00277FD8">
            <w:t xml:space="preserve"> </w:t>
          </w:r>
          <w:r w:rsidR="00473127" w:rsidRPr="00277FD8">
            <w:rPr>
              <w:rStyle w:val="Italics"/>
            </w:rPr>
            <w:t>Air quality</w:t>
          </w:r>
          <w:r w:rsidR="00473127" w:rsidRPr="00277FD8">
            <w:t xml:space="preserve">, there </w:t>
          </w:r>
          <w:r w:rsidR="00D8630A" w:rsidRPr="00277FD8">
            <w:t xml:space="preserve">are </w:t>
          </w:r>
          <w:r w:rsidR="00473127" w:rsidRPr="00277FD8">
            <w:t>three sensitive receptors that may be affected by cumulative effects of the Project and the Yan Yean to Bald Hill pipeline project</w:t>
          </w:r>
          <w:r w:rsidR="003B7E72" w:rsidRPr="00277FD8">
            <w:t xml:space="preserve">. There are </w:t>
          </w:r>
          <w:r w:rsidR="00473127" w:rsidRPr="00277FD8">
            <w:t>eleven sensitive receptors that may be affected by the cumulative effects of the Project and the Sunbury Road upgrade.</w:t>
          </w:r>
          <w:r w:rsidR="00AC687B" w:rsidRPr="00277FD8">
            <w:t xml:space="preserve"> Residences that host or are </w:t>
          </w:r>
          <w:r w:rsidR="003B7E72" w:rsidRPr="00277FD8">
            <w:t>near</w:t>
          </w:r>
          <w:r w:rsidR="00AC687B" w:rsidRPr="00277FD8">
            <w:t xml:space="preserve"> areas where the Project’s construction overlaps with that of other developments may experience</w:t>
          </w:r>
          <w:r w:rsidR="002A4AA6" w:rsidRPr="00277FD8">
            <w:t xml:space="preserve"> e</w:t>
          </w:r>
          <w:r w:rsidR="00AC687B" w:rsidRPr="00277FD8">
            <w:t xml:space="preserve">xceedances of noise and air quality criteria, as detailed in Technical Report </w:t>
          </w:r>
          <w:r w:rsidR="00BD0EDE" w:rsidRPr="008D33F3">
            <w:t>F</w:t>
          </w:r>
          <w:r w:rsidR="00AC687B" w:rsidRPr="00277FD8">
            <w:t xml:space="preserve"> </w:t>
          </w:r>
          <w:r w:rsidR="00AC687B" w:rsidRPr="00277FD8">
            <w:rPr>
              <w:rStyle w:val="Italics"/>
            </w:rPr>
            <w:t>Noise and vibration</w:t>
          </w:r>
          <w:r w:rsidR="00AC687B" w:rsidRPr="00277FD8">
            <w:t xml:space="preserve"> and Technical Report </w:t>
          </w:r>
          <w:r w:rsidR="00BD0EDE" w:rsidRPr="008D33F3">
            <w:t>G</w:t>
          </w:r>
          <w:r w:rsidR="00AC687B" w:rsidRPr="00277FD8">
            <w:t xml:space="preserve"> </w:t>
          </w:r>
          <w:r w:rsidR="00AC687B" w:rsidRPr="00277FD8">
            <w:rPr>
              <w:rStyle w:val="Italics"/>
            </w:rPr>
            <w:t>Air quality</w:t>
          </w:r>
          <w:r w:rsidR="002A4AA6" w:rsidRPr="00277FD8">
            <w:t>. These changes in amenity, along with the reduction in privacy from multiple construction fronts</w:t>
          </w:r>
          <w:r w:rsidR="003B7E72" w:rsidRPr="00277FD8">
            <w:t>,</w:t>
          </w:r>
          <w:r w:rsidR="002A4AA6" w:rsidRPr="00277FD8">
            <w:t xml:space="preserve"> may reduce people's enjoyment and use of their properties, particularly their outdoor areas. </w:t>
          </w:r>
        </w:p>
        <w:p w14:paraId="65B2D928" w14:textId="0911F605" w:rsidR="00FD15CF" w:rsidRPr="00277FD8" w:rsidRDefault="00FD15CF" w:rsidP="00205B21">
          <w:pPr>
            <w:pStyle w:val="BodyText"/>
          </w:pPr>
          <w:r w:rsidRPr="00277FD8">
            <w:rPr>
              <w:rStyle w:val="Bold"/>
            </w:rPr>
            <w:t>T</w:t>
          </w:r>
          <w:r w:rsidR="006E7ADD" w:rsidRPr="00277FD8">
            <w:rPr>
              <w:rStyle w:val="Bold"/>
            </w:rPr>
            <w:t>ransport and access</w:t>
          </w:r>
          <w:r w:rsidR="0044490B" w:rsidRPr="00277FD8">
            <w:t>:</w:t>
          </w:r>
          <w:r w:rsidR="002A4AA6" w:rsidRPr="00277FD8">
            <w:t xml:space="preserve"> there would be an increase in construction traffic in roads close to each construction area. This may result in increased queuing and traffic delays for residents. </w:t>
          </w:r>
        </w:p>
        <w:p w14:paraId="4CC32273" w14:textId="0AA7BB1C" w:rsidR="00873144" w:rsidRPr="006352C1" w:rsidRDefault="00FD15CF" w:rsidP="00205B21">
          <w:pPr>
            <w:pStyle w:val="BodyText"/>
            <w:rPr>
              <w:rStyle w:val="Bold"/>
            </w:rPr>
          </w:pPr>
          <w:r w:rsidRPr="00277FD8">
            <w:rPr>
              <w:rStyle w:val="Bold"/>
            </w:rPr>
            <w:t>C</w:t>
          </w:r>
          <w:r w:rsidR="006E7ADD" w:rsidRPr="00277FD8">
            <w:rPr>
              <w:rStyle w:val="Bold"/>
            </w:rPr>
            <w:t>ommunity infrastr</w:t>
          </w:r>
          <w:r w:rsidRPr="00277FD8">
            <w:rPr>
              <w:rStyle w:val="Bold"/>
            </w:rPr>
            <w:t>ucture facilities</w:t>
          </w:r>
          <w:r w:rsidR="0044490B" w:rsidRPr="00277FD8">
            <w:rPr>
              <w:rStyle w:val="Removedirectformatting"/>
            </w:rPr>
            <w:t xml:space="preserve">: </w:t>
          </w:r>
          <w:r w:rsidR="009A3820" w:rsidRPr="00277FD8">
            <w:rPr>
              <w:rStyle w:val="Removedirectformatting"/>
            </w:rPr>
            <w:t>there are no community infrastructure facilities</w:t>
          </w:r>
          <w:r w:rsidR="009A3820" w:rsidRPr="009A3820">
            <w:rPr>
              <w:rStyle w:val="Removedirectformatting"/>
            </w:rPr>
            <w:t xml:space="preserve"> identified </w:t>
          </w:r>
          <w:r w:rsidR="003B7E72">
            <w:rPr>
              <w:rStyle w:val="Removedirectformatting"/>
            </w:rPr>
            <w:t>near</w:t>
          </w:r>
          <w:r w:rsidR="003B7E72" w:rsidRPr="009A3820">
            <w:rPr>
              <w:rStyle w:val="Removedirectformatting"/>
            </w:rPr>
            <w:t xml:space="preserve"> </w:t>
          </w:r>
          <w:r w:rsidR="009A3820" w:rsidRPr="009A3820">
            <w:rPr>
              <w:rStyle w:val="Removedirectformatting"/>
            </w:rPr>
            <w:t>to the three projects considered in this section.</w:t>
          </w:r>
          <w:r w:rsidR="009A3820">
            <w:rPr>
              <w:rStyle w:val="Removedirectformatting"/>
            </w:rPr>
            <w:t xml:space="preserve"> However, emergency services are time sensitive and </w:t>
          </w:r>
          <w:r w:rsidR="006352C1">
            <w:rPr>
              <w:rStyle w:val="Removedirectformatting"/>
            </w:rPr>
            <w:t>would need to plan for possible</w:t>
          </w:r>
          <w:r w:rsidR="009A3820">
            <w:rPr>
              <w:rStyle w:val="Removedirectformatting"/>
            </w:rPr>
            <w:t xml:space="preserve"> cumulative </w:t>
          </w:r>
          <w:r w:rsidR="00437B80">
            <w:rPr>
              <w:rStyle w:val="Removedirectformatting"/>
            </w:rPr>
            <w:t>impacts on</w:t>
          </w:r>
          <w:r w:rsidR="009A3820">
            <w:rPr>
              <w:rStyle w:val="Removedirectformatting"/>
            </w:rPr>
            <w:t xml:space="preserve"> transport and access. </w:t>
          </w:r>
        </w:p>
        <w:p w14:paraId="5AEA63C8" w14:textId="38F523AB" w:rsidR="003B7E72" w:rsidRDefault="00914BF2" w:rsidP="00914BF2">
          <w:pPr>
            <w:pStyle w:val="BodyText"/>
            <w:rPr>
              <w:rStyle w:val="Removedirectformatting"/>
            </w:rPr>
          </w:pPr>
          <w:bookmarkStart w:id="99" w:name="_Hlk58331350"/>
          <w:bookmarkEnd w:id="98"/>
          <w:r>
            <w:t xml:space="preserve">Should construction location and timing coincide, APA would work with MRPV and Melbourne Water to </w:t>
          </w:r>
          <w:r w:rsidRPr="00914BF2">
            <w:rPr>
              <w:rStyle w:val="Removedirectformatting"/>
            </w:rPr>
            <w:t xml:space="preserve">manage potential </w:t>
          </w:r>
          <w:r w:rsidR="00C772AF">
            <w:rPr>
              <w:rStyle w:val="Removedirectformatting"/>
            </w:rPr>
            <w:t>cumulative</w:t>
          </w:r>
          <w:r w:rsidR="00C772AF" w:rsidRPr="00914BF2">
            <w:rPr>
              <w:rStyle w:val="Removedirectformatting"/>
            </w:rPr>
            <w:t xml:space="preserve"> </w:t>
          </w:r>
          <w:r w:rsidRPr="00914BF2">
            <w:rPr>
              <w:rStyle w:val="Removedirectformatting"/>
            </w:rPr>
            <w:t>impacts associated with construction</w:t>
          </w:r>
          <w:r w:rsidR="00C772AF">
            <w:rPr>
              <w:rStyle w:val="Removedirectformatting"/>
            </w:rPr>
            <w:t xml:space="preserve"> (EMM NV9)</w:t>
          </w:r>
          <w:r>
            <w:rPr>
              <w:rStyle w:val="Removedirectformatting"/>
            </w:rPr>
            <w:t>. T</w:t>
          </w:r>
          <w:r w:rsidRPr="00914BF2">
            <w:rPr>
              <w:rStyle w:val="Removedirectformatting"/>
            </w:rPr>
            <w:t xml:space="preserve">he Project </w:t>
          </w:r>
          <w:r w:rsidR="003B7E72">
            <w:rPr>
              <w:rStyle w:val="Removedirectformatting"/>
            </w:rPr>
            <w:t>would</w:t>
          </w:r>
          <w:r w:rsidR="003B7E72" w:rsidRPr="00914BF2">
            <w:rPr>
              <w:rStyle w:val="Removedirectformatting"/>
            </w:rPr>
            <w:t xml:space="preserve"> </w:t>
          </w:r>
          <w:r w:rsidRPr="00914BF2">
            <w:rPr>
              <w:rStyle w:val="Removedirectformatting"/>
            </w:rPr>
            <w:t xml:space="preserve">be undertaken in accordance with the </w:t>
          </w:r>
          <w:r w:rsidR="00437B80">
            <w:rPr>
              <w:rStyle w:val="Removedirectformatting"/>
            </w:rPr>
            <w:t xml:space="preserve">environmental management measures </w:t>
          </w:r>
          <w:r w:rsidRPr="00914BF2">
            <w:rPr>
              <w:rStyle w:val="Removedirectformatting"/>
            </w:rPr>
            <w:t xml:space="preserve">discussed above for air quality, and noise and vibration (AQ1, AQ3, AQ4, NV1, NV2, NV3 and NV4) to minimise </w:t>
          </w:r>
          <w:r w:rsidR="00437B80">
            <w:rPr>
              <w:rStyle w:val="Removedirectformatting"/>
            </w:rPr>
            <w:t>impacts on</w:t>
          </w:r>
          <w:r w:rsidRPr="00914BF2">
            <w:rPr>
              <w:rStyle w:val="Removedirectformatting"/>
            </w:rPr>
            <w:t xml:space="preserve"> residents</w:t>
          </w:r>
          <w:r>
            <w:rPr>
              <w:rStyle w:val="Removedirectformatting"/>
            </w:rPr>
            <w:t xml:space="preserve">. </w:t>
          </w:r>
          <w:r w:rsidR="00805F1C">
            <w:rPr>
              <w:rStyle w:val="Removedirectformatting"/>
            </w:rPr>
            <w:t>In addition, EMM S3 (TMP</w:t>
          </w:r>
          <w:r w:rsidR="00333896">
            <w:rPr>
              <w:rStyle w:val="Removedirectformatting"/>
            </w:rPr>
            <w:t>s</w:t>
          </w:r>
          <w:r w:rsidR="00805F1C">
            <w:rPr>
              <w:rStyle w:val="Removedirectformatting"/>
            </w:rPr>
            <w:t>) would need to take account of any other projects.</w:t>
          </w:r>
          <w:r w:rsidRPr="00914BF2">
            <w:rPr>
              <w:rStyle w:val="Removedirectformatting"/>
            </w:rPr>
            <w:t xml:space="preserve"> </w:t>
          </w:r>
          <w:r w:rsidR="00805F1C">
            <w:rPr>
              <w:rStyle w:val="Removedirectformatting"/>
            </w:rPr>
            <w:t>Targeted</w:t>
          </w:r>
          <w:r w:rsidR="005E393F">
            <w:rPr>
              <w:rStyle w:val="Removedirectformatting"/>
            </w:rPr>
            <w:t> </w:t>
          </w:r>
          <w:r w:rsidR="00805F1C">
            <w:rPr>
              <w:rStyle w:val="Removedirectformatting"/>
            </w:rPr>
            <w:t xml:space="preserve">and combined </w:t>
          </w:r>
          <w:r w:rsidRPr="00914BF2">
            <w:rPr>
              <w:rStyle w:val="Removedirectformatting"/>
            </w:rPr>
            <w:t xml:space="preserve">communication with residents would be </w:t>
          </w:r>
          <w:r w:rsidR="00805F1C">
            <w:rPr>
              <w:rStyle w:val="Removedirectformatting"/>
            </w:rPr>
            <w:t xml:space="preserve">considered if applicable under the Project Consultation Plan (S6). </w:t>
          </w:r>
        </w:p>
        <w:p w14:paraId="71FBD25E" w14:textId="47CE69A3" w:rsidR="00805F1C" w:rsidRDefault="00805F1C" w:rsidP="00914BF2">
          <w:pPr>
            <w:pStyle w:val="BodyText"/>
          </w:pPr>
          <w:r>
            <w:rPr>
              <w:rStyle w:val="Removedirectformatting"/>
            </w:rPr>
            <w:t xml:space="preserve">With </w:t>
          </w:r>
          <w:r w:rsidR="00B15014">
            <w:rPr>
              <w:rStyle w:val="Removedirectformatting"/>
            </w:rPr>
            <w:t xml:space="preserve">implementation of </w:t>
          </w:r>
          <w:r w:rsidR="00437B80">
            <w:rPr>
              <w:rStyle w:val="Removedirectformatting"/>
            </w:rPr>
            <w:t xml:space="preserve">environmental management measures </w:t>
          </w:r>
          <w:r>
            <w:rPr>
              <w:rStyle w:val="Removedirectformatting"/>
            </w:rPr>
            <w:t xml:space="preserve">to manage construction impacts, any cumulative impacts would </w:t>
          </w:r>
          <w:r w:rsidR="00B15014">
            <w:rPr>
              <w:rStyle w:val="Removedirectformatting"/>
            </w:rPr>
            <w:t>be mitigated according to the mitigation hierarchy</w:t>
          </w:r>
          <w:r>
            <w:rPr>
              <w:rStyle w:val="Removedirectformatting"/>
            </w:rPr>
            <w:t xml:space="preserve">. </w:t>
          </w:r>
          <w:r w:rsidR="00B15014" w:rsidRPr="00B15014">
            <w:t xml:space="preserve">Based on this assessment, the residual </w:t>
          </w:r>
          <w:r w:rsidR="00B15014">
            <w:t xml:space="preserve">cumulative </w:t>
          </w:r>
          <w:r w:rsidR="00B15014" w:rsidRPr="00B15014">
            <w:t>impacts during construction are assessed as minor.</w:t>
          </w:r>
        </w:p>
        <w:bookmarkEnd w:id="99"/>
        <w:p w14:paraId="41A14335" w14:textId="41A05AF6" w:rsidR="00B31B71" w:rsidRDefault="00914BF2" w:rsidP="00FF124C">
          <w:pPr>
            <w:pStyle w:val="BodyText"/>
          </w:pPr>
          <w:r>
            <w:t xml:space="preserve">Future projects </w:t>
          </w:r>
          <w:r w:rsidR="00FB09A8">
            <w:t xml:space="preserve">that </w:t>
          </w:r>
          <w:r>
            <w:t xml:space="preserve">would occur only during the operation phase are not expected to result in any cumulative social impact and have not been assessed further. This includes the </w:t>
          </w:r>
          <w:r w:rsidR="005F494F">
            <w:t xml:space="preserve">OMR/E6 transport corridor and the Western Victorian Transmission Network Project. </w:t>
          </w:r>
          <w:bookmarkEnd w:id="97"/>
        </w:p>
        <w:p w14:paraId="1DA30917" w14:textId="77777777" w:rsidR="0054765F" w:rsidRDefault="0054765F" w:rsidP="0054765F">
          <w:pPr>
            <w:pStyle w:val="Heading2"/>
            <w:rPr>
              <w:rStyle w:val="Removedirectformatting"/>
            </w:rPr>
          </w:pPr>
          <w:bookmarkStart w:id="100" w:name="_Toc71483531"/>
          <w:bookmarkStart w:id="101" w:name="_Toc72404322"/>
          <w:bookmarkStart w:id="102" w:name="_Ref58852573"/>
          <w:r>
            <w:rPr>
              <w:rStyle w:val="Removedirectformatting"/>
            </w:rPr>
            <w:t>Environmental management</w:t>
          </w:r>
          <w:bookmarkEnd w:id="100"/>
          <w:bookmarkEnd w:id="101"/>
        </w:p>
        <w:p w14:paraId="12A08668" w14:textId="77777777" w:rsidR="0054765F" w:rsidRDefault="0054765F" w:rsidP="0054765F">
          <w:pPr>
            <w:pStyle w:val="Heading3"/>
          </w:pPr>
          <w:bookmarkStart w:id="103" w:name="_Toc58951166"/>
          <w:bookmarkStart w:id="104" w:name="_Ref71480956"/>
          <w:bookmarkStart w:id="105" w:name="_Ref71481325"/>
          <w:bookmarkStart w:id="106" w:name="_Toc71483532"/>
          <w:bookmarkStart w:id="107" w:name="_Toc72404323"/>
          <w:r>
            <w:t>Environmental management measures</w:t>
          </w:r>
          <w:bookmarkEnd w:id="103"/>
          <w:bookmarkEnd w:id="104"/>
          <w:bookmarkEnd w:id="105"/>
          <w:bookmarkEnd w:id="106"/>
          <w:bookmarkEnd w:id="107"/>
          <w:r>
            <w:t xml:space="preserve"> </w:t>
          </w:r>
        </w:p>
        <w:p w14:paraId="33510F76" w14:textId="0957F5BF" w:rsidR="0054765F" w:rsidRDefault="001C689D" w:rsidP="004474A2">
          <w:pPr>
            <w:pStyle w:val="BodyText"/>
          </w:pPr>
          <w:r>
            <w:fldChar w:fldCharType="begin"/>
          </w:r>
          <w:r>
            <w:instrText xml:space="preserve"> REF _Ref64558626 \h </w:instrText>
          </w:r>
          <w:r w:rsidR="004474A2">
            <w:instrText xml:space="preserve"> \* MERGEFORMAT </w:instrText>
          </w:r>
          <w:r>
            <w:fldChar w:fldCharType="separate"/>
          </w:r>
          <w:r w:rsidR="001A1D3C">
            <w:t>Table 16</w:t>
          </w:r>
          <w:r w:rsidR="001A1D3C">
            <w:noBreakHyphen/>
            <w:t>5</w:t>
          </w:r>
          <w:r>
            <w:fldChar w:fldCharType="end"/>
          </w:r>
          <w:r>
            <w:t xml:space="preserve"> </w:t>
          </w:r>
          <w:r w:rsidR="0054765F">
            <w:t>lists the environmental management measures (EMMs) relevant to social impacts. In</w:t>
          </w:r>
          <w:r w:rsidR="005E393F">
            <w:t> </w:t>
          </w:r>
          <w:r w:rsidR="0054765F">
            <w:t xml:space="preserve">developing the </w:t>
          </w:r>
          <w:r w:rsidR="003B7E72" w:rsidRPr="003B7E72">
            <w:t>environmental management measures</w:t>
          </w:r>
          <w:r w:rsidR="0054765F">
            <w:t xml:space="preserve">, the mitigation hierarchy has been applied, that is, an obligation to first avoid, minimise, restore and only after exhausting those measures, offset the </w:t>
          </w:r>
          <w:r w:rsidR="00382F38">
            <w:t xml:space="preserve">remaining </w:t>
          </w:r>
          <w:r w:rsidR="0054765F">
            <w:t>residual impact</w:t>
          </w:r>
          <w:r w:rsidR="00382F38">
            <w:t>s</w:t>
          </w:r>
          <w:r w:rsidR="0054765F">
            <w:t xml:space="preserve">. </w:t>
          </w:r>
        </w:p>
        <w:p w14:paraId="47CAE6E0" w14:textId="1E09F5C8" w:rsidR="0054765F" w:rsidRDefault="0054765F" w:rsidP="004474A2">
          <w:pPr>
            <w:pStyle w:val="BodyText"/>
          </w:pPr>
          <w:r w:rsidRPr="00745284">
            <w:t>It is the nature of construction projects</w:t>
          </w:r>
          <w:r>
            <w:t xml:space="preserve"> and </w:t>
          </w:r>
          <w:r w:rsidRPr="00745284">
            <w:t xml:space="preserve">the operation of pipelines that the complete avoidance of </w:t>
          </w:r>
          <w:r>
            <w:t>social impacts</w:t>
          </w:r>
          <w:r w:rsidRPr="00745284">
            <w:t xml:space="preserve"> is not possible. However, </w:t>
          </w:r>
          <w:r>
            <w:t>avoidance</w:t>
          </w:r>
          <w:r w:rsidRPr="00745284">
            <w:t xml:space="preserve"> of</w:t>
          </w:r>
          <w:r>
            <w:t xml:space="preserve"> social</w:t>
          </w:r>
          <w:r w:rsidRPr="00745284">
            <w:t xml:space="preserve"> impacts has been achieved where possible</w:t>
          </w:r>
          <w:r>
            <w:t xml:space="preserve"> through </w:t>
          </w:r>
          <w:r w:rsidRPr="00745284">
            <w:t xml:space="preserve">alignment selection by avoiding land where rehabilitation would not be feasible </w:t>
          </w:r>
          <w:r>
            <w:t xml:space="preserve">or impacts would be higher </w:t>
          </w:r>
          <w:r w:rsidRPr="00745284">
            <w:t>(</w:t>
          </w:r>
          <w:r w:rsidR="00382F38">
            <w:t>for example,</w:t>
          </w:r>
          <w:r w:rsidRPr="00745284">
            <w:t xml:space="preserve"> commercial, residential, industrial and community land uses)</w:t>
          </w:r>
          <w:r>
            <w:t xml:space="preserve">. </w:t>
          </w:r>
          <w:r w:rsidR="00ED3773">
            <w:t xml:space="preserve">Chapter 3 </w:t>
          </w:r>
          <w:r w:rsidR="00ED3773" w:rsidRPr="009E32A2">
            <w:rPr>
              <w:rStyle w:val="Italics"/>
            </w:rPr>
            <w:t xml:space="preserve">Project </w:t>
          </w:r>
          <w:r w:rsidR="00382F38">
            <w:rPr>
              <w:rStyle w:val="Italics"/>
            </w:rPr>
            <w:t>d</w:t>
          </w:r>
          <w:r w:rsidR="00ED3773" w:rsidRPr="009E32A2">
            <w:rPr>
              <w:rStyle w:val="Italics"/>
            </w:rPr>
            <w:t xml:space="preserve">evelopment </w:t>
          </w:r>
          <w:r w:rsidR="00D03753">
            <w:t>summarises five potential route options identified for the Project, which have been under consideration since at least 2007.</w:t>
          </w:r>
        </w:p>
        <w:p w14:paraId="4E080461" w14:textId="23522779" w:rsidR="0054765F" w:rsidRDefault="0054765F" w:rsidP="004474A2">
          <w:pPr>
            <w:pStyle w:val="BodyText"/>
          </w:pPr>
          <w:r>
            <w:t xml:space="preserve">Where avoidance could not be achieved due to the nature of the Project, existing conditions and/or type of impacts, minimisation is the next level in the </w:t>
          </w:r>
          <w:r w:rsidR="00382F38">
            <w:t xml:space="preserve">proposed </w:t>
          </w:r>
          <w:r>
            <w:t>mitigation hierarchy. Social impacts from construction project</w:t>
          </w:r>
          <w:r w:rsidR="007D4A7A">
            <w:t>s</w:t>
          </w:r>
          <w:r>
            <w:t xml:space="preserve"> are typically minimised</w:t>
          </w:r>
          <w:r w:rsidRPr="00745284">
            <w:t xml:space="preserve"> by implementing a CEMP, Project Consultation Plan, </w:t>
          </w:r>
          <w:r>
            <w:t xml:space="preserve">and </w:t>
          </w:r>
          <w:r w:rsidRPr="00745284">
            <w:t xml:space="preserve">Traffic Management Plans. </w:t>
          </w:r>
          <w:r>
            <w:t>Even w</w:t>
          </w:r>
          <w:r w:rsidRPr="00745284">
            <w:t xml:space="preserve">here construction impacts </w:t>
          </w:r>
          <w:r>
            <w:t>are</w:t>
          </w:r>
          <w:r w:rsidRPr="00745284">
            <w:t xml:space="preserve"> minimised or avoided, land rehabilitation would </w:t>
          </w:r>
          <w:r>
            <w:t xml:space="preserve">also </w:t>
          </w:r>
          <w:r w:rsidRPr="00745284">
            <w:t>be undertaken</w:t>
          </w:r>
          <w:r>
            <w:t>.</w:t>
          </w:r>
        </w:p>
        <w:p w14:paraId="249CD162" w14:textId="776012D8" w:rsidR="0054765F" w:rsidRDefault="0054765F" w:rsidP="004474A2">
          <w:pPr>
            <w:pStyle w:val="BodyText"/>
          </w:pPr>
          <w:r>
            <w:t xml:space="preserve">Application of the mitigation hierarchy for each </w:t>
          </w:r>
          <w:r w:rsidR="00437B80">
            <w:rPr>
              <w:rStyle w:val="Removedirectformatting"/>
            </w:rPr>
            <w:t xml:space="preserve">environmental management measure </w:t>
          </w:r>
          <w:r>
            <w:t xml:space="preserve">is identified in </w:t>
          </w:r>
          <w:r w:rsidR="00BF2320">
            <w:fldChar w:fldCharType="begin"/>
          </w:r>
          <w:r w:rsidR="00BF2320">
            <w:instrText xml:space="preserve"> REF _Ref64558626 \h </w:instrText>
          </w:r>
          <w:r w:rsidR="00BF2320">
            <w:fldChar w:fldCharType="separate"/>
          </w:r>
          <w:r w:rsidR="001A1D3C">
            <w:t>Table </w:t>
          </w:r>
          <w:r w:rsidR="001A1D3C">
            <w:rPr>
              <w:noProof/>
            </w:rPr>
            <w:t>16</w:t>
          </w:r>
          <w:r w:rsidR="001A1D3C">
            <w:noBreakHyphen/>
          </w:r>
          <w:r w:rsidR="001A1D3C">
            <w:rPr>
              <w:noProof/>
            </w:rPr>
            <w:t>5</w:t>
          </w:r>
          <w:r w:rsidR="00BF2320">
            <w:fldChar w:fldCharType="end"/>
          </w:r>
          <w:r>
            <w:t>.</w:t>
          </w:r>
        </w:p>
        <w:p w14:paraId="1AA2336C" w14:textId="55CECAFA" w:rsidR="00AB2879" w:rsidRDefault="001C689D" w:rsidP="001C689D">
          <w:pPr>
            <w:pStyle w:val="Caption"/>
          </w:pPr>
          <w:bookmarkStart w:id="108" w:name="_Ref64558626"/>
          <w:r>
            <w:t>Table</w:t>
          </w:r>
          <w:r w:rsidR="005E393F">
            <w:t> </w:t>
          </w:r>
          <w:r w:rsidR="0093032F">
            <w:fldChar w:fldCharType="begin"/>
          </w:r>
          <w:r w:rsidR="0093032F">
            <w:instrText xml:space="preserve"> STYLEREF 1 \s </w:instrText>
          </w:r>
          <w:r w:rsidR="0093032F">
            <w:fldChar w:fldCharType="separate"/>
          </w:r>
          <w:r w:rsidR="001A1D3C">
            <w:rPr>
              <w:noProof/>
            </w:rPr>
            <w:t>16</w:t>
          </w:r>
          <w:r w:rsidR="0093032F">
            <w:rPr>
              <w:noProof/>
            </w:rPr>
            <w:fldChar w:fldCharType="end"/>
          </w:r>
          <w:r w:rsidR="002B4259">
            <w:noBreakHyphen/>
          </w:r>
          <w:r w:rsidR="0093032F">
            <w:fldChar w:fldCharType="begin"/>
          </w:r>
          <w:r w:rsidR="0093032F">
            <w:instrText xml:space="preserve"> SEQ Table \* ARABIC \s 1 </w:instrText>
          </w:r>
          <w:r w:rsidR="0093032F">
            <w:fldChar w:fldCharType="separate"/>
          </w:r>
          <w:r w:rsidR="001A1D3C">
            <w:rPr>
              <w:noProof/>
            </w:rPr>
            <w:t>5</w:t>
          </w:r>
          <w:r w:rsidR="0093032F">
            <w:rPr>
              <w:noProof/>
            </w:rPr>
            <w:fldChar w:fldCharType="end"/>
          </w:r>
          <w:bookmarkEnd w:id="102"/>
          <w:bookmarkEnd w:id="108"/>
          <w:r w:rsidR="00AB2879">
            <w:tab/>
            <w:t>Social environmental management measures</w:t>
          </w:r>
        </w:p>
        <w:tbl>
          <w:tblPr>
            <w:tblStyle w:val="MainTableStyle"/>
            <w:tblW w:w="0" w:type="auto"/>
            <w:tblLayout w:type="fixed"/>
            <w:tblLook w:val="04A0" w:firstRow="1" w:lastRow="0" w:firstColumn="1" w:lastColumn="0" w:noHBand="0" w:noVBand="1"/>
          </w:tblPr>
          <w:tblGrid>
            <w:gridCol w:w="636"/>
            <w:gridCol w:w="5738"/>
            <w:gridCol w:w="1418"/>
            <w:gridCol w:w="1268"/>
          </w:tblGrid>
          <w:tr w:rsidR="000450A1" w:rsidRPr="00662FE4" w14:paraId="2ACAE51A" w14:textId="55C5B7C2" w:rsidTr="005E39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hideMark/>
              </w:tcPr>
              <w:p w14:paraId="2CFE08EE" w14:textId="77777777" w:rsidR="000450A1" w:rsidRPr="000450A1" w:rsidRDefault="000450A1" w:rsidP="00F43F32">
                <w:pPr>
                  <w:pStyle w:val="TableText"/>
                </w:pPr>
                <w:r w:rsidRPr="003D32FF">
                  <w:t>EMM #</w:t>
                </w:r>
              </w:p>
            </w:tc>
            <w:tc>
              <w:tcPr>
                <w:tcW w:w="5738" w:type="dxa"/>
                <w:hideMark/>
              </w:tcPr>
              <w:p w14:paraId="28A95479" w14:textId="77777777" w:rsidR="000450A1" w:rsidRPr="000450A1" w:rsidRDefault="000450A1" w:rsidP="00F43F32">
                <w:pPr>
                  <w:pStyle w:val="TableText"/>
                  <w:cnfStyle w:val="100000000000" w:firstRow="1" w:lastRow="0" w:firstColumn="0" w:lastColumn="0" w:oddVBand="0" w:evenVBand="0" w:oddHBand="0" w:evenHBand="0" w:firstRowFirstColumn="0" w:firstRowLastColumn="0" w:lastRowFirstColumn="0" w:lastRowLastColumn="0"/>
                </w:pPr>
                <w:r w:rsidRPr="003D32FF">
                  <w:t>Environmental Management Measure</w:t>
                </w:r>
              </w:p>
            </w:tc>
            <w:tc>
              <w:tcPr>
                <w:tcW w:w="1418" w:type="dxa"/>
                <w:hideMark/>
              </w:tcPr>
              <w:p w14:paraId="031A80C6" w14:textId="77777777" w:rsidR="000450A1" w:rsidRPr="000450A1" w:rsidRDefault="000450A1" w:rsidP="00F43F32">
                <w:pPr>
                  <w:pStyle w:val="TableText"/>
                  <w:cnfStyle w:val="100000000000" w:firstRow="1" w:lastRow="0" w:firstColumn="0" w:lastColumn="0" w:oddVBand="0" w:evenVBand="0" w:oddHBand="0" w:evenHBand="0" w:firstRowFirstColumn="0" w:firstRowLastColumn="0" w:lastRowFirstColumn="0" w:lastRowLastColumn="0"/>
                </w:pPr>
                <w:r w:rsidRPr="003D32FF">
                  <w:t>Stage</w:t>
                </w:r>
              </w:p>
            </w:tc>
            <w:tc>
              <w:tcPr>
                <w:tcW w:w="1268" w:type="dxa"/>
              </w:tcPr>
              <w:p w14:paraId="1D277554" w14:textId="77A84CC0" w:rsidR="000450A1" w:rsidRPr="003D32FF" w:rsidRDefault="000450A1" w:rsidP="00F43F32">
                <w:pPr>
                  <w:pStyle w:val="TableText"/>
                  <w:cnfStyle w:val="100000000000" w:firstRow="1" w:lastRow="0" w:firstColumn="0" w:lastColumn="0" w:oddVBand="0" w:evenVBand="0" w:oddHBand="0" w:evenHBand="0" w:firstRowFirstColumn="0" w:firstRowLastColumn="0" w:lastRowFirstColumn="0" w:lastRowLastColumn="0"/>
                </w:pPr>
                <w:r>
                  <w:t xml:space="preserve">Mitigation </w:t>
                </w:r>
                <w:r w:rsidR="00F43F32">
                  <w:t>hierarchy</w:t>
                </w:r>
              </w:p>
            </w:tc>
          </w:tr>
          <w:tr w:rsidR="000450A1" w14:paraId="47087715" w14:textId="0D2B1E1A" w:rsidTr="005E393F">
            <w:trPr>
              <w:cantSplit/>
            </w:trPr>
            <w:tc>
              <w:tcPr>
                <w:cnfStyle w:val="001000000000" w:firstRow="0" w:lastRow="0" w:firstColumn="1" w:lastColumn="0" w:oddVBand="0" w:evenVBand="0" w:oddHBand="0" w:evenHBand="0" w:firstRowFirstColumn="0" w:firstRowLastColumn="0" w:lastRowFirstColumn="0" w:lastRowLastColumn="0"/>
                <w:tcW w:w="636" w:type="dxa"/>
              </w:tcPr>
              <w:p w14:paraId="44C3E0A0" w14:textId="77777777" w:rsidR="000450A1" w:rsidRPr="000450A1" w:rsidRDefault="000450A1" w:rsidP="00F43F32">
                <w:pPr>
                  <w:pStyle w:val="TableText"/>
                </w:pPr>
                <w:r>
                  <w:t>S1</w:t>
                </w:r>
              </w:p>
            </w:tc>
            <w:tc>
              <w:tcPr>
                <w:tcW w:w="5738" w:type="dxa"/>
              </w:tcPr>
              <w:p w14:paraId="436BA908" w14:textId="77777777" w:rsidR="00287304" w:rsidRDefault="00287304" w:rsidP="00287304">
                <w:pPr>
                  <w:pStyle w:val="TableText"/>
                  <w:cnfStyle w:val="000000000000" w:firstRow="0" w:lastRow="0" w:firstColumn="0" w:lastColumn="0" w:oddVBand="0" w:evenVBand="0" w:oddHBand="0" w:evenHBand="0" w:firstRowFirstColumn="0" w:firstRowLastColumn="0" w:lastRowFirstColumn="0" w:lastRowLastColumn="0"/>
                </w:pPr>
                <w:r>
                  <w:t>Reduce community disruption:</w:t>
                </w:r>
              </w:p>
              <w:p w14:paraId="298D443A" w14:textId="6485BFAA" w:rsidR="000450A1" w:rsidRPr="000450A1" w:rsidRDefault="00287304" w:rsidP="00287304">
                <w:pPr>
                  <w:pStyle w:val="TableText"/>
                  <w:cnfStyle w:val="000000000000" w:firstRow="0" w:lastRow="0" w:firstColumn="0" w:lastColumn="0" w:oddVBand="0" w:evenVBand="0" w:oddHBand="0" w:evenHBand="0" w:firstRowFirstColumn="0" w:firstRowLastColumn="0" w:lastRowFirstColumn="0" w:lastRowLastColumn="0"/>
                </w:pPr>
                <w:r>
                  <w:t>Construct the</w:t>
                </w:r>
                <w:r w:rsidRPr="00130233">
                  <w:t xml:space="preserve"> Project in accordance with EMMs AQ1, AQ3, AQ4, B7, LV1, LV2, LV5, NV1, NV2, NV3, NV4, NV5, NV6, and NV7 to minimise noise, vibration, air quality, and landscape and visual </w:t>
                </w:r>
                <w:r>
                  <w:t xml:space="preserve">amenity </w:t>
                </w:r>
                <w:r w:rsidRPr="00130233">
                  <w:t>impacts to residents directly adjacent to the alignment, community facilities and recreation areas.</w:t>
                </w:r>
              </w:p>
            </w:tc>
            <w:tc>
              <w:tcPr>
                <w:tcW w:w="1418" w:type="dxa"/>
              </w:tcPr>
              <w:p w14:paraId="2B7F2057" w14:textId="77777777" w:rsidR="000450A1" w:rsidRPr="000450A1" w:rsidRDefault="000450A1" w:rsidP="00F43F32">
                <w:pPr>
                  <w:pStyle w:val="TableText"/>
                  <w:cnfStyle w:val="000000000000" w:firstRow="0" w:lastRow="0" w:firstColumn="0" w:lastColumn="0" w:oddVBand="0" w:evenVBand="0" w:oddHBand="0" w:evenHBand="0" w:firstRowFirstColumn="0" w:firstRowLastColumn="0" w:lastRowFirstColumn="0" w:lastRowLastColumn="0"/>
                </w:pPr>
                <w:r w:rsidRPr="003D32FF">
                  <w:t>Construction</w:t>
                </w:r>
              </w:p>
            </w:tc>
            <w:tc>
              <w:tcPr>
                <w:tcW w:w="1268" w:type="dxa"/>
              </w:tcPr>
              <w:p w14:paraId="4A2E90D4" w14:textId="048CDEB6" w:rsidR="000450A1" w:rsidRPr="003D32FF" w:rsidRDefault="00165944" w:rsidP="00F43F32">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0450A1" w14:paraId="1CBFACE3" w14:textId="5D00F6AB" w:rsidTr="005E393F">
            <w:trPr>
              <w:cantSplit/>
            </w:trPr>
            <w:tc>
              <w:tcPr>
                <w:cnfStyle w:val="001000000000" w:firstRow="0" w:lastRow="0" w:firstColumn="1" w:lastColumn="0" w:oddVBand="0" w:evenVBand="0" w:oddHBand="0" w:evenHBand="0" w:firstRowFirstColumn="0" w:firstRowLastColumn="0" w:lastRowFirstColumn="0" w:lastRowLastColumn="0"/>
                <w:tcW w:w="636" w:type="dxa"/>
              </w:tcPr>
              <w:p w14:paraId="2ACD336D" w14:textId="77777777" w:rsidR="000450A1" w:rsidRPr="000450A1" w:rsidRDefault="000450A1" w:rsidP="00F43F32">
                <w:pPr>
                  <w:pStyle w:val="TableText"/>
                </w:pPr>
                <w:r>
                  <w:t>S2</w:t>
                </w:r>
              </w:p>
            </w:tc>
            <w:tc>
              <w:tcPr>
                <w:tcW w:w="5738" w:type="dxa"/>
              </w:tcPr>
              <w:p w14:paraId="06A576A3" w14:textId="77777777" w:rsidR="00287304" w:rsidRDefault="00287304" w:rsidP="00287304">
                <w:pPr>
                  <w:pStyle w:val="TableText"/>
                  <w:cnfStyle w:val="000000000000" w:firstRow="0" w:lastRow="0" w:firstColumn="0" w:lastColumn="0" w:oddVBand="0" w:evenVBand="0" w:oddHBand="0" w:evenHBand="0" w:firstRowFirstColumn="0" w:firstRowLastColumn="0" w:lastRowFirstColumn="0" w:lastRowLastColumn="0"/>
                </w:pPr>
                <w:r>
                  <w:t xml:space="preserve">Minimise </w:t>
                </w:r>
                <w:r w:rsidRPr="00130233">
                  <w:t>property impacts:</w:t>
                </w:r>
              </w:p>
              <w:p w14:paraId="1D3AAB6D" w14:textId="0AE25A90" w:rsidR="000450A1" w:rsidRPr="000450A1" w:rsidRDefault="00287304" w:rsidP="00287304">
                <w:pPr>
                  <w:pStyle w:val="TableText"/>
                  <w:cnfStyle w:val="000000000000" w:firstRow="0" w:lastRow="0" w:firstColumn="0" w:lastColumn="0" w:oddVBand="0" w:evenVBand="0" w:oddHBand="0" w:evenHBand="0" w:firstRowFirstColumn="0" w:firstRowLastColumn="0" w:lastRowFirstColumn="0" w:lastRowLastColumn="0"/>
                </w:pPr>
                <w:r>
                  <w:t>M</w:t>
                </w:r>
                <w:r w:rsidRPr="00130233">
                  <w:t xml:space="preserve">inimise </w:t>
                </w:r>
                <w:r>
                  <w:t>the risk of</w:t>
                </w:r>
                <w:r w:rsidRPr="00130233">
                  <w:t xml:space="preserve"> property damage due to construction of the Project</w:t>
                </w:r>
                <w:r>
                  <w:t xml:space="preserve"> by carrying out</w:t>
                </w:r>
                <w:r w:rsidRPr="00130233">
                  <w:t xml:space="preserve"> construction activities in accordance with the mitigation measures detailed in the Agricultural Impact Assessment (Appendix-C).</w:t>
                </w:r>
                <w:r>
                  <w:t xml:space="preserve"> Refer EMM S7 to EMM S23. </w:t>
                </w:r>
              </w:p>
            </w:tc>
            <w:tc>
              <w:tcPr>
                <w:tcW w:w="1418" w:type="dxa"/>
              </w:tcPr>
              <w:p w14:paraId="6ECF2B5E" w14:textId="77777777" w:rsidR="000450A1" w:rsidRPr="000450A1" w:rsidRDefault="000450A1" w:rsidP="00F43F32">
                <w:pPr>
                  <w:pStyle w:val="TableText"/>
                  <w:cnfStyle w:val="000000000000" w:firstRow="0" w:lastRow="0" w:firstColumn="0" w:lastColumn="0" w:oddVBand="0" w:evenVBand="0" w:oddHBand="0" w:evenHBand="0" w:firstRowFirstColumn="0" w:firstRowLastColumn="0" w:lastRowFirstColumn="0" w:lastRowLastColumn="0"/>
                </w:pPr>
                <w:r w:rsidRPr="003D32FF">
                  <w:t xml:space="preserve">Construction </w:t>
                </w:r>
              </w:p>
            </w:tc>
            <w:tc>
              <w:tcPr>
                <w:tcW w:w="1268" w:type="dxa"/>
              </w:tcPr>
              <w:p w14:paraId="0903F290" w14:textId="75BB9C48" w:rsidR="000450A1" w:rsidRPr="003D32FF" w:rsidRDefault="00D12681" w:rsidP="00F43F32">
                <w:pPr>
                  <w:pStyle w:val="TableText"/>
                  <w:cnfStyle w:val="000000000000" w:firstRow="0" w:lastRow="0" w:firstColumn="0" w:lastColumn="0" w:oddVBand="0" w:evenVBand="0" w:oddHBand="0" w:evenHBand="0" w:firstRowFirstColumn="0" w:firstRowLastColumn="0" w:lastRowFirstColumn="0" w:lastRowLastColumn="0"/>
                </w:pPr>
                <w:r>
                  <w:t>Refer EMM S7 to EMM S23</w:t>
                </w:r>
              </w:p>
            </w:tc>
          </w:tr>
          <w:tr w:rsidR="000450A1" w14:paraId="1CA83146" w14:textId="1E8DDB64" w:rsidTr="005E393F">
            <w:trPr>
              <w:cantSplit/>
            </w:trPr>
            <w:tc>
              <w:tcPr>
                <w:cnfStyle w:val="001000000000" w:firstRow="0" w:lastRow="0" w:firstColumn="1" w:lastColumn="0" w:oddVBand="0" w:evenVBand="0" w:oddHBand="0" w:evenHBand="0" w:firstRowFirstColumn="0" w:firstRowLastColumn="0" w:lastRowFirstColumn="0" w:lastRowLastColumn="0"/>
                <w:tcW w:w="636" w:type="dxa"/>
              </w:tcPr>
              <w:p w14:paraId="00583E23" w14:textId="77777777" w:rsidR="000450A1" w:rsidRPr="000450A1" w:rsidRDefault="000450A1" w:rsidP="00F43F32">
                <w:pPr>
                  <w:pStyle w:val="TableText"/>
                </w:pPr>
                <w:r>
                  <w:t>S3</w:t>
                </w:r>
              </w:p>
            </w:tc>
            <w:tc>
              <w:tcPr>
                <w:tcW w:w="5738" w:type="dxa"/>
              </w:tcPr>
              <w:p w14:paraId="0116FA78" w14:textId="77777777" w:rsidR="00287304" w:rsidRPr="00287304" w:rsidRDefault="00287304" w:rsidP="00287304">
                <w:pPr>
                  <w:pStyle w:val="TableText"/>
                  <w:cnfStyle w:val="000000000000" w:firstRow="0" w:lastRow="0" w:firstColumn="0" w:lastColumn="0" w:oddVBand="0" w:evenVBand="0" w:oddHBand="0" w:evenHBand="0" w:firstRowFirstColumn="0" w:firstRowLastColumn="0" w:lastRowFirstColumn="0" w:lastRowLastColumn="0"/>
                </w:pPr>
                <w:r w:rsidRPr="00287304">
                  <w:t>Community and residential access and connectivity:</w:t>
                </w:r>
              </w:p>
              <w:p w14:paraId="68065E42" w14:textId="469CBD56" w:rsidR="00CB7D52" w:rsidRDefault="00CB7D52" w:rsidP="00287304">
                <w:pPr>
                  <w:pStyle w:val="TableText"/>
                  <w:cnfStyle w:val="000000000000" w:firstRow="0" w:lastRow="0" w:firstColumn="0" w:lastColumn="0" w:oddVBand="0" w:evenVBand="0" w:oddHBand="0" w:evenHBand="0" w:firstRowFirstColumn="0" w:firstRowLastColumn="0" w:lastRowFirstColumn="0" w:lastRowLastColumn="0"/>
                </w:pPr>
                <w:r>
                  <w:t>The following must be implemented to manage potential impacts to local access roads during construction:</w:t>
                </w:r>
              </w:p>
              <w:p w14:paraId="061878D1" w14:textId="31B45F7C" w:rsidR="00CB7D52" w:rsidRDefault="00CB7D52" w:rsidP="00CB7D52">
                <w:pPr>
                  <w:pStyle w:val="TableNumbering2"/>
                  <w:cnfStyle w:val="000000000000" w:firstRow="0" w:lastRow="0" w:firstColumn="0" w:lastColumn="0" w:oddVBand="0" w:evenVBand="0" w:oddHBand="0" w:evenHBand="0" w:firstRowFirstColumn="0" w:firstRowLastColumn="0" w:lastRowFirstColumn="0" w:lastRowLastColumn="0"/>
                </w:pPr>
                <w:r>
                  <w:t xml:space="preserve">Approved </w:t>
                </w:r>
                <w:r w:rsidRPr="00CB7D52">
                  <w:t>Traffic Management Plan</w:t>
                </w:r>
                <w:r>
                  <w:t>s</w:t>
                </w:r>
                <w:r w:rsidRPr="00CB7D52">
                  <w:t xml:space="preserve"> (TMP</w:t>
                </w:r>
                <w:r>
                  <w:t>s</w:t>
                </w:r>
                <w:r w:rsidRPr="00CB7D52">
                  <w:t>)</w:t>
                </w:r>
                <w:r>
                  <w:t xml:space="preserve"> to </w:t>
                </w:r>
                <w:r w:rsidRPr="00CB7D52">
                  <w:t>mitigate risks to workers and the public arising from the movement of construction vehicles on public roads and at site access points</w:t>
                </w:r>
              </w:p>
              <w:p w14:paraId="201DDDDA" w14:textId="77777777" w:rsidR="00CB7D52" w:rsidRPr="00CB7D52" w:rsidRDefault="00CB7D52" w:rsidP="00CB7D52">
                <w:pPr>
                  <w:pStyle w:val="TableNumbering2"/>
                  <w:cnfStyle w:val="000000000000" w:firstRow="0" w:lastRow="0" w:firstColumn="0" w:lastColumn="0" w:oddVBand="0" w:evenVBand="0" w:oddHBand="0" w:evenHBand="0" w:firstRowFirstColumn="0" w:firstRowLastColumn="0" w:lastRowFirstColumn="0" w:lastRowLastColumn="0"/>
                </w:pPr>
                <w:r w:rsidRPr="00CB7D52">
                  <w:t>Stakeholder and communications arrangements in accordance with the Project Consultation Plan (Refer to EMM S6)</w:t>
                </w:r>
              </w:p>
              <w:p w14:paraId="545464A2" w14:textId="7A74ED2A" w:rsidR="000450A1" w:rsidRPr="000450A1" w:rsidRDefault="00CB7D52" w:rsidP="00287304">
                <w:pPr>
                  <w:pStyle w:val="TableNumbering2"/>
                  <w:cnfStyle w:val="000000000000" w:firstRow="0" w:lastRow="0" w:firstColumn="0" w:lastColumn="0" w:oddVBand="0" w:evenVBand="0" w:oddHBand="0" w:evenHBand="0" w:firstRowFirstColumn="0" w:firstRowLastColumn="0" w:lastRowFirstColumn="0" w:lastRowLastColumn="0"/>
                </w:pPr>
                <w:r w:rsidRPr="00CB7D52">
                  <w:t>Measures to prevent impacts to emergency services access.</w:t>
                </w:r>
              </w:p>
            </w:tc>
            <w:tc>
              <w:tcPr>
                <w:tcW w:w="1418" w:type="dxa"/>
              </w:tcPr>
              <w:p w14:paraId="44A5833A" w14:textId="77777777" w:rsidR="000450A1" w:rsidRPr="000450A1" w:rsidRDefault="000450A1" w:rsidP="00F43F32">
                <w:pPr>
                  <w:pStyle w:val="TableText"/>
                  <w:cnfStyle w:val="000000000000" w:firstRow="0" w:lastRow="0" w:firstColumn="0" w:lastColumn="0" w:oddVBand="0" w:evenVBand="0" w:oddHBand="0" w:evenHBand="0" w:firstRowFirstColumn="0" w:firstRowLastColumn="0" w:lastRowFirstColumn="0" w:lastRowLastColumn="0"/>
                </w:pPr>
                <w:r w:rsidRPr="003D32FF">
                  <w:t>Construction</w:t>
                </w:r>
              </w:p>
            </w:tc>
            <w:tc>
              <w:tcPr>
                <w:tcW w:w="1268" w:type="dxa"/>
              </w:tcPr>
              <w:p w14:paraId="43264087" w14:textId="18089769" w:rsidR="000450A1" w:rsidRPr="003D32FF" w:rsidRDefault="00165944" w:rsidP="00F43F32">
                <w:pPr>
                  <w:pStyle w:val="TableText"/>
                  <w:cnfStyle w:val="000000000000" w:firstRow="0" w:lastRow="0" w:firstColumn="0" w:lastColumn="0" w:oddVBand="0" w:evenVBand="0" w:oddHBand="0" w:evenHBand="0" w:firstRowFirstColumn="0" w:firstRowLastColumn="0" w:lastRowFirstColumn="0" w:lastRowLastColumn="0"/>
                </w:pPr>
                <w:r>
                  <w:t xml:space="preserve">Minimisation </w:t>
                </w:r>
              </w:p>
            </w:tc>
          </w:tr>
          <w:tr w:rsidR="000450A1" w14:paraId="724B5915" w14:textId="3EA29A4A" w:rsidTr="005E393F">
            <w:trPr>
              <w:cantSplit/>
            </w:trPr>
            <w:tc>
              <w:tcPr>
                <w:cnfStyle w:val="001000000000" w:firstRow="0" w:lastRow="0" w:firstColumn="1" w:lastColumn="0" w:oddVBand="0" w:evenVBand="0" w:oddHBand="0" w:evenHBand="0" w:firstRowFirstColumn="0" w:firstRowLastColumn="0" w:lastRowFirstColumn="0" w:lastRowLastColumn="0"/>
                <w:tcW w:w="636" w:type="dxa"/>
              </w:tcPr>
              <w:p w14:paraId="7B76FECD" w14:textId="77777777" w:rsidR="000450A1" w:rsidRPr="000450A1" w:rsidRDefault="000450A1" w:rsidP="00F43F32">
                <w:pPr>
                  <w:pStyle w:val="TableText"/>
                </w:pPr>
                <w:r>
                  <w:t>S4</w:t>
                </w:r>
              </w:p>
            </w:tc>
            <w:tc>
              <w:tcPr>
                <w:tcW w:w="5738" w:type="dxa"/>
              </w:tcPr>
              <w:p w14:paraId="3219E638" w14:textId="77777777" w:rsidR="00287304" w:rsidRPr="00130233" w:rsidRDefault="00287304" w:rsidP="00287304">
                <w:pPr>
                  <w:pStyle w:val="TableText"/>
                  <w:cnfStyle w:val="000000000000" w:firstRow="0" w:lastRow="0" w:firstColumn="0" w:lastColumn="0" w:oddVBand="0" w:evenVBand="0" w:oddHBand="0" w:evenHBand="0" w:firstRowFirstColumn="0" w:firstRowLastColumn="0" w:lastRowFirstColumn="0" w:lastRowLastColumn="0"/>
                </w:pPr>
                <w:r>
                  <w:t>Land</w:t>
                </w:r>
                <w:r w:rsidRPr="00130233">
                  <w:t xml:space="preserve"> access:</w:t>
                </w:r>
              </w:p>
              <w:p w14:paraId="26A1BCAD" w14:textId="066A701E" w:rsidR="00287304" w:rsidRPr="00130233" w:rsidRDefault="00287304" w:rsidP="00287304">
                <w:pPr>
                  <w:pStyle w:val="TableText"/>
                  <w:cnfStyle w:val="000000000000" w:firstRow="0" w:lastRow="0" w:firstColumn="0" w:lastColumn="0" w:oddVBand="0" w:evenVBand="0" w:oddHBand="0" w:evenHBand="0" w:firstRowFirstColumn="0" w:firstRowLastColumn="0" w:lastRowFirstColumn="0" w:lastRowLastColumn="0"/>
                </w:pPr>
                <w:r>
                  <w:t xml:space="preserve">Prior to any works commencing on a property, develop agreements </w:t>
                </w:r>
                <w:r w:rsidRPr="00130233">
                  <w:t xml:space="preserve">with the landowners and occupiers regarding the use of existing roads or tracks, the selection of new access routes and any property-specific measures to implement during construction and operation, such as </w:t>
                </w:r>
              </w:p>
              <w:p w14:paraId="25CFF385" w14:textId="77777777" w:rsidR="00287304" w:rsidRPr="00130233" w:rsidRDefault="00287304" w:rsidP="005E393F">
                <w:pPr>
                  <w:pStyle w:val="TableBullet1"/>
                  <w:cnfStyle w:val="000000000000" w:firstRow="0" w:lastRow="0" w:firstColumn="0" w:lastColumn="0" w:oddVBand="0" w:evenVBand="0" w:oddHBand="0" w:evenHBand="0" w:firstRowFirstColumn="0" w:firstRowLastColumn="0" w:lastRowFirstColumn="0" w:lastRowLastColumn="0"/>
                </w:pPr>
                <w:r>
                  <w:t>Access across the construction area</w:t>
                </w:r>
                <w:r w:rsidRPr="00130233">
                  <w:t xml:space="preserve"> </w:t>
                </w:r>
              </w:p>
              <w:p w14:paraId="35BDF169" w14:textId="0EFA257E" w:rsidR="00287304" w:rsidRPr="00130233" w:rsidRDefault="00287304" w:rsidP="005E393F">
                <w:pPr>
                  <w:pStyle w:val="TableBullet1"/>
                  <w:cnfStyle w:val="000000000000" w:firstRow="0" w:lastRow="0" w:firstColumn="0" w:lastColumn="0" w:oddVBand="0" w:evenVBand="0" w:oddHBand="0" w:evenHBand="0" w:firstRowFirstColumn="0" w:firstRowLastColumn="0" w:lastRowFirstColumn="0" w:lastRowLastColumn="0"/>
                </w:pPr>
                <w:r>
                  <w:t>Relocation</w:t>
                </w:r>
                <w:r w:rsidR="0009725C">
                  <w:t>/</w:t>
                </w:r>
                <w:r>
                  <w:t>duplication of facilities and infrastructure.</w:t>
                </w:r>
              </w:p>
              <w:p w14:paraId="740F2811" w14:textId="2AB7FDAE" w:rsidR="000450A1" w:rsidRPr="000450A1" w:rsidRDefault="00287304" w:rsidP="00287304">
                <w:pPr>
                  <w:pStyle w:val="TableText"/>
                  <w:cnfStyle w:val="000000000000" w:firstRow="0" w:lastRow="0" w:firstColumn="0" w:lastColumn="0" w:oddVBand="0" w:evenVBand="0" w:oddHBand="0" w:evenHBand="0" w:firstRowFirstColumn="0" w:firstRowLastColumn="0" w:lastRowFirstColumn="0" w:lastRowLastColumn="0"/>
                </w:pPr>
                <w:r>
                  <w:t>Inform land owners</w:t>
                </w:r>
                <w:r w:rsidRPr="00130233">
                  <w:t xml:space="preserve"> and occupiers of the construction commencement, and details of the proposed construction program, in accordance with the Project Consultation Plan (EMM S6).</w:t>
                </w:r>
              </w:p>
            </w:tc>
            <w:tc>
              <w:tcPr>
                <w:tcW w:w="1418" w:type="dxa"/>
              </w:tcPr>
              <w:p w14:paraId="0481047F" w14:textId="77777777" w:rsidR="000450A1" w:rsidRPr="000450A1" w:rsidRDefault="000450A1" w:rsidP="00F43F32">
                <w:pPr>
                  <w:pStyle w:val="TableText"/>
                  <w:cnfStyle w:val="000000000000" w:firstRow="0" w:lastRow="0" w:firstColumn="0" w:lastColumn="0" w:oddVBand="0" w:evenVBand="0" w:oddHBand="0" w:evenHBand="0" w:firstRowFirstColumn="0" w:firstRowLastColumn="0" w:lastRowFirstColumn="0" w:lastRowLastColumn="0"/>
                </w:pPr>
                <w:r w:rsidRPr="003D32FF">
                  <w:t>Construction</w:t>
                </w:r>
              </w:p>
              <w:p w14:paraId="64963A66" w14:textId="77777777" w:rsidR="000450A1" w:rsidRPr="000450A1" w:rsidRDefault="000450A1" w:rsidP="00F43F32">
                <w:pPr>
                  <w:pStyle w:val="TableText"/>
                  <w:cnfStyle w:val="000000000000" w:firstRow="0" w:lastRow="0" w:firstColumn="0" w:lastColumn="0" w:oddVBand="0" w:evenVBand="0" w:oddHBand="0" w:evenHBand="0" w:firstRowFirstColumn="0" w:firstRowLastColumn="0" w:lastRowFirstColumn="0" w:lastRowLastColumn="0"/>
                </w:pPr>
                <w:r w:rsidRPr="003D32FF">
                  <w:t>Operation</w:t>
                </w:r>
              </w:p>
            </w:tc>
            <w:tc>
              <w:tcPr>
                <w:tcW w:w="1268" w:type="dxa"/>
              </w:tcPr>
              <w:p w14:paraId="7F05D05C" w14:textId="4130C370" w:rsidR="000450A1" w:rsidRPr="003D32FF" w:rsidRDefault="00165944" w:rsidP="00F43F32">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0450A1" w14:paraId="1CB6A506" w14:textId="4CE04F68" w:rsidTr="005E393F">
            <w:trPr>
              <w:cantSplit/>
            </w:trPr>
            <w:tc>
              <w:tcPr>
                <w:cnfStyle w:val="001000000000" w:firstRow="0" w:lastRow="0" w:firstColumn="1" w:lastColumn="0" w:oddVBand="0" w:evenVBand="0" w:oddHBand="0" w:evenHBand="0" w:firstRowFirstColumn="0" w:firstRowLastColumn="0" w:lastRowFirstColumn="0" w:lastRowLastColumn="0"/>
                <w:tcW w:w="636" w:type="dxa"/>
              </w:tcPr>
              <w:p w14:paraId="4FA56866" w14:textId="77777777" w:rsidR="000450A1" w:rsidRPr="000450A1" w:rsidRDefault="000450A1" w:rsidP="00F43F32">
                <w:pPr>
                  <w:pStyle w:val="TableText"/>
                </w:pPr>
                <w:r>
                  <w:t>S5</w:t>
                </w:r>
              </w:p>
            </w:tc>
            <w:tc>
              <w:tcPr>
                <w:tcW w:w="5738" w:type="dxa"/>
              </w:tcPr>
              <w:p w14:paraId="4A71B484" w14:textId="6012FFC0" w:rsidR="00287304" w:rsidRPr="00130233" w:rsidRDefault="00287304" w:rsidP="00287304">
                <w:pPr>
                  <w:pStyle w:val="TableText"/>
                  <w:cnfStyle w:val="000000000000" w:firstRow="0" w:lastRow="0" w:firstColumn="0" w:lastColumn="0" w:oddVBand="0" w:evenVBand="0" w:oddHBand="0" w:evenHBand="0" w:firstRowFirstColumn="0" w:firstRowLastColumn="0" w:lastRowFirstColumn="0" w:lastRowLastColumn="0"/>
                </w:pPr>
                <w:r>
                  <w:t>Source w</w:t>
                </w:r>
                <w:r w:rsidRPr="009C1B6D">
                  <w:t xml:space="preserve">orkers, supplies and services during construction from the </w:t>
                </w:r>
                <w:r w:rsidRPr="00130233">
                  <w:t xml:space="preserve">regional study area as </w:t>
                </w:r>
                <w:r>
                  <w:t>far as reasonably</w:t>
                </w:r>
                <w:r w:rsidRPr="00130233">
                  <w:t xml:space="preserve"> practicable. </w:t>
                </w:r>
              </w:p>
              <w:p w14:paraId="60B55DE1" w14:textId="6D77A77A" w:rsidR="000450A1" w:rsidRPr="000450A1" w:rsidRDefault="00287304" w:rsidP="00287304">
                <w:pPr>
                  <w:pStyle w:val="TableText"/>
                  <w:cnfStyle w:val="000000000000" w:firstRow="0" w:lastRow="0" w:firstColumn="0" w:lastColumn="0" w:oddVBand="0" w:evenVBand="0" w:oddHBand="0" w:evenHBand="0" w:firstRowFirstColumn="0" w:firstRowLastColumn="0" w:lastRowFirstColumn="0" w:lastRowLastColumn="0"/>
                </w:pPr>
                <w:r>
                  <w:t>Support r</w:t>
                </w:r>
                <w:r w:rsidRPr="008C529D">
                  <w:t xml:space="preserve">egional employment and purchasing </w:t>
                </w:r>
                <w:r>
                  <w:t>by</w:t>
                </w:r>
                <w:r w:rsidRPr="008C529D">
                  <w:t xml:space="preserve"> requiring the main construction contractor to detail mechanisms to provide for regional employment and purchasing during the </w:t>
                </w:r>
                <w:r w:rsidRPr="00130233">
                  <w:t xml:space="preserve">tender phase. The adequacy of this plan </w:t>
                </w:r>
                <w:r>
                  <w:t>must</w:t>
                </w:r>
                <w:r w:rsidRPr="00130233">
                  <w:t xml:space="preserve"> be a consideration in the selection of the preferred construction contractor. Once engaged, contractors </w:t>
                </w:r>
                <w:r>
                  <w:t>must</w:t>
                </w:r>
                <w:r w:rsidRPr="00130233">
                  <w:t xml:space="preserve"> be required to report on performance against set criteria.</w:t>
                </w:r>
              </w:p>
            </w:tc>
            <w:tc>
              <w:tcPr>
                <w:tcW w:w="1418" w:type="dxa"/>
              </w:tcPr>
              <w:p w14:paraId="28DF61C6" w14:textId="77777777" w:rsidR="000450A1" w:rsidRPr="000450A1" w:rsidRDefault="000450A1" w:rsidP="00F43F32">
                <w:pPr>
                  <w:pStyle w:val="TableText"/>
                  <w:cnfStyle w:val="000000000000" w:firstRow="0" w:lastRow="0" w:firstColumn="0" w:lastColumn="0" w:oddVBand="0" w:evenVBand="0" w:oddHBand="0" w:evenHBand="0" w:firstRowFirstColumn="0" w:firstRowLastColumn="0" w:lastRowFirstColumn="0" w:lastRowLastColumn="0"/>
                </w:pPr>
                <w:r w:rsidRPr="003D32FF">
                  <w:t xml:space="preserve">Construction </w:t>
                </w:r>
              </w:p>
            </w:tc>
            <w:tc>
              <w:tcPr>
                <w:tcW w:w="1268" w:type="dxa"/>
              </w:tcPr>
              <w:p w14:paraId="54532338" w14:textId="7721B346" w:rsidR="000450A1" w:rsidRPr="003D32FF" w:rsidRDefault="00165944" w:rsidP="00F43F32">
                <w:pPr>
                  <w:pStyle w:val="TableText"/>
                  <w:cnfStyle w:val="000000000000" w:firstRow="0" w:lastRow="0" w:firstColumn="0" w:lastColumn="0" w:oddVBand="0" w:evenVBand="0" w:oddHBand="0" w:evenHBand="0" w:firstRowFirstColumn="0" w:firstRowLastColumn="0" w:lastRowFirstColumn="0" w:lastRowLastColumn="0"/>
                </w:pPr>
                <w:r>
                  <w:t>Avoidance</w:t>
                </w:r>
              </w:p>
            </w:tc>
          </w:tr>
          <w:tr w:rsidR="000450A1" w14:paraId="7C9CA64A" w14:textId="0648A255" w:rsidTr="005E393F">
            <w:trPr>
              <w:cantSplit/>
            </w:trPr>
            <w:tc>
              <w:tcPr>
                <w:cnfStyle w:val="001000000000" w:firstRow="0" w:lastRow="0" w:firstColumn="1" w:lastColumn="0" w:oddVBand="0" w:evenVBand="0" w:oddHBand="0" w:evenHBand="0" w:firstRowFirstColumn="0" w:firstRowLastColumn="0" w:lastRowFirstColumn="0" w:lastRowLastColumn="0"/>
                <w:tcW w:w="636" w:type="dxa"/>
              </w:tcPr>
              <w:p w14:paraId="25E5A495" w14:textId="77777777" w:rsidR="000450A1" w:rsidRPr="000450A1" w:rsidRDefault="000450A1" w:rsidP="00F43F32">
                <w:pPr>
                  <w:pStyle w:val="TableText"/>
                </w:pPr>
                <w:r>
                  <w:t>S6</w:t>
                </w:r>
              </w:p>
            </w:tc>
            <w:tc>
              <w:tcPr>
                <w:tcW w:w="5738" w:type="dxa"/>
              </w:tcPr>
              <w:p w14:paraId="29C6A75F" w14:textId="7343CEF1" w:rsidR="00287304" w:rsidRPr="00130233" w:rsidRDefault="00287304" w:rsidP="001B376B">
                <w:pPr>
                  <w:pStyle w:val="TableText"/>
                  <w:cnfStyle w:val="000000000000" w:firstRow="0" w:lastRow="0" w:firstColumn="0" w:lastColumn="0" w:oddVBand="0" w:evenVBand="0" w:oddHBand="0" w:evenHBand="0" w:firstRowFirstColumn="0" w:firstRowLastColumn="0" w:lastRowFirstColumn="0" w:lastRowLastColumn="0"/>
                </w:pPr>
                <w:r>
                  <w:t>Develop and implement a</w:t>
                </w:r>
                <w:r w:rsidRPr="00130233">
                  <w:t xml:space="preserve"> Project Consultation Plan to facilitate ongoing consultation with relevant stakeholders throughout the Project’s planning and construction. The Plan </w:t>
                </w:r>
                <w:r>
                  <w:t>must</w:t>
                </w:r>
                <w:r w:rsidRPr="00130233">
                  <w:t xml:space="preserve"> include:</w:t>
                </w:r>
              </w:p>
              <w:p w14:paraId="450FA720" w14:textId="77777777" w:rsidR="00287304" w:rsidRPr="00130233" w:rsidRDefault="00287304" w:rsidP="001B376B">
                <w:pPr>
                  <w:pStyle w:val="TableBullet1"/>
                  <w:cnfStyle w:val="000000000000" w:firstRow="0" w:lastRow="0" w:firstColumn="0" w:lastColumn="0" w:oddVBand="0" w:evenVBand="0" w:oddHBand="0" w:evenHBand="0" w:firstRowFirstColumn="0" w:firstRowLastColumn="0" w:lastRowFirstColumn="0" w:lastRowLastColumn="0"/>
                </w:pPr>
                <w:r>
                  <w:t>The approach to communicating and engaging with the community and potentially affected stakeholders in relation to:</w:t>
                </w:r>
              </w:p>
              <w:p w14:paraId="048B58A3" w14:textId="77777777" w:rsidR="00287304" w:rsidRPr="00130233" w:rsidRDefault="00287304" w:rsidP="001B376B">
                <w:pPr>
                  <w:pStyle w:val="TableBullet2"/>
                  <w:cnfStyle w:val="000000000000" w:firstRow="0" w:lastRow="0" w:firstColumn="0" w:lastColumn="0" w:oddVBand="0" w:evenVBand="0" w:oddHBand="0" w:evenHBand="0" w:firstRowFirstColumn="0" w:firstRowLastColumn="0" w:lastRowFirstColumn="0" w:lastRowLastColumn="0"/>
                </w:pPr>
                <w:r>
                  <w:t xml:space="preserve">The likely </w:t>
                </w:r>
                <w:r w:rsidRPr="00130233">
                  <w:t>timing and nature of the Project’s construction activities and potential impacts.</w:t>
                </w:r>
              </w:p>
              <w:p w14:paraId="70D408CE" w14:textId="77777777" w:rsidR="00287304" w:rsidRPr="00130233" w:rsidRDefault="00287304" w:rsidP="001B376B">
                <w:pPr>
                  <w:pStyle w:val="TableBullet2"/>
                  <w:cnfStyle w:val="000000000000" w:firstRow="0" w:lastRow="0" w:firstColumn="0" w:lastColumn="0" w:oddVBand="0" w:evenVBand="0" w:oddHBand="0" w:evenHBand="0" w:firstRowFirstColumn="0" w:firstRowLastColumn="0" w:lastRowFirstColumn="0" w:lastRowLastColumn="0"/>
                </w:pPr>
                <w:r>
                  <w:t>Changes to transport conditions.</w:t>
                </w:r>
              </w:p>
              <w:p w14:paraId="1162AB65" w14:textId="77777777" w:rsidR="00287304" w:rsidRPr="00130233" w:rsidRDefault="00287304" w:rsidP="001B376B">
                <w:pPr>
                  <w:pStyle w:val="TableBullet1"/>
                  <w:cnfStyle w:val="000000000000" w:firstRow="0" w:lastRow="0" w:firstColumn="0" w:lastColumn="0" w:oddVBand="0" w:evenVBand="0" w:oddHBand="0" w:evenHBand="0" w:firstRowFirstColumn="0" w:firstRowLastColumn="0" w:lastRowFirstColumn="0" w:lastRowLastColumn="0"/>
                </w:pPr>
                <w:r>
                  <w:t xml:space="preserve">The mechanisms and timing for communicating Project updates for all stakeholders through multiple channels (website, newsletters, local media) </w:t>
                </w:r>
              </w:p>
              <w:p w14:paraId="1155EC2E" w14:textId="77777777" w:rsidR="00287304" w:rsidRPr="00130233" w:rsidRDefault="00287304" w:rsidP="001B376B">
                <w:pPr>
                  <w:pStyle w:val="TableBullet1"/>
                  <w:cnfStyle w:val="000000000000" w:firstRow="0" w:lastRow="0" w:firstColumn="0" w:lastColumn="0" w:oddVBand="0" w:evenVBand="0" w:oddHBand="0" w:evenHBand="0" w:firstRowFirstColumn="0" w:firstRowLastColumn="0" w:lastRowFirstColumn="0" w:lastRowLastColumn="0"/>
                </w:pPr>
                <w:r>
                  <w:t xml:space="preserve">The approach for communicating and engaging with vulnerable groups, including community groups and residents that do not </w:t>
                </w:r>
                <w:r w:rsidRPr="00130233">
                  <w:t xml:space="preserve">speak English. Translation services will be promoted as and where appropriate for specific project communications. </w:t>
                </w:r>
              </w:p>
              <w:p w14:paraId="285253D0" w14:textId="34BABA44" w:rsidR="00287304" w:rsidRDefault="00287304" w:rsidP="001B376B">
                <w:pPr>
                  <w:pStyle w:val="TableBullet1"/>
                  <w:cnfStyle w:val="000000000000" w:firstRow="0" w:lastRow="0" w:firstColumn="0" w:lastColumn="0" w:oddVBand="0" w:evenVBand="0" w:oddHBand="0" w:evenHBand="0" w:firstRowFirstColumn="0" w:firstRowLastColumn="0" w:lastRowFirstColumn="0" w:lastRowLastColumn="0"/>
                </w:pPr>
                <w:r>
                  <w:t>Measures to</w:t>
                </w:r>
                <w:r w:rsidRPr="00130233">
                  <w:t xml:space="preserve"> evaluate the effectiveness of the communication and engagement under the Plan.</w:t>
                </w:r>
              </w:p>
              <w:p w14:paraId="32C19109" w14:textId="31BF570D" w:rsidR="000450A1" w:rsidRPr="000450A1" w:rsidRDefault="00287304" w:rsidP="00287304">
                <w:pPr>
                  <w:pStyle w:val="TableBullet1"/>
                  <w:cnfStyle w:val="000000000000" w:firstRow="0" w:lastRow="0" w:firstColumn="0" w:lastColumn="0" w:oddVBand="0" w:evenVBand="0" w:oddHBand="0" w:evenHBand="0" w:firstRowFirstColumn="0" w:firstRowLastColumn="0" w:lastRowFirstColumn="0" w:lastRowLastColumn="0"/>
                </w:pPr>
                <w:r>
                  <w:t>Arrangements for receipt and management of feedback and complaints</w:t>
                </w:r>
                <w:r w:rsidRPr="00130233">
                  <w:t xml:space="preserve">, including timeframes for responding to complaints. </w:t>
                </w:r>
              </w:p>
            </w:tc>
            <w:tc>
              <w:tcPr>
                <w:tcW w:w="1418" w:type="dxa"/>
              </w:tcPr>
              <w:p w14:paraId="46E5E55B" w14:textId="77777777" w:rsidR="000450A1" w:rsidRPr="000450A1" w:rsidRDefault="000450A1" w:rsidP="00F43F32">
                <w:pPr>
                  <w:pStyle w:val="TableText"/>
                  <w:cnfStyle w:val="000000000000" w:firstRow="0" w:lastRow="0" w:firstColumn="0" w:lastColumn="0" w:oddVBand="0" w:evenVBand="0" w:oddHBand="0" w:evenHBand="0" w:firstRowFirstColumn="0" w:firstRowLastColumn="0" w:lastRowFirstColumn="0" w:lastRowLastColumn="0"/>
                </w:pPr>
                <w:r w:rsidRPr="003D32FF">
                  <w:t>Construction</w:t>
                </w:r>
              </w:p>
            </w:tc>
            <w:tc>
              <w:tcPr>
                <w:tcW w:w="1268" w:type="dxa"/>
              </w:tcPr>
              <w:p w14:paraId="2B884676" w14:textId="089EB1C1" w:rsidR="000450A1" w:rsidRPr="003D32FF" w:rsidRDefault="00165944" w:rsidP="00F43F32">
                <w:pPr>
                  <w:pStyle w:val="TableText"/>
                  <w:cnfStyle w:val="000000000000" w:firstRow="0" w:lastRow="0" w:firstColumn="0" w:lastColumn="0" w:oddVBand="0" w:evenVBand="0" w:oddHBand="0" w:evenHBand="0" w:firstRowFirstColumn="0" w:firstRowLastColumn="0" w:lastRowFirstColumn="0" w:lastRowLastColumn="0"/>
                </w:pPr>
                <w:r w:rsidRPr="00165944">
                  <w:t>Minimisation</w:t>
                </w:r>
              </w:p>
            </w:tc>
          </w:tr>
          <w:tr w:rsidR="000450A1" w:rsidRPr="007820B4" w14:paraId="117AAE1E" w14:textId="0B6E7CD6" w:rsidTr="005E393F">
            <w:trPr>
              <w:cantSplit/>
            </w:trPr>
            <w:tc>
              <w:tcPr>
                <w:cnfStyle w:val="001000000000" w:firstRow="0" w:lastRow="0" w:firstColumn="1" w:lastColumn="0" w:oddVBand="0" w:evenVBand="0" w:oddHBand="0" w:evenHBand="0" w:firstRowFirstColumn="0" w:firstRowLastColumn="0" w:lastRowFirstColumn="0" w:lastRowLastColumn="0"/>
                <w:tcW w:w="636" w:type="dxa"/>
              </w:tcPr>
              <w:p w14:paraId="613D4150" w14:textId="77777777" w:rsidR="000450A1" w:rsidRPr="000450A1" w:rsidRDefault="000450A1" w:rsidP="00F43F32">
                <w:pPr>
                  <w:pStyle w:val="TableText"/>
                </w:pPr>
                <w:r w:rsidRPr="003D32FF">
                  <w:t>S7</w:t>
                </w:r>
              </w:p>
            </w:tc>
            <w:tc>
              <w:tcPr>
                <w:tcW w:w="5738" w:type="dxa"/>
              </w:tcPr>
              <w:p w14:paraId="300174F9" w14:textId="19930ACB" w:rsidR="00287304" w:rsidRPr="002238CA" w:rsidRDefault="00287304" w:rsidP="001B376B">
                <w:pPr>
                  <w:pStyle w:val="TableText"/>
                  <w:cnfStyle w:val="000000000000" w:firstRow="0" w:lastRow="0" w:firstColumn="0" w:lastColumn="0" w:oddVBand="0" w:evenVBand="0" w:oddHBand="0" w:evenHBand="0" w:firstRowFirstColumn="0" w:firstRowLastColumn="0" w:lastRowFirstColumn="0" w:lastRowLastColumn="0"/>
                </w:pPr>
                <w:r w:rsidRPr="002238CA">
                  <w:t>Consult with relevant landholders regarding property-specific measures to implement during construction and operations including:</w:t>
                </w:r>
              </w:p>
              <w:p w14:paraId="42F13BA4" w14:textId="77777777" w:rsidR="00287304" w:rsidRPr="002238CA" w:rsidRDefault="00287304" w:rsidP="008F6E1C">
                <w:pPr>
                  <w:pStyle w:val="TableNumbering2"/>
                  <w:numPr>
                    <w:ilvl w:val="1"/>
                    <w:numId w:val="1"/>
                  </w:numPr>
                  <w:cnfStyle w:val="000000000000" w:firstRow="0" w:lastRow="0" w:firstColumn="0" w:lastColumn="0" w:oddVBand="0" w:evenVBand="0" w:oddHBand="0" w:evenHBand="0" w:firstRowFirstColumn="0" w:firstRowLastColumn="0" w:lastRowFirstColumn="0" w:lastRowLastColumn="0"/>
                </w:pPr>
                <w:r w:rsidRPr="002238CA">
                  <w:t>Access across the construction corridor during construction</w:t>
                </w:r>
              </w:p>
              <w:p w14:paraId="3B89CB7C" w14:textId="7B428E89" w:rsidR="00287304" w:rsidRDefault="00287304" w:rsidP="001B376B">
                <w:pPr>
                  <w:pStyle w:val="TableNumbering2"/>
                  <w:cnfStyle w:val="000000000000" w:firstRow="0" w:lastRow="0" w:firstColumn="0" w:lastColumn="0" w:oddVBand="0" w:evenVBand="0" w:oddHBand="0" w:evenHBand="0" w:firstRowFirstColumn="0" w:firstRowLastColumn="0" w:lastRowFirstColumn="0" w:lastRowLastColumn="0"/>
                </w:pPr>
                <w:r w:rsidRPr="002238CA">
                  <w:t>Stock management</w:t>
                </w:r>
              </w:p>
              <w:p w14:paraId="30780B69" w14:textId="5F5D6F38" w:rsidR="000450A1" w:rsidRPr="000450A1" w:rsidRDefault="00287304" w:rsidP="00287304">
                <w:pPr>
                  <w:pStyle w:val="TableNumbering2"/>
                  <w:cnfStyle w:val="000000000000" w:firstRow="0" w:lastRow="0" w:firstColumn="0" w:lastColumn="0" w:oddVBand="0" w:evenVBand="0" w:oddHBand="0" w:evenHBand="0" w:firstRowFirstColumn="0" w:firstRowLastColumn="0" w:lastRowFirstColumn="0" w:lastRowLastColumn="0"/>
                </w:pPr>
                <w:r w:rsidRPr="002238CA">
                  <w:t>Biosecurity.</w:t>
                </w:r>
              </w:p>
            </w:tc>
            <w:tc>
              <w:tcPr>
                <w:tcW w:w="1418" w:type="dxa"/>
              </w:tcPr>
              <w:p w14:paraId="085A7657" w14:textId="77777777" w:rsidR="000450A1" w:rsidRPr="000450A1" w:rsidRDefault="000450A1" w:rsidP="00F43F32">
                <w:pPr>
                  <w:pStyle w:val="TableText"/>
                  <w:cnfStyle w:val="000000000000" w:firstRow="0" w:lastRow="0" w:firstColumn="0" w:lastColumn="0" w:oddVBand="0" w:evenVBand="0" w:oddHBand="0" w:evenHBand="0" w:firstRowFirstColumn="0" w:firstRowLastColumn="0" w:lastRowFirstColumn="0" w:lastRowLastColumn="0"/>
                </w:pPr>
                <w:r w:rsidRPr="003D32FF">
                  <w:t>Design and construction</w:t>
                </w:r>
              </w:p>
            </w:tc>
            <w:tc>
              <w:tcPr>
                <w:tcW w:w="1268" w:type="dxa"/>
              </w:tcPr>
              <w:p w14:paraId="28B7E0CE" w14:textId="0E43A68F" w:rsidR="000450A1" w:rsidRPr="003D32FF" w:rsidRDefault="004408AC" w:rsidP="00F43F32">
                <w:pPr>
                  <w:pStyle w:val="TableText"/>
                  <w:cnfStyle w:val="000000000000" w:firstRow="0" w:lastRow="0" w:firstColumn="0" w:lastColumn="0" w:oddVBand="0" w:evenVBand="0" w:oddHBand="0" w:evenHBand="0" w:firstRowFirstColumn="0" w:firstRowLastColumn="0" w:lastRowFirstColumn="0" w:lastRowLastColumn="0"/>
                </w:pPr>
                <w:r>
                  <w:t xml:space="preserve">Minimisation </w:t>
                </w:r>
              </w:p>
            </w:tc>
          </w:tr>
          <w:tr w:rsidR="000450A1" w:rsidRPr="007820B4" w14:paraId="32880D92" w14:textId="7C613BDE" w:rsidTr="005E393F">
            <w:trPr>
              <w:cantSplit/>
            </w:trPr>
            <w:tc>
              <w:tcPr>
                <w:cnfStyle w:val="001000000000" w:firstRow="0" w:lastRow="0" w:firstColumn="1" w:lastColumn="0" w:oddVBand="0" w:evenVBand="0" w:oddHBand="0" w:evenHBand="0" w:firstRowFirstColumn="0" w:firstRowLastColumn="0" w:lastRowFirstColumn="0" w:lastRowLastColumn="0"/>
                <w:tcW w:w="636" w:type="dxa"/>
              </w:tcPr>
              <w:p w14:paraId="2A766574" w14:textId="77777777" w:rsidR="000450A1" w:rsidRPr="000450A1" w:rsidRDefault="000450A1" w:rsidP="00F43F32">
                <w:pPr>
                  <w:pStyle w:val="TableText"/>
                </w:pPr>
                <w:r w:rsidRPr="003D32FF">
                  <w:t>S8</w:t>
                </w:r>
              </w:p>
            </w:tc>
            <w:tc>
              <w:tcPr>
                <w:tcW w:w="5738" w:type="dxa"/>
              </w:tcPr>
              <w:p w14:paraId="1B1EE198" w14:textId="4701571E" w:rsidR="000450A1" w:rsidRPr="000450A1" w:rsidRDefault="00287304" w:rsidP="00287304">
                <w:pPr>
                  <w:pStyle w:val="TableText"/>
                  <w:cnfStyle w:val="000000000000" w:firstRow="0" w:lastRow="0" w:firstColumn="0" w:lastColumn="0" w:oddVBand="0" w:evenVBand="0" w:oddHBand="0" w:evenHBand="0" w:firstRowFirstColumn="0" w:firstRowLastColumn="0" w:lastRowFirstColumn="0" w:lastRowLastColumn="0"/>
                </w:pPr>
                <w:r>
                  <w:t>Undertake a</w:t>
                </w:r>
                <w:r w:rsidRPr="002238CA">
                  <w:t xml:space="preserve">ll reasonable steps to enter into an agreement with each landholder on fair and reasonable terms. Agreements </w:t>
                </w:r>
                <w:r>
                  <w:t>must</w:t>
                </w:r>
                <w:r w:rsidRPr="002238CA">
                  <w:t xml:space="preserve"> include commitments to agreed measures to minimise the impact of the Project on landholder activities.</w:t>
                </w:r>
              </w:p>
            </w:tc>
            <w:tc>
              <w:tcPr>
                <w:tcW w:w="1418" w:type="dxa"/>
              </w:tcPr>
              <w:p w14:paraId="0AC13E84" w14:textId="77777777" w:rsidR="000450A1" w:rsidRPr="000450A1" w:rsidRDefault="000450A1" w:rsidP="00F43F32">
                <w:pPr>
                  <w:pStyle w:val="TableText"/>
                  <w:cnfStyle w:val="000000000000" w:firstRow="0" w:lastRow="0" w:firstColumn="0" w:lastColumn="0" w:oddVBand="0" w:evenVBand="0" w:oddHBand="0" w:evenHBand="0" w:firstRowFirstColumn="0" w:firstRowLastColumn="0" w:lastRowFirstColumn="0" w:lastRowLastColumn="0"/>
                </w:pPr>
                <w:r w:rsidRPr="003D32FF">
                  <w:t>Design and construction</w:t>
                </w:r>
              </w:p>
            </w:tc>
            <w:tc>
              <w:tcPr>
                <w:tcW w:w="1268" w:type="dxa"/>
              </w:tcPr>
              <w:p w14:paraId="3942A22B" w14:textId="0D8C1AE9" w:rsidR="000450A1" w:rsidRPr="003D32FF" w:rsidRDefault="004408AC" w:rsidP="00F43F32">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0450A1" w:rsidRPr="007820B4" w14:paraId="0079056F" w14:textId="699788E5" w:rsidTr="005E393F">
            <w:trPr>
              <w:cantSplit/>
            </w:trPr>
            <w:tc>
              <w:tcPr>
                <w:cnfStyle w:val="001000000000" w:firstRow="0" w:lastRow="0" w:firstColumn="1" w:lastColumn="0" w:oddVBand="0" w:evenVBand="0" w:oddHBand="0" w:evenHBand="0" w:firstRowFirstColumn="0" w:firstRowLastColumn="0" w:lastRowFirstColumn="0" w:lastRowLastColumn="0"/>
                <w:tcW w:w="636" w:type="dxa"/>
              </w:tcPr>
              <w:p w14:paraId="287D55AF" w14:textId="77777777" w:rsidR="000450A1" w:rsidRPr="000450A1" w:rsidRDefault="000450A1" w:rsidP="00F43F32">
                <w:pPr>
                  <w:pStyle w:val="TableText"/>
                </w:pPr>
                <w:r w:rsidRPr="003D32FF">
                  <w:t>S9</w:t>
                </w:r>
              </w:p>
            </w:tc>
            <w:tc>
              <w:tcPr>
                <w:tcW w:w="5738" w:type="dxa"/>
              </w:tcPr>
              <w:p w14:paraId="6B4CE487" w14:textId="088BD5DA" w:rsidR="000450A1" w:rsidRPr="000450A1" w:rsidRDefault="00287304" w:rsidP="00287304">
                <w:pPr>
                  <w:pStyle w:val="TableText"/>
                  <w:cnfStyle w:val="000000000000" w:firstRow="0" w:lastRow="0" w:firstColumn="0" w:lastColumn="0" w:oddVBand="0" w:evenVBand="0" w:oddHBand="0" w:evenHBand="0" w:firstRowFirstColumn="0" w:firstRowLastColumn="0" w:lastRowFirstColumn="0" w:lastRowLastColumn="0"/>
                </w:pPr>
                <w:r>
                  <w:t>Compile and maintain a</w:t>
                </w:r>
                <w:r w:rsidRPr="002238CA">
                  <w:t xml:space="preserve"> </w:t>
                </w:r>
                <w:r>
                  <w:t>s</w:t>
                </w:r>
                <w:r w:rsidRPr="002238CA">
                  <w:t>chedule of Landholder Agreements, documenting actions to be carried out on each property.</w:t>
                </w:r>
              </w:p>
            </w:tc>
            <w:tc>
              <w:tcPr>
                <w:tcW w:w="1418" w:type="dxa"/>
              </w:tcPr>
              <w:p w14:paraId="7FE7F398" w14:textId="77777777" w:rsidR="000450A1" w:rsidRPr="000450A1" w:rsidRDefault="000450A1" w:rsidP="00F43F32">
                <w:pPr>
                  <w:pStyle w:val="TableText"/>
                  <w:cnfStyle w:val="000000000000" w:firstRow="0" w:lastRow="0" w:firstColumn="0" w:lastColumn="0" w:oddVBand="0" w:evenVBand="0" w:oddHBand="0" w:evenHBand="0" w:firstRowFirstColumn="0" w:firstRowLastColumn="0" w:lastRowFirstColumn="0" w:lastRowLastColumn="0"/>
                </w:pPr>
                <w:r w:rsidRPr="003D32FF">
                  <w:t>Design and construction</w:t>
                </w:r>
              </w:p>
            </w:tc>
            <w:tc>
              <w:tcPr>
                <w:tcW w:w="1268" w:type="dxa"/>
              </w:tcPr>
              <w:p w14:paraId="756B9ECB" w14:textId="579B68EA" w:rsidR="000450A1" w:rsidRPr="003D32FF" w:rsidRDefault="001D037F" w:rsidP="00F43F32">
                <w:pPr>
                  <w:pStyle w:val="TableText"/>
                  <w:cnfStyle w:val="000000000000" w:firstRow="0" w:lastRow="0" w:firstColumn="0" w:lastColumn="0" w:oddVBand="0" w:evenVBand="0" w:oddHBand="0" w:evenHBand="0" w:firstRowFirstColumn="0" w:firstRowLastColumn="0" w:lastRowFirstColumn="0" w:lastRowLastColumn="0"/>
                </w:pPr>
                <w:r w:rsidRPr="001D037F">
                  <w:t>Minimisation</w:t>
                </w:r>
              </w:p>
            </w:tc>
          </w:tr>
          <w:tr w:rsidR="000450A1" w:rsidRPr="007820B4" w14:paraId="4515B102" w14:textId="418D6A76" w:rsidTr="005E393F">
            <w:trPr>
              <w:cantSplit/>
            </w:trPr>
            <w:tc>
              <w:tcPr>
                <w:cnfStyle w:val="001000000000" w:firstRow="0" w:lastRow="0" w:firstColumn="1" w:lastColumn="0" w:oddVBand="0" w:evenVBand="0" w:oddHBand="0" w:evenHBand="0" w:firstRowFirstColumn="0" w:firstRowLastColumn="0" w:lastRowFirstColumn="0" w:lastRowLastColumn="0"/>
                <w:tcW w:w="636" w:type="dxa"/>
              </w:tcPr>
              <w:p w14:paraId="3DD22680" w14:textId="77777777" w:rsidR="000450A1" w:rsidRPr="000450A1" w:rsidRDefault="000450A1" w:rsidP="00F43F32">
                <w:pPr>
                  <w:pStyle w:val="TableText"/>
                </w:pPr>
                <w:r w:rsidRPr="003D32FF">
                  <w:t>S10</w:t>
                </w:r>
              </w:p>
            </w:tc>
            <w:tc>
              <w:tcPr>
                <w:tcW w:w="5738" w:type="dxa"/>
              </w:tcPr>
              <w:p w14:paraId="421BD8AA" w14:textId="129E46CC" w:rsidR="000450A1" w:rsidRPr="000450A1" w:rsidRDefault="00287304" w:rsidP="00287304">
                <w:pPr>
                  <w:pStyle w:val="TableText"/>
                  <w:cnfStyle w:val="000000000000" w:firstRow="0" w:lastRow="0" w:firstColumn="0" w:lastColumn="0" w:oddVBand="0" w:evenVBand="0" w:oddHBand="0" w:evenHBand="0" w:firstRowFirstColumn="0" w:firstRowLastColumn="0" w:lastRowFirstColumn="0" w:lastRowLastColumn="0"/>
                </w:pPr>
                <w:r w:rsidRPr="002238CA">
                  <w:t xml:space="preserve">All third party services within the easement, including on farm infrastructure, </w:t>
                </w:r>
                <w:r>
                  <w:t>must</w:t>
                </w:r>
                <w:r w:rsidRPr="002238CA">
                  <w:t xml:space="preserve"> be identified and marked on the ground in advance of </w:t>
                </w:r>
                <w:r w:rsidR="00F02EB3">
                  <w:t xml:space="preserve">open </w:t>
                </w:r>
                <w:r w:rsidRPr="002238CA">
                  <w:t>trench</w:t>
                </w:r>
                <w:r w:rsidR="00F02EB3">
                  <w:t xml:space="preserve"> construction</w:t>
                </w:r>
                <w:r w:rsidRPr="002238CA">
                  <w:t xml:space="preserve"> activities.</w:t>
                </w:r>
              </w:p>
            </w:tc>
            <w:tc>
              <w:tcPr>
                <w:tcW w:w="1418" w:type="dxa"/>
              </w:tcPr>
              <w:p w14:paraId="4153C0BC" w14:textId="77777777" w:rsidR="000450A1" w:rsidRPr="000450A1" w:rsidRDefault="000450A1" w:rsidP="00F43F32">
                <w:pPr>
                  <w:pStyle w:val="TableText"/>
                  <w:cnfStyle w:val="000000000000" w:firstRow="0" w:lastRow="0" w:firstColumn="0" w:lastColumn="0" w:oddVBand="0" w:evenVBand="0" w:oddHBand="0" w:evenHBand="0" w:firstRowFirstColumn="0" w:firstRowLastColumn="0" w:lastRowFirstColumn="0" w:lastRowLastColumn="0"/>
                </w:pPr>
                <w:r w:rsidRPr="003D32FF">
                  <w:t>Design and construction</w:t>
                </w:r>
              </w:p>
            </w:tc>
            <w:tc>
              <w:tcPr>
                <w:tcW w:w="1268" w:type="dxa"/>
              </w:tcPr>
              <w:p w14:paraId="693A0F33" w14:textId="17BAE856" w:rsidR="000450A1" w:rsidRPr="003D32FF" w:rsidRDefault="001D037F" w:rsidP="00F43F32">
                <w:pPr>
                  <w:pStyle w:val="TableText"/>
                  <w:cnfStyle w:val="000000000000" w:firstRow="0" w:lastRow="0" w:firstColumn="0" w:lastColumn="0" w:oddVBand="0" w:evenVBand="0" w:oddHBand="0" w:evenHBand="0" w:firstRowFirstColumn="0" w:firstRowLastColumn="0" w:lastRowFirstColumn="0" w:lastRowLastColumn="0"/>
                </w:pPr>
                <w:r w:rsidRPr="001D037F">
                  <w:t>Minimisation</w:t>
                </w:r>
              </w:p>
            </w:tc>
          </w:tr>
          <w:tr w:rsidR="000450A1" w:rsidRPr="007820B4" w14:paraId="1A88C817" w14:textId="51BEA560" w:rsidTr="005E393F">
            <w:trPr>
              <w:cantSplit/>
            </w:trPr>
            <w:tc>
              <w:tcPr>
                <w:cnfStyle w:val="001000000000" w:firstRow="0" w:lastRow="0" w:firstColumn="1" w:lastColumn="0" w:oddVBand="0" w:evenVBand="0" w:oddHBand="0" w:evenHBand="0" w:firstRowFirstColumn="0" w:firstRowLastColumn="0" w:lastRowFirstColumn="0" w:lastRowLastColumn="0"/>
                <w:tcW w:w="636" w:type="dxa"/>
              </w:tcPr>
              <w:p w14:paraId="6C3462DB" w14:textId="77777777" w:rsidR="000450A1" w:rsidRPr="000450A1" w:rsidRDefault="000450A1" w:rsidP="00F43F32">
                <w:pPr>
                  <w:pStyle w:val="TableText"/>
                </w:pPr>
                <w:r w:rsidRPr="003D32FF">
                  <w:t>S11</w:t>
                </w:r>
              </w:p>
            </w:tc>
            <w:tc>
              <w:tcPr>
                <w:tcW w:w="5738" w:type="dxa"/>
              </w:tcPr>
              <w:p w14:paraId="30C15030" w14:textId="1BD227B7" w:rsidR="000450A1" w:rsidRPr="000450A1" w:rsidRDefault="00287304" w:rsidP="00287304">
                <w:pPr>
                  <w:pStyle w:val="TableText"/>
                  <w:cnfStyle w:val="000000000000" w:firstRow="0" w:lastRow="0" w:firstColumn="0" w:lastColumn="0" w:oddVBand="0" w:evenVBand="0" w:oddHBand="0" w:evenHBand="0" w:firstRowFirstColumn="0" w:firstRowLastColumn="0" w:lastRowFirstColumn="0" w:lastRowLastColumn="0"/>
                </w:pPr>
                <w:r>
                  <w:t>Manage interfaces with a</w:t>
                </w:r>
                <w:r w:rsidRPr="002238CA">
                  <w:t xml:space="preserve">ll identified third party services and water lines so that their operation can continue during pipeline construction, wherever </w:t>
                </w:r>
                <w:r>
                  <w:t xml:space="preserve">reasonably </w:t>
                </w:r>
                <w:r w:rsidRPr="002238CA">
                  <w:t>practicable.</w:t>
                </w:r>
              </w:p>
            </w:tc>
            <w:tc>
              <w:tcPr>
                <w:tcW w:w="1418" w:type="dxa"/>
              </w:tcPr>
              <w:p w14:paraId="032E192F" w14:textId="77777777" w:rsidR="000450A1" w:rsidRPr="000450A1" w:rsidRDefault="000450A1" w:rsidP="00F43F32">
                <w:pPr>
                  <w:pStyle w:val="TableText"/>
                  <w:cnfStyle w:val="000000000000" w:firstRow="0" w:lastRow="0" w:firstColumn="0" w:lastColumn="0" w:oddVBand="0" w:evenVBand="0" w:oddHBand="0" w:evenHBand="0" w:firstRowFirstColumn="0" w:firstRowLastColumn="0" w:lastRowFirstColumn="0" w:lastRowLastColumn="0"/>
                </w:pPr>
                <w:r w:rsidRPr="003D32FF">
                  <w:t>Construction</w:t>
                </w:r>
              </w:p>
            </w:tc>
            <w:tc>
              <w:tcPr>
                <w:tcW w:w="1268" w:type="dxa"/>
              </w:tcPr>
              <w:p w14:paraId="19DB397B" w14:textId="00A22557" w:rsidR="000450A1" w:rsidRPr="003D32FF" w:rsidRDefault="001D037F" w:rsidP="00F43F32">
                <w:pPr>
                  <w:pStyle w:val="TableText"/>
                  <w:cnfStyle w:val="000000000000" w:firstRow="0" w:lastRow="0" w:firstColumn="0" w:lastColumn="0" w:oddVBand="0" w:evenVBand="0" w:oddHBand="0" w:evenHBand="0" w:firstRowFirstColumn="0" w:firstRowLastColumn="0" w:lastRowFirstColumn="0" w:lastRowLastColumn="0"/>
                </w:pPr>
                <w:r w:rsidRPr="001D037F">
                  <w:t>Minimisation</w:t>
                </w:r>
              </w:p>
            </w:tc>
          </w:tr>
          <w:tr w:rsidR="000450A1" w:rsidRPr="007820B4" w14:paraId="0F9704CB" w14:textId="5ACE4802" w:rsidTr="005E393F">
            <w:trPr>
              <w:cantSplit/>
            </w:trPr>
            <w:tc>
              <w:tcPr>
                <w:cnfStyle w:val="001000000000" w:firstRow="0" w:lastRow="0" w:firstColumn="1" w:lastColumn="0" w:oddVBand="0" w:evenVBand="0" w:oddHBand="0" w:evenHBand="0" w:firstRowFirstColumn="0" w:firstRowLastColumn="0" w:lastRowFirstColumn="0" w:lastRowLastColumn="0"/>
                <w:tcW w:w="636" w:type="dxa"/>
              </w:tcPr>
              <w:p w14:paraId="0C70CDB0" w14:textId="77777777" w:rsidR="000450A1" w:rsidRPr="000450A1" w:rsidRDefault="000450A1" w:rsidP="00F43F32">
                <w:pPr>
                  <w:pStyle w:val="TableText"/>
                </w:pPr>
                <w:r w:rsidRPr="003D32FF">
                  <w:t>S12</w:t>
                </w:r>
              </w:p>
            </w:tc>
            <w:tc>
              <w:tcPr>
                <w:tcW w:w="5738" w:type="dxa"/>
              </w:tcPr>
              <w:p w14:paraId="5E8F8D50" w14:textId="0470F225" w:rsidR="000450A1" w:rsidRPr="000450A1" w:rsidRDefault="00287304" w:rsidP="00287304">
                <w:pPr>
                  <w:pStyle w:val="TableText"/>
                  <w:cnfStyle w:val="000000000000" w:firstRow="0" w:lastRow="0" w:firstColumn="0" w:lastColumn="0" w:oddVBand="0" w:evenVBand="0" w:oddHBand="0" w:evenHBand="0" w:firstRowFirstColumn="0" w:firstRowLastColumn="0" w:lastRowFirstColumn="0" w:lastRowLastColumn="0"/>
                </w:pPr>
                <w:r>
                  <w:t>Develop and implement b</w:t>
                </w:r>
                <w:r w:rsidRPr="002238CA">
                  <w:t xml:space="preserve">iosecurity management measures for the construction phase of the Project in accordance with the Catchment and Land Protection Act 1994. </w:t>
                </w:r>
              </w:p>
            </w:tc>
            <w:tc>
              <w:tcPr>
                <w:tcW w:w="1418" w:type="dxa"/>
              </w:tcPr>
              <w:p w14:paraId="442D0EA1" w14:textId="77777777" w:rsidR="000450A1" w:rsidRPr="000450A1" w:rsidRDefault="000450A1" w:rsidP="00F43F32">
                <w:pPr>
                  <w:pStyle w:val="TableText"/>
                  <w:cnfStyle w:val="000000000000" w:firstRow="0" w:lastRow="0" w:firstColumn="0" w:lastColumn="0" w:oddVBand="0" w:evenVBand="0" w:oddHBand="0" w:evenHBand="0" w:firstRowFirstColumn="0" w:firstRowLastColumn="0" w:lastRowFirstColumn="0" w:lastRowLastColumn="0"/>
                </w:pPr>
                <w:r w:rsidRPr="003D32FF">
                  <w:t>Construction</w:t>
                </w:r>
              </w:p>
            </w:tc>
            <w:tc>
              <w:tcPr>
                <w:tcW w:w="1268" w:type="dxa"/>
              </w:tcPr>
              <w:p w14:paraId="36AD5709" w14:textId="4AD9011B" w:rsidR="000450A1" w:rsidRPr="003D32FF" w:rsidRDefault="001D037F" w:rsidP="00F43F32">
                <w:pPr>
                  <w:pStyle w:val="TableText"/>
                  <w:cnfStyle w:val="000000000000" w:firstRow="0" w:lastRow="0" w:firstColumn="0" w:lastColumn="0" w:oddVBand="0" w:evenVBand="0" w:oddHBand="0" w:evenHBand="0" w:firstRowFirstColumn="0" w:firstRowLastColumn="0" w:lastRowFirstColumn="0" w:lastRowLastColumn="0"/>
                </w:pPr>
                <w:r w:rsidRPr="001D037F">
                  <w:t>Minimisation</w:t>
                </w:r>
              </w:p>
            </w:tc>
          </w:tr>
          <w:tr w:rsidR="000450A1" w:rsidRPr="007820B4" w14:paraId="39F8E074" w14:textId="4F237358" w:rsidTr="005E393F">
            <w:trPr>
              <w:cantSplit/>
            </w:trPr>
            <w:tc>
              <w:tcPr>
                <w:cnfStyle w:val="001000000000" w:firstRow="0" w:lastRow="0" w:firstColumn="1" w:lastColumn="0" w:oddVBand="0" w:evenVBand="0" w:oddHBand="0" w:evenHBand="0" w:firstRowFirstColumn="0" w:firstRowLastColumn="0" w:lastRowFirstColumn="0" w:lastRowLastColumn="0"/>
                <w:tcW w:w="636" w:type="dxa"/>
              </w:tcPr>
              <w:p w14:paraId="2F9F8C1B" w14:textId="77777777" w:rsidR="000450A1" w:rsidRPr="000450A1" w:rsidRDefault="000450A1" w:rsidP="00F43F32">
                <w:pPr>
                  <w:pStyle w:val="TableText"/>
                </w:pPr>
                <w:r w:rsidRPr="003D32FF">
                  <w:t>S13</w:t>
                </w:r>
              </w:p>
            </w:tc>
            <w:tc>
              <w:tcPr>
                <w:tcW w:w="5738" w:type="dxa"/>
              </w:tcPr>
              <w:p w14:paraId="16CEAFAB" w14:textId="1456A5CB" w:rsidR="000450A1" w:rsidRPr="000450A1" w:rsidRDefault="00287304" w:rsidP="00287304">
                <w:pPr>
                  <w:pStyle w:val="TableText"/>
                  <w:cnfStyle w:val="000000000000" w:firstRow="0" w:lastRow="0" w:firstColumn="0" w:lastColumn="0" w:oddVBand="0" w:evenVBand="0" w:oddHBand="0" w:evenHBand="0" w:firstRowFirstColumn="0" w:firstRowLastColumn="0" w:lastRowFirstColumn="0" w:lastRowLastColumn="0"/>
                </w:pPr>
                <w:r>
                  <w:t>Implement b</w:t>
                </w:r>
                <w:r w:rsidRPr="002238CA">
                  <w:t>iosecurity management measures in accordance with the VTS Operational Environmental Management Plan that has been prepared for use during the operation of the Victoria section of the VTS only in accordance with the Pipelines Act 2005 and Pipelines Regulations 2017.</w:t>
                </w:r>
              </w:p>
            </w:tc>
            <w:tc>
              <w:tcPr>
                <w:tcW w:w="1418" w:type="dxa"/>
              </w:tcPr>
              <w:p w14:paraId="1235EE05" w14:textId="77777777" w:rsidR="000450A1" w:rsidRPr="000450A1" w:rsidRDefault="000450A1" w:rsidP="00F43F32">
                <w:pPr>
                  <w:pStyle w:val="TableText"/>
                  <w:cnfStyle w:val="000000000000" w:firstRow="0" w:lastRow="0" w:firstColumn="0" w:lastColumn="0" w:oddVBand="0" w:evenVBand="0" w:oddHBand="0" w:evenHBand="0" w:firstRowFirstColumn="0" w:firstRowLastColumn="0" w:lastRowFirstColumn="0" w:lastRowLastColumn="0"/>
                </w:pPr>
                <w:r w:rsidRPr="003D32FF">
                  <w:t>Operations</w:t>
                </w:r>
              </w:p>
            </w:tc>
            <w:tc>
              <w:tcPr>
                <w:tcW w:w="1268" w:type="dxa"/>
              </w:tcPr>
              <w:p w14:paraId="1E0CDAC7" w14:textId="1126C77D" w:rsidR="000450A1" w:rsidRPr="003D32FF" w:rsidRDefault="001D037F" w:rsidP="00F43F32">
                <w:pPr>
                  <w:pStyle w:val="TableText"/>
                  <w:cnfStyle w:val="000000000000" w:firstRow="0" w:lastRow="0" w:firstColumn="0" w:lastColumn="0" w:oddVBand="0" w:evenVBand="0" w:oddHBand="0" w:evenHBand="0" w:firstRowFirstColumn="0" w:firstRowLastColumn="0" w:lastRowFirstColumn="0" w:lastRowLastColumn="0"/>
                </w:pPr>
                <w:r w:rsidRPr="001D037F">
                  <w:t>Minimisation</w:t>
                </w:r>
              </w:p>
            </w:tc>
          </w:tr>
          <w:tr w:rsidR="000450A1" w:rsidRPr="007820B4" w14:paraId="6324AC63" w14:textId="74D1B2C2" w:rsidTr="005E393F">
            <w:trPr>
              <w:cantSplit/>
            </w:trPr>
            <w:tc>
              <w:tcPr>
                <w:cnfStyle w:val="001000000000" w:firstRow="0" w:lastRow="0" w:firstColumn="1" w:lastColumn="0" w:oddVBand="0" w:evenVBand="0" w:oddHBand="0" w:evenHBand="0" w:firstRowFirstColumn="0" w:firstRowLastColumn="0" w:lastRowFirstColumn="0" w:lastRowLastColumn="0"/>
                <w:tcW w:w="636" w:type="dxa"/>
              </w:tcPr>
              <w:p w14:paraId="1BC7832E" w14:textId="77777777" w:rsidR="000450A1" w:rsidRPr="000450A1" w:rsidRDefault="000450A1" w:rsidP="00F43F32">
                <w:pPr>
                  <w:pStyle w:val="TableText"/>
                </w:pPr>
                <w:r w:rsidRPr="003D32FF">
                  <w:t>S14</w:t>
                </w:r>
              </w:p>
            </w:tc>
            <w:tc>
              <w:tcPr>
                <w:tcW w:w="5738" w:type="dxa"/>
              </w:tcPr>
              <w:p w14:paraId="500048A9" w14:textId="2A73FBE0" w:rsidR="000450A1" w:rsidRPr="000450A1" w:rsidRDefault="00287304" w:rsidP="00287304">
                <w:pPr>
                  <w:pStyle w:val="TableText"/>
                  <w:cnfStyle w:val="000000000000" w:firstRow="0" w:lastRow="0" w:firstColumn="0" w:lastColumn="0" w:oddVBand="0" w:evenVBand="0" w:oddHBand="0" w:evenHBand="0" w:firstRowFirstColumn="0" w:firstRowLastColumn="0" w:lastRowFirstColumn="0" w:lastRowLastColumn="0"/>
                </w:pPr>
                <w:r>
                  <w:t>Progressively commence and complete r</w:t>
                </w:r>
                <w:r w:rsidRPr="002238CA">
                  <w:t xml:space="preserve">einstatement as soon as </w:t>
                </w:r>
                <w:r>
                  <w:t xml:space="preserve">reasonably </w:t>
                </w:r>
                <w:r w:rsidRPr="002238CA">
                  <w:t>practicable</w:t>
                </w:r>
                <w:r>
                  <w:t xml:space="preserve"> post-construction</w:t>
                </w:r>
                <w:r w:rsidRPr="002238CA">
                  <w:t>.</w:t>
                </w:r>
              </w:p>
            </w:tc>
            <w:tc>
              <w:tcPr>
                <w:tcW w:w="1418" w:type="dxa"/>
              </w:tcPr>
              <w:p w14:paraId="35F06A24" w14:textId="77777777" w:rsidR="000450A1" w:rsidRPr="000450A1" w:rsidRDefault="000450A1" w:rsidP="00F43F32">
                <w:pPr>
                  <w:pStyle w:val="TableText"/>
                  <w:cnfStyle w:val="000000000000" w:firstRow="0" w:lastRow="0" w:firstColumn="0" w:lastColumn="0" w:oddVBand="0" w:evenVBand="0" w:oddHBand="0" w:evenHBand="0" w:firstRowFirstColumn="0" w:firstRowLastColumn="0" w:lastRowFirstColumn="0" w:lastRowLastColumn="0"/>
                </w:pPr>
                <w:r w:rsidRPr="003D32FF">
                  <w:t>Construction</w:t>
                </w:r>
              </w:p>
            </w:tc>
            <w:tc>
              <w:tcPr>
                <w:tcW w:w="1268" w:type="dxa"/>
              </w:tcPr>
              <w:p w14:paraId="2BC3B483" w14:textId="5D78BE56" w:rsidR="000450A1" w:rsidRPr="003D32FF" w:rsidRDefault="001D037F" w:rsidP="00F43F32">
                <w:pPr>
                  <w:pStyle w:val="TableText"/>
                  <w:cnfStyle w:val="000000000000" w:firstRow="0" w:lastRow="0" w:firstColumn="0" w:lastColumn="0" w:oddVBand="0" w:evenVBand="0" w:oddHBand="0" w:evenHBand="0" w:firstRowFirstColumn="0" w:firstRowLastColumn="0" w:lastRowFirstColumn="0" w:lastRowLastColumn="0"/>
                </w:pPr>
                <w:r w:rsidRPr="001D037F">
                  <w:t>Minimisation</w:t>
                </w:r>
              </w:p>
            </w:tc>
          </w:tr>
          <w:tr w:rsidR="000450A1" w:rsidRPr="007820B4" w14:paraId="5DADD872" w14:textId="3CE088AE" w:rsidTr="005E393F">
            <w:trPr>
              <w:cantSplit/>
            </w:trPr>
            <w:tc>
              <w:tcPr>
                <w:cnfStyle w:val="001000000000" w:firstRow="0" w:lastRow="0" w:firstColumn="1" w:lastColumn="0" w:oddVBand="0" w:evenVBand="0" w:oddHBand="0" w:evenHBand="0" w:firstRowFirstColumn="0" w:firstRowLastColumn="0" w:lastRowFirstColumn="0" w:lastRowLastColumn="0"/>
                <w:tcW w:w="636" w:type="dxa"/>
              </w:tcPr>
              <w:p w14:paraId="10F62C7B" w14:textId="77777777" w:rsidR="000450A1" w:rsidRPr="000450A1" w:rsidRDefault="000450A1" w:rsidP="00F43F32">
                <w:pPr>
                  <w:pStyle w:val="TableText"/>
                </w:pPr>
                <w:r w:rsidRPr="003D32FF">
                  <w:t>S15</w:t>
                </w:r>
              </w:p>
            </w:tc>
            <w:tc>
              <w:tcPr>
                <w:tcW w:w="5738" w:type="dxa"/>
              </w:tcPr>
              <w:p w14:paraId="4F152E58" w14:textId="1516F0FD" w:rsidR="000450A1" w:rsidRPr="000450A1" w:rsidRDefault="00287304" w:rsidP="00287304">
                <w:pPr>
                  <w:pStyle w:val="TableText"/>
                  <w:cnfStyle w:val="000000000000" w:firstRow="0" w:lastRow="0" w:firstColumn="0" w:lastColumn="0" w:oddVBand="0" w:evenVBand="0" w:oddHBand="0" w:evenHBand="0" w:firstRowFirstColumn="0" w:firstRowLastColumn="0" w:lastRowFirstColumn="0" w:lastRowLastColumn="0"/>
                </w:pPr>
                <w:r>
                  <w:t>Reprofile t</w:t>
                </w:r>
                <w:r w:rsidRPr="002238CA">
                  <w:t xml:space="preserve">he construction corridor to original contours or to new, stable contours </w:t>
                </w:r>
                <w:r>
                  <w:t>(</w:t>
                </w:r>
                <w:r w:rsidRPr="002238CA">
                  <w:t>where it is not reasonably practical to re-profile to original contour</w:t>
                </w:r>
                <w:r>
                  <w:t>)</w:t>
                </w:r>
                <w:r w:rsidRPr="002238CA">
                  <w:t xml:space="preserve"> in line with contractor construction specification.</w:t>
                </w:r>
              </w:p>
            </w:tc>
            <w:tc>
              <w:tcPr>
                <w:tcW w:w="1418" w:type="dxa"/>
              </w:tcPr>
              <w:p w14:paraId="7A9FC0A1" w14:textId="77777777" w:rsidR="000450A1" w:rsidRPr="000450A1" w:rsidRDefault="000450A1" w:rsidP="00F43F32">
                <w:pPr>
                  <w:pStyle w:val="TableText"/>
                  <w:cnfStyle w:val="000000000000" w:firstRow="0" w:lastRow="0" w:firstColumn="0" w:lastColumn="0" w:oddVBand="0" w:evenVBand="0" w:oddHBand="0" w:evenHBand="0" w:firstRowFirstColumn="0" w:firstRowLastColumn="0" w:lastRowFirstColumn="0" w:lastRowLastColumn="0"/>
                </w:pPr>
                <w:r w:rsidRPr="003D32FF">
                  <w:t>Construction</w:t>
                </w:r>
              </w:p>
            </w:tc>
            <w:tc>
              <w:tcPr>
                <w:tcW w:w="1268" w:type="dxa"/>
              </w:tcPr>
              <w:p w14:paraId="0CE84804" w14:textId="27744BBC" w:rsidR="000450A1" w:rsidRPr="003D32FF" w:rsidRDefault="001D037F" w:rsidP="00F43F32">
                <w:pPr>
                  <w:pStyle w:val="TableText"/>
                  <w:cnfStyle w:val="000000000000" w:firstRow="0" w:lastRow="0" w:firstColumn="0" w:lastColumn="0" w:oddVBand="0" w:evenVBand="0" w:oddHBand="0" w:evenHBand="0" w:firstRowFirstColumn="0" w:firstRowLastColumn="0" w:lastRowFirstColumn="0" w:lastRowLastColumn="0"/>
                </w:pPr>
                <w:r w:rsidRPr="001D037F">
                  <w:t>Minimisation</w:t>
                </w:r>
              </w:p>
            </w:tc>
          </w:tr>
          <w:tr w:rsidR="000450A1" w:rsidRPr="007820B4" w14:paraId="417FBBE4" w14:textId="11018993" w:rsidTr="005E393F">
            <w:trPr>
              <w:cantSplit/>
            </w:trPr>
            <w:tc>
              <w:tcPr>
                <w:cnfStyle w:val="001000000000" w:firstRow="0" w:lastRow="0" w:firstColumn="1" w:lastColumn="0" w:oddVBand="0" w:evenVBand="0" w:oddHBand="0" w:evenHBand="0" w:firstRowFirstColumn="0" w:firstRowLastColumn="0" w:lastRowFirstColumn="0" w:lastRowLastColumn="0"/>
                <w:tcW w:w="636" w:type="dxa"/>
              </w:tcPr>
              <w:p w14:paraId="71558645" w14:textId="77777777" w:rsidR="000450A1" w:rsidRPr="000450A1" w:rsidRDefault="000450A1" w:rsidP="00F43F32">
                <w:pPr>
                  <w:pStyle w:val="TableText"/>
                </w:pPr>
                <w:r w:rsidRPr="003D32FF">
                  <w:t>S16</w:t>
                </w:r>
              </w:p>
            </w:tc>
            <w:tc>
              <w:tcPr>
                <w:tcW w:w="5738" w:type="dxa"/>
              </w:tcPr>
              <w:p w14:paraId="790D04BE" w14:textId="0FBF8C77" w:rsidR="000450A1" w:rsidRPr="000450A1" w:rsidRDefault="00287304" w:rsidP="00287304">
                <w:pPr>
                  <w:pStyle w:val="TableText"/>
                  <w:cnfStyle w:val="000000000000" w:firstRow="0" w:lastRow="0" w:firstColumn="0" w:lastColumn="0" w:oddVBand="0" w:evenVBand="0" w:oddHBand="0" w:evenHBand="0" w:firstRowFirstColumn="0" w:firstRowLastColumn="0" w:lastRowFirstColumn="0" w:lastRowLastColumn="0"/>
                </w:pPr>
                <w:r>
                  <w:t>Apply s</w:t>
                </w:r>
                <w:r w:rsidRPr="002238CA">
                  <w:t>oil amelioration and fertiliser where required as determined by soil assessments and tailored to rehabilitation requirements in consultation with the landholder.</w:t>
                </w:r>
              </w:p>
            </w:tc>
            <w:tc>
              <w:tcPr>
                <w:tcW w:w="1418" w:type="dxa"/>
              </w:tcPr>
              <w:p w14:paraId="037BDAA6" w14:textId="77777777" w:rsidR="000450A1" w:rsidRPr="000450A1" w:rsidRDefault="000450A1" w:rsidP="00F43F32">
                <w:pPr>
                  <w:pStyle w:val="TableText"/>
                  <w:cnfStyle w:val="000000000000" w:firstRow="0" w:lastRow="0" w:firstColumn="0" w:lastColumn="0" w:oddVBand="0" w:evenVBand="0" w:oddHBand="0" w:evenHBand="0" w:firstRowFirstColumn="0" w:firstRowLastColumn="0" w:lastRowFirstColumn="0" w:lastRowLastColumn="0"/>
                </w:pPr>
                <w:r w:rsidRPr="003D32FF">
                  <w:t>Construction</w:t>
                </w:r>
              </w:p>
            </w:tc>
            <w:tc>
              <w:tcPr>
                <w:tcW w:w="1268" w:type="dxa"/>
              </w:tcPr>
              <w:p w14:paraId="0307971C" w14:textId="7E50D546" w:rsidR="000450A1" w:rsidRPr="003D32FF" w:rsidRDefault="001D037F" w:rsidP="00F43F32">
                <w:pPr>
                  <w:pStyle w:val="TableText"/>
                  <w:cnfStyle w:val="000000000000" w:firstRow="0" w:lastRow="0" w:firstColumn="0" w:lastColumn="0" w:oddVBand="0" w:evenVBand="0" w:oddHBand="0" w:evenHBand="0" w:firstRowFirstColumn="0" w:firstRowLastColumn="0" w:lastRowFirstColumn="0" w:lastRowLastColumn="0"/>
                </w:pPr>
                <w:r w:rsidRPr="001D037F">
                  <w:t>Minimisation</w:t>
                </w:r>
              </w:p>
            </w:tc>
          </w:tr>
          <w:tr w:rsidR="000450A1" w:rsidRPr="007820B4" w14:paraId="74493245" w14:textId="3216B8DB" w:rsidTr="005E393F">
            <w:trPr>
              <w:cantSplit/>
            </w:trPr>
            <w:tc>
              <w:tcPr>
                <w:cnfStyle w:val="001000000000" w:firstRow="0" w:lastRow="0" w:firstColumn="1" w:lastColumn="0" w:oddVBand="0" w:evenVBand="0" w:oddHBand="0" w:evenHBand="0" w:firstRowFirstColumn="0" w:firstRowLastColumn="0" w:lastRowFirstColumn="0" w:lastRowLastColumn="0"/>
                <w:tcW w:w="636" w:type="dxa"/>
              </w:tcPr>
              <w:p w14:paraId="5C57EC66" w14:textId="77777777" w:rsidR="000450A1" w:rsidRPr="000450A1" w:rsidRDefault="000450A1" w:rsidP="00F43F32">
                <w:pPr>
                  <w:pStyle w:val="TableText"/>
                </w:pPr>
                <w:r w:rsidRPr="003D32FF">
                  <w:t>S17</w:t>
                </w:r>
              </w:p>
            </w:tc>
            <w:tc>
              <w:tcPr>
                <w:tcW w:w="5738" w:type="dxa"/>
              </w:tcPr>
              <w:p w14:paraId="3414E557" w14:textId="3A83762A" w:rsidR="000450A1" w:rsidRPr="000450A1" w:rsidRDefault="00287304" w:rsidP="00287304">
                <w:pPr>
                  <w:pStyle w:val="TableText"/>
                  <w:cnfStyle w:val="000000000000" w:firstRow="0" w:lastRow="0" w:firstColumn="0" w:lastColumn="0" w:oddVBand="0" w:evenVBand="0" w:oddHBand="0" w:evenHBand="0" w:firstRowFirstColumn="0" w:firstRowLastColumn="0" w:lastRowFirstColumn="0" w:lastRowLastColumn="0"/>
                </w:pPr>
                <w:r w:rsidRPr="002238CA">
                  <w:t>Compact the trench backfill as per APA’s performance specification and/or contractor’s construction specifications. Degree of compaction to take into account design load limits on the pipe whilst minimising changes to pre-construction groundwater conditions</w:t>
                </w:r>
                <w:r>
                  <w:t>.</w:t>
                </w:r>
              </w:p>
            </w:tc>
            <w:tc>
              <w:tcPr>
                <w:tcW w:w="1418" w:type="dxa"/>
              </w:tcPr>
              <w:p w14:paraId="20AEFDBE" w14:textId="77777777" w:rsidR="000450A1" w:rsidRPr="000450A1" w:rsidRDefault="000450A1" w:rsidP="00F43F32">
                <w:pPr>
                  <w:pStyle w:val="TableText"/>
                  <w:cnfStyle w:val="000000000000" w:firstRow="0" w:lastRow="0" w:firstColumn="0" w:lastColumn="0" w:oddVBand="0" w:evenVBand="0" w:oddHBand="0" w:evenHBand="0" w:firstRowFirstColumn="0" w:firstRowLastColumn="0" w:lastRowFirstColumn="0" w:lastRowLastColumn="0"/>
                </w:pPr>
                <w:r w:rsidRPr="003D32FF">
                  <w:t>Construction</w:t>
                </w:r>
              </w:p>
            </w:tc>
            <w:tc>
              <w:tcPr>
                <w:tcW w:w="1268" w:type="dxa"/>
              </w:tcPr>
              <w:p w14:paraId="2CBE8114" w14:textId="6BAF8626" w:rsidR="000450A1" w:rsidRPr="003D32FF" w:rsidRDefault="001D037F" w:rsidP="00F43F32">
                <w:pPr>
                  <w:pStyle w:val="TableText"/>
                  <w:cnfStyle w:val="000000000000" w:firstRow="0" w:lastRow="0" w:firstColumn="0" w:lastColumn="0" w:oddVBand="0" w:evenVBand="0" w:oddHBand="0" w:evenHBand="0" w:firstRowFirstColumn="0" w:firstRowLastColumn="0" w:lastRowFirstColumn="0" w:lastRowLastColumn="0"/>
                </w:pPr>
                <w:r w:rsidRPr="001D037F">
                  <w:t>Minimisation</w:t>
                </w:r>
              </w:p>
            </w:tc>
          </w:tr>
          <w:tr w:rsidR="000450A1" w:rsidRPr="007820B4" w14:paraId="35753DAD" w14:textId="3B61C64F" w:rsidTr="005E393F">
            <w:trPr>
              <w:cantSplit/>
            </w:trPr>
            <w:tc>
              <w:tcPr>
                <w:cnfStyle w:val="001000000000" w:firstRow="0" w:lastRow="0" w:firstColumn="1" w:lastColumn="0" w:oddVBand="0" w:evenVBand="0" w:oddHBand="0" w:evenHBand="0" w:firstRowFirstColumn="0" w:firstRowLastColumn="0" w:lastRowFirstColumn="0" w:lastRowLastColumn="0"/>
                <w:tcW w:w="636" w:type="dxa"/>
              </w:tcPr>
              <w:p w14:paraId="371A6F83" w14:textId="77777777" w:rsidR="000450A1" w:rsidRPr="000450A1" w:rsidRDefault="000450A1" w:rsidP="00F43F32">
                <w:pPr>
                  <w:pStyle w:val="TableText"/>
                </w:pPr>
                <w:r w:rsidRPr="003D32FF">
                  <w:t>S18</w:t>
                </w:r>
              </w:p>
            </w:tc>
            <w:tc>
              <w:tcPr>
                <w:tcW w:w="5738" w:type="dxa"/>
              </w:tcPr>
              <w:p w14:paraId="0C34C48B" w14:textId="6BAA9F02" w:rsidR="000450A1" w:rsidRPr="000450A1" w:rsidRDefault="00287304" w:rsidP="00287304">
                <w:pPr>
                  <w:pStyle w:val="TableText"/>
                  <w:cnfStyle w:val="000000000000" w:firstRow="0" w:lastRow="0" w:firstColumn="0" w:lastColumn="0" w:oddVBand="0" w:evenVBand="0" w:oddHBand="0" w:evenHBand="0" w:firstRowFirstColumn="0" w:firstRowLastColumn="0" w:lastRowFirstColumn="0" w:lastRowLastColumn="0"/>
                </w:pPr>
                <w:r>
                  <w:t>Implement c</w:t>
                </w:r>
                <w:r w:rsidRPr="002238CA">
                  <w:t xml:space="preserve">ompaction relief by ripping or scarifying areas of the construction corridor which have been compacted by construction activities. Particular attention </w:t>
                </w:r>
                <w:r>
                  <w:t>must</w:t>
                </w:r>
                <w:r w:rsidRPr="002238CA">
                  <w:t xml:space="preserve"> be given to areas subject to regular watering and high traffic volume.</w:t>
                </w:r>
              </w:p>
            </w:tc>
            <w:tc>
              <w:tcPr>
                <w:tcW w:w="1418" w:type="dxa"/>
              </w:tcPr>
              <w:p w14:paraId="5F64B4B4" w14:textId="77777777" w:rsidR="000450A1" w:rsidRPr="000450A1" w:rsidRDefault="000450A1" w:rsidP="00F43F32">
                <w:pPr>
                  <w:pStyle w:val="TableText"/>
                  <w:cnfStyle w:val="000000000000" w:firstRow="0" w:lastRow="0" w:firstColumn="0" w:lastColumn="0" w:oddVBand="0" w:evenVBand="0" w:oddHBand="0" w:evenHBand="0" w:firstRowFirstColumn="0" w:firstRowLastColumn="0" w:lastRowFirstColumn="0" w:lastRowLastColumn="0"/>
                </w:pPr>
                <w:r w:rsidRPr="003D32FF">
                  <w:t>Construction</w:t>
                </w:r>
              </w:p>
            </w:tc>
            <w:tc>
              <w:tcPr>
                <w:tcW w:w="1268" w:type="dxa"/>
              </w:tcPr>
              <w:p w14:paraId="31018A89" w14:textId="72CE85A4" w:rsidR="000450A1" w:rsidRPr="003D32FF" w:rsidRDefault="001D037F" w:rsidP="00F43F32">
                <w:pPr>
                  <w:pStyle w:val="TableText"/>
                  <w:cnfStyle w:val="000000000000" w:firstRow="0" w:lastRow="0" w:firstColumn="0" w:lastColumn="0" w:oddVBand="0" w:evenVBand="0" w:oddHBand="0" w:evenHBand="0" w:firstRowFirstColumn="0" w:firstRowLastColumn="0" w:lastRowFirstColumn="0" w:lastRowLastColumn="0"/>
                </w:pPr>
                <w:r w:rsidRPr="001D037F">
                  <w:t>Minimisation</w:t>
                </w:r>
              </w:p>
            </w:tc>
          </w:tr>
          <w:tr w:rsidR="000450A1" w:rsidRPr="007820B4" w14:paraId="352A5C79" w14:textId="42377E28" w:rsidTr="005E393F">
            <w:trPr>
              <w:cantSplit/>
            </w:trPr>
            <w:tc>
              <w:tcPr>
                <w:cnfStyle w:val="001000000000" w:firstRow="0" w:lastRow="0" w:firstColumn="1" w:lastColumn="0" w:oddVBand="0" w:evenVBand="0" w:oddHBand="0" w:evenHBand="0" w:firstRowFirstColumn="0" w:firstRowLastColumn="0" w:lastRowFirstColumn="0" w:lastRowLastColumn="0"/>
                <w:tcW w:w="636" w:type="dxa"/>
              </w:tcPr>
              <w:p w14:paraId="6DCBD8FB" w14:textId="77777777" w:rsidR="000450A1" w:rsidRPr="000450A1" w:rsidRDefault="000450A1" w:rsidP="00F43F32">
                <w:pPr>
                  <w:pStyle w:val="TableText"/>
                </w:pPr>
                <w:r w:rsidRPr="003D32FF">
                  <w:t>S19</w:t>
                </w:r>
              </w:p>
            </w:tc>
            <w:tc>
              <w:tcPr>
                <w:tcW w:w="5738" w:type="dxa"/>
              </w:tcPr>
              <w:p w14:paraId="40500BCC" w14:textId="05658027" w:rsidR="000450A1" w:rsidRPr="000450A1" w:rsidRDefault="00287304" w:rsidP="00287304">
                <w:pPr>
                  <w:pStyle w:val="TableText"/>
                  <w:cnfStyle w:val="000000000000" w:firstRow="0" w:lastRow="0" w:firstColumn="0" w:lastColumn="0" w:oddVBand="0" w:evenVBand="0" w:oddHBand="0" w:evenHBand="0" w:firstRowFirstColumn="0" w:firstRowLastColumn="0" w:lastRowFirstColumn="0" w:lastRowLastColumn="0"/>
                </w:pPr>
                <w:r>
                  <w:t>Reinstate a</w:t>
                </w:r>
                <w:r w:rsidRPr="002238CA">
                  <w:t>ll access tracks, fences and gates post construction in consultation with landholders and any relevant third parties.</w:t>
                </w:r>
              </w:p>
            </w:tc>
            <w:tc>
              <w:tcPr>
                <w:tcW w:w="1418" w:type="dxa"/>
              </w:tcPr>
              <w:p w14:paraId="59E15944" w14:textId="77777777" w:rsidR="000450A1" w:rsidRPr="000450A1" w:rsidRDefault="000450A1" w:rsidP="00F43F32">
                <w:pPr>
                  <w:pStyle w:val="TableText"/>
                  <w:cnfStyle w:val="000000000000" w:firstRow="0" w:lastRow="0" w:firstColumn="0" w:lastColumn="0" w:oddVBand="0" w:evenVBand="0" w:oddHBand="0" w:evenHBand="0" w:firstRowFirstColumn="0" w:firstRowLastColumn="0" w:lastRowFirstColumn="0" w:lastRowLastColumn="0"/>
                </w:pPr>
                <w:r w:rsidRPr="003D32FF">
                  <w:t>Construction</w:t>
                </w:r>
              </w:p>
            </w:tc>
            <w:tc>
              <w:tcPr>
                <w:tcW w:w="1268" w:type="dxa"/>
              </w:tcPr>
              <w:p w14:paraId="65EFA3EA" w14:textId="1304B715" w:rsidR="000450A1" w:rsidRPr="003D32FF" w:rsidRDefault="00E86AEB" w:rsidP="00F43F32">
                <w:pPr>
                  <w:pStyle w:val="TableText"/>
                  <w:cnfStyle w:val="000000000000" w:firstRow="0" w:lastRow="0" w:firstColumn="0" w:lastColumn="0" w:oddVBand="0" w:evenVBand="0" w:oddHBand="0" w:evenHBand="0" w:firstRowFirstColumn="0" w:firstRowLastColumn="0" w:lastRowFirstColumn="0" w:lastRowLastColumn="0"/>
                </w:pPr>
                <w:r w:rsidRPr="00E86AEB">
                  <w:t>Minimisation</w:t>
                </w:r>
              </w:p>
            </w:tc>
          </w:tr>
          <w:tr w:rsidR="000450A1" w:rsidRPr="007820B4" w14:paraId="437ABE0D" w14:textId="77F1BA75" w:rsidTr="005E393F">
            <w:trPr>
              <w:cantSplit/>
            </w:trPr>
            <w:tc>
              <w:tcPr>
                <w:cnfStyle w:val="001000000000" w:firstRow="0" w:lastRow="0" w:firstColumn="1" w:lastColumn="0" w:oddVBand="0" w:evenVBand="0" w:oddHBand="0" w:evenHBand="0" w:firstRowFirstColumn="0" w:firstRowLastColumn="0" w:lastRowFirstColumn="0" w:lastRowLastColumn="0"/>
                <w:tcW w:w="636" w:type="dxa"/>
              </w:tcPr>
              <w:p w14:paraId="352A4E79" w14:textId="77777777" w:rsidR="000450A1" w:rsidRPr="000450A1" w:rsidRDefault="000450A1" w:rsidP="00F43F32">
                <w:pPr>
                  <w:pStyle w:val="TableText"/>
                </w:pPr>
                <w:r w:rsidRPr="003D32FF">
                  <w:t>S20</w:t>
                </w:r>
              </w:p>
            </w:tc>
            <w:tc>
              <w:tcPr>
                <w:tcW w:w="5738" w:type="dxa"/>
              </w:tcPr>
              <w:p w14:paraId="33113A7F" w14:textId="5BFDBE66" w:rsidR="000450A1" w:rsidRPr="000450A1" w:rsidRDefault="00287304" w:rsidP="00287304">
                <w:pPr>
                  <w:pStyle w:val="TableText"/>
                  <w:cnfStyle w:val="000000000000" w:firstRow="0" w:lastRow="0" w:firstColumn="0" w:lastColumn="0" w:oddVBand="0" w:evenVBand="0" w:oddHBand="0" w:evenHBand="0" w:firstRowFirstColumn="0" w:firstRowLastColumn="0" w:lastRowFirstColumn="0" w:lastRowLastColumn="0"/>
                </w:pPr>
                <w:r>
                  <w:t>Install p</w:t>
                </w:r>
                <w:r w:rsidRPr="002238CA">
                  <w:t>ermanent access gates post construction, where required at fence intersections and for access to MLV compounds which will be completely fenced.</w:t>
                </w:r>
              </w:p>
            </w:tc>
            <w:tc>
              <w:tcPr>
                <w:tcW w:w="1418" w:type="dxa"/>
              </w:tcPr>
              <w:p w14:paraId="36FDD901" w14:textId="77777777" w:rsidR="000450A1" w:rsidRPr="000450A1" w:rsidRDefault="000450A1" w:rsidP="00F43F32">
                <w:pPr>
                  <w:pStyle w:val="TableText"/>
                  <w:cnfStyle w:val="000000000000" w:firstRow="0" w:lastRow="0" w:firstColumn="0" w:lastColumn="0" w:oddVBand="0" w:evenVBand="0" w:oddHBand="0" w:evenHBand="0" w:firstRowFirstColumn="0" w:firstRowLastColumn="0" w:lastRowFirstColumn="0" w:lastRowLastColumn="0"/>
                </w:pPr>
                <w:r w:rsidRPr="003D32FF">
                  <w:t>Construction</w:t>
                </w:r>
              </w:p>
            </w:tc>
            <w:tc>
              <w:tcPr>
                <w:tcW w:w="1268" w:type="dxa"/>
              </w:tcPr>
              <w:p w14:paraId="0F8B1491" w14:textId="72B71ABD" w:rsidR="000450A1" w:rsidRPr="003D32FF" w:rsidRDefault="00E86AEB" w:rsidP="00F43F32">
                <w:pPr>
                  <w:pStyle w:val="TableText"/>
                  <w:cnfStyle w:val="000000000000" w:firstRow="0" w:lastRow="0" w:firstColumn="0" w:lastColumn="0" w:oddVBand="0" w:evenVBand="0" w:oddHBand="0" w:evenHBand="0" w:firstRowFirstColumn="0" w:firstRowLastColumn="0" w:lastRowFirstColumn="0" w:lastRowLastColumn="0"/>
                </w:pPr>
                <w:r w:rsidRPr="00E86AEB">
                  <w:t>Minimisation</w:t>
                </w:r>
              </w:p>
            </w:tc>
          </w:tr>
          <w:tr w:rsidR="000450A1" w:rsidRPr="007820B4" w14:paraId="3403C312" w14:textId="2FC5E267" w:rsidTr="005E393F">
            <w:trPr>
              <w:cantSplit/>
            </w:trPr>
            <w:tc>
              <w:tcPr>
                <w:cnfStyle w:val="001000000000" w:firstRow="0" w:lastRow="0" w:firstColumn="1" w:lastColumn="0" w:oddVBand="0" w:evenVBand="0" w:oddHBand="0" w:evenHBand="0" w:firstRowFirstColumn="0" w:firstRowLastColumn="0" w:lastRowFirstColumn="0" w:lastRowLastColumn="0"/>
                <w:tcW w:w="636" w:type="dxa"/>
              </w:tcPr>
              <w:p w14:paraId="56D9C586" w14:textId="77777777" w:rsidR="000450A1" w:rsidRPr="000450A1" w:rsidRDefault="000450A1" w:rsidP="00F43F32">
                <w:pPr>
                  <w:pStyle w:val="TableText"/>
                </w:pPr>
                <w:r w:rsidRPr="003D32FF">
                  <w:t>S21</w:t>
                </w:r>
              </w:p>
            </w:tc>
            <w:tc>
              <w:tcPr>
                <w:tcW w:w="5738" w:type="dxa"/>
              </w:tcPr>
              <w:p w14:paraId="064D1B9F" w14:textId="307E3928" w:rsidR="00287304" w:rsidRDefault="00287304" w:rsidP="001B376B">
                <w:pPr>
                  <w:pStyle w:val="TableText"/>
                  <w:cnfStyle w:val="000000000000" w:firstRow="0" w:lastRow="0" w:firstColumn="0" w:lastColumn="0" w:oddVBand="0" w:evenVBand="0" w:oddHBand="0" w:evenHBand="0" w:firstRowFirstColumn="0" w:firstRowLastColumn="0" w:lastRowFirstColumn="0" w:lastRowLastColumn="0"/>
                </w:pPr>
                <w:r w:rsidRPr="002238CA">
                  <w:t xml:space="preserve">Where seeding is adopted to facilitate prompt revegetation and soil stabilisation, </w:t>
                </w:r>
                <w:r>
                  <w:t xml:space="preserve">consider </w:t>
                </w:r>
                <w:r w:rsidRPr="002238CA">
                  <w:t>the following principles:</w:t>
                </w:r>
              </w:p>
              <w:p w14:paraId="57294886" w14:textId="029E7BF4" w:rsidR="00287304" w:rsidRPr="00C53FFD" w:rsidRDefault="00287304" w:rsidP="008F6E1C">
                <w:pPr>
                  <w:pStyle w:val="TableNumbering2"/>
                  <w:numPr>
                    <w:ilvl w:val="1"/>
                    <w:numId w:val="2"/>
                  </w:numPr>
                  <w:cnfStyle w:val="000000000000" w:firstRow="0" w:lastRow="0" w:firstColumn="0" w:lastColumn="0" w:oddVBand="0" w:evenVBand="0" w:oddHBand="0" w:evenHBand="0" w:firstRowFirstColumn="0" w:firstRowLastColumn="0" w:lastRowFirstColumn="0" w:lastRowLastColumn="0"/>
                </w:pPr>
                <w:r>
                  <w:t>Formulate s</w:t>
                </w:r>
                <w:r w:rsidRPr="00C53FFD">
                  <w:t>eed mixtures with consideration of the vegetation composition of the areas adjacent to the construction corridor and in consultation with the relevant landholder.</w:t>
                </w:r>
              </w:p>
              <w:p w14:paraId="65D02B7F" w14:textId="77777777" w:rsidR="00287304" w:rsidRPr="00C53FFD" w:rsidRDefault="00287304" w:rsidP="001B376B">
                <w:pPr>
                  <w:pStyle w:val="TableNumbering2"/>
                  <w:cnfStyle w:val="000000000000" w:firstRow="0" w:lastRow="0" w:firstColumn="0" w:lastColumn="0" w:oddVBand="0" w:evenVBand="0" w:oddHBand="0" w:evenHBand="0" w:firstRowFirstColumn="0" w:firstRowLastColumn="0" w:lastRowFirstColumn="0" w:lastRowLastColumn="0"/>
                </w:pPr>
                <w:r w:rsidRPr="00C53FFD">
                  <w:t>Sterile seed stock (cover crop) may be used to provide short term surface stability.</w:t>
                </w:r>
              </w:p>
              <w:p w14:paraId="7E2199C6" w14:textId="0427C246" w:rsidR="00287304" w:rsidRPr="00C53FFD" w:rsidRDefault="00287304" w:rsidP="001B376B">
                <w:pPr>
                  <w:pStyle w:val="TableNumbering2"/>
                  <w:cnfStyle w:val="000000000000" w:firstRow="0" w:lastRow="0" w:firstColumn="0" w:lastColumn="0" w:oddVBand="0" w:evenVBand="0" w:oddHBand="0" w:evenHBand="0" w:firstRowFirstColumn="0" w:firstRowLastColumn="0" w:lastRowFirstColumn="0" w:lastRowLastColumn="0"/>
                </w:pPr>
                <w:r>
                  <w:t>Disperse s</w:t>
                </w:r>
                <w:r w:rsidRPr="00C53FFD">
                  <w:t>eed</w:t>
                </w:r>
                <w:r w:rsidR="0009725C">
                  <w:t xml:space="preserve"> </w:t>
                </w:r>
                <w:r w:rsidRPr="00C53FFD">
                  <w:t>evenly dispersed over the disturbed area.</w:t>
                </w:r>
              </w:p>
              <w:p w14:paraId="6A153DAF" w14:textId="6244E551" w:rsidR="00287304" w:rsidRDefault="00287304" w:rsidP="001B376B">
                <w:pPr>
                  <w:pStyle w:val="TableNumbering2"/>
                  <w:cnfStyle w:val="000000000000" w:firstRow="0" w:lastRow="0" w:firstColumn="0" w:lastColumn="0" w:oddVBand="0" w:evenVBand="0" w:oddHBand="0" w:evenHBand="0" w:firstRowFirstColumn="0" w:firstRowLastColumn="0" w:lastRowFirstColumn="0" w:lastRowLastColumn="0"/>
                </w:pPr>
                <w:r w:rsidRPr="00C53FFD">
                  <w:t xml:space="preserve">Seeding to take place as soon as </w:t>
                </w:r>
                <w:r>
                  <w:t xml:space="preserve">reasonably </w:t>
                </w:r>
                <w:r w:rsidRPr="00C53FFD">
                  <w:t>practicable after reinstatement of the soil profile.</w:t>
                </w:r>
              </w:p>
              <w:p w14:paraId="222F4DA3" w14:textId="3BBFC316" w:rsidR="000450A1" w:rsidRPr="000450A1" w:rsidRDefault="00287304" w:rsidP="00287304">
                <w:pPr>
                  <w:pStyle w:val="TableNumbering2"/>
                  <w:cnfStyle w:val="000000000000" w:firstRow="0" w:lastRow="0" w:firstColumn="0" w:lastColumn="0" w:oddVBand="0" w:evenVBand="0" w:oddHBand="0" w:evenHBand="0" w:firstRowFirstColumn="0" w:firstRowLastColumn="0" w:lastRowFirstColumn="0" w:lastRowLastColumn="0"/>
                </w:pPr>
                <w:r w:rsidRPr="00C53FFD">
                  <w:t>A suitable fertilizer may be applied depending on soil conditions and any landholder requirements.</w:t>
                </w:r>
              </w:p>
            </w:tc>
            <w:tc>
              <w:tcPr>
                <w:tcW w:w="1418" w:type="dxa"/>
              </w:tcPr>
              <w:p w14:paraId="0BC231F9" w14:textId="77777777" w:rsidR="000450A1" w:rsidRPr="000450A1" w:rsidRDefault="000450A1" w:rsidP="00F43F32">
                <w:pPr>
                  <w:pStyle w:val="TableText"/>
                  <w:cnfStyle w:val="000000000000" w:firstRow="0" w:lastRow="0" w:firstColumn="0" w:lastColumn="0" w:oddVBand="0" w:evenVBand="0" w:oddHBand="0" w:evenHBand="0" w:firstRowFirstColumn="0" w:firstRowLastColumn="0" w:lastRowFirstColumn="0" w:lastRowLastColumn="0"/>
                </w:pPr>
                <w:r w:rsidRPr="003D32FF">
                  <w:t>Construction</w:t>
                </w:r>
              </w:p>
            </w:tc>
            <w:tc>
              <w:tcPr>
                <w:tcW w:w="1268" w:type="dxa"/>
              </w:tcPr>
              <w:p w14:paraId="558B4369" w14:textId="3B03CF95" w:rsidR="000450A1" w:rsidRPr="003D32FF" w:rsidRDefault="00E86AEB" w:rsidP="00F43F32">
                <w:pPr>
                  <w:pStyle w:val="TableText"/>
                  <w:cnfStyle w:val="000000000000" w:firstRow="0" w:lastRow="0" w:firstColumn="0" w:lastColumn="0" w:oddVBand="0" w:evenVBand="0" w:oddHBand="0" w:evenHBand="0" w:firstRowFirstColumn="0" w:firstRowLastColumn="0" w:lastRowFirstColumn="0" w:lastRowLastColumn="0"/>
                </w:pPr>
                <w:r w:rsidRPr="00E86AEB">
                  <w:t>Minimisation</w:t>
                </w:r>
              </w:p>
            </w:tc>
          </w:tr>
          <w:tr w:rsidR="000450A1" w:rsidRPr="007820B4" w14:paraId="53A6678E" w14:textId="552695B6" w:rsidTr="005E393F">
            <w:trPr>
              <w:cantSplit/>
            </w:trPr>
            <w:tc>
              <w:tcPr>
                <w:cnfStyle w:val="001000000000" w:firstRow="0" w:lastRow="0" w:firstColumn="1" w:lastColumn="0" w:oddVBand="0" w:evenVBand="0" w:oddHBand="0" w:evenHBand="0" w:firstRowFirstColumn="0" w:firstRowLastColumn="0" w:lastRowFirstColumn="0" w:lastRowLastColumn="0"/>
                <w:tcW w:w="636" w:type="dxa"/>
              </w:tcPr>
              <w:p w14:paraId="0F5F6A6D" w14:textId="77777777" w:rsidR="000450A1" w:rsidRPr="000450A1" w:rsidRDefault="000450A1" w:rsidP="00F43F32">
                <w:pPr>
                  <w:pStyle w:val="TableText"/>
                </w:pPr>
                <w:r w:rsidRPr="003D32FF">
                  <w:t>S22</w:t>
                </w:r>
              </w:p>
            </w:tc>
            <w:tc>
              <w:tcPr>
                <w:tcW w:w="5738" w:type="dxa"/>
              </w:tcPr>
              <w:p w14:paraId="5A8285C1" w14:textId="4E6472AD" w:rsidR="000450A1" w:rsidRPr="000450A1" w:rsidRDefault="00287304" w:rsidP="00287304">
                <w:pPr>
                  <w:pStyle w:val="TableText"/>
                  <w:cnfStyle w:val="000000000000" w:firstRow="0" w:lastRow="0" w:firstColumn="0" w:lastColumn="0" w:oddVBand="0" w:evenVBand="0" w:oddHBand="0" w:evenHBand="0" w:firstRowFirstColumn="0" w:firstRowLastColumn="0" w:lastRowFirstColumn="0" w:lastRowLastColumn="0"/>
                </w:pPr>
                <w:r w:rsidRPr="002238CA">
                  <w:t xml:space="preserve">Monitor the condition of the construction corridor and other disturbed areas post construction </w:t>
                </w:r>
                <w:r>
                  <w:t>with</w:t>
                </w:r>
                <w:r w:rsidRPr="002238CA">
                  <w:t xml:space="preserve"> remedial measures undertaken, as required, with the aim that all disturbed areas are re-profiled to a stable landform consistent with original contours and drainage lines, or proposed new stable contours, and vegetated with a self-sustaining, non-pest species groundcover.</w:t>
                </w:r>
              </w:p>
            </w:tc>
            <w:tc>
              <w:tcPr>
                <w:tcW w:w="1418" w:type="dxa"/>
              </w:tcPr>
              <w:p w14:paraId="5C5212C1" w14:textId="77777777" w:rsidR="000450A1" w:rsidRPr="000450A1" w:rsidRDefault="000450A1" w:rsidP="00F43F32">
                <w:pPr>
                  <w:pStyle w:val="TableText"/>
                  <w:cnfStyle w:val="000000000000" w:firstRow="0" w:lastRow="0" w:firstColumn="0" w:lastColumn="0" w:oddVBand="0" w:evenVBand="0" w:oddHBand="0" w:evenHBand="0" w:firstRowFirstColumn="0" w:firstRowLastColumn="0" w:lastRowFirstColumn="0" w:lastRowLastColumn="0"/>
                </w:pPr>
                <w:r w:rsidRPr="003D32FF">
                  <w:t>Construction and operation</w:t>
                </w:r>
              </w:p>
            </w:tc>
            <w:tc>
              <w:tcPr>
                <w:tcW w:w="1268" w:type="dxa"/>
              </w:tcPr>
              <w:p w14:paraId="444A59C2" w14:textId="5A738B2D" w:rsidR="000450A1" w:rsidRPr="003D32FF" w:rsidRDefault="00E86AEB" w:rsidP="00F43F32">
                <w:pPr>
                  <w:pStyle w:val="TableText"/>
                  <w:cnfStyle w:val="000000000000" w:firstRow="0" w:lastRow="0" w:firstColumn="0" w:lastColumn="0" w:oddVBand="0" w:evenVBand="0" w:oddHBand="0" w:evenHBand="0" w:firstRowFirstColumn="0" w:firstRowLastColumn="0" w:lastRowFirstColumn="0" w:lastRowLastColumn="0"/>
                </w:pPr>
                <w:r w:rsidRPr="00E86AEB">
                  <w:t>Minimisation</w:t>
                </w:r>
              </w:p>
            </w:tc>
          </w:tr>
          <w:tr w:rsidR="000450A1" w:rsidRPr="007820B4" w14:paraId="55AFC222" w14:textId="77FA9B7F" w:rsidTr="005E393F">
            <w:trPr>
              <w:cantSplit/>
            </w:trPr>
            <w:tc>
              <w:tcPr>
                <w:cnfStyle w:val="001000000000" w:firstRow="0" w:lastRow="0" w:firstColumn="1" w:lastColumn="0" w:oddVBand="0" w:evenVBand="0" w:oddHBand="0" w:evenHBand="0" w:firstRowFirstColumn="0" w:firstRowLastColumn="0" w:lastRowFirstColumn="0" w:lastRowLastColumn="0"/>
                <w:tcW w:w="636" w:type="dxa"/>
              </w:tcPr>
              <w:p w14:paraId="31DF8C93" w14:textId="77777777" w:rsidR="000450A1" w:rsidRPr="000450A1" w:rsidRDefault="000450A1" w:rsidP="00F43F32">
                <w:pPr>
                  <w:pStyle w:val="TableText"/>
                </w:pPr>
                <w:r w:rsidRPr="003D32FF">
                  <w:t>S23</w:t>
                </w:r>
              </w:p>
            </w:tc>
            <w:tc>
              <w:tcPr>
                <w:tcW w:w="5738" w:type="dxa"/>
              </w:tcPr>
              <w:p w14:paraId="6820C302" w14:textId="3FA8F264" w:rsidR="000450A1" w:rsidRPr="000450A1" w:rsidRDefault="00287304" w:rsidP="00287304">
                <w:pPr>
                  <w:pStyle w:val="TableText"/>
                  <w:cnfStyle w:val="000000000000" w:firstRow="0" w:lastRow="0" w:firstColumn="0" w:lastColumn="0" w:oddVBand="0" w:evenVBand="0" w:oddHBand="0" w:evenHBand="0" w:firstRowFirstColumn="0" w:firstRowLastColumn="0" w:lastRowFirstColumn="0" w:lastRowLastColumn="0"/>
                </w:pPr>
                <w:r>
                  <w:t>Implement r</w:t>
                </w:r>
                <w:r w:rsidRPr="002238CA">
                  <w:t>easonable and practicable measures</w:t>
                </w:r>
                <w:r w:rsidR="0009725C">
                  <w:t xml:space="preserve"> </w:t>
                </w:r>
                <w:r w:rsidRPr="002238CA">
                  <w:t xml:space="preserve">to avoid impacts to landholder national vendor declarations and other requirements under applicable livestock production assurance programs due to the use of herbicides, pesticides and other chemicals during construction and operations. Such measures </w:t>
                </w:r>
                <w:r>
                  <w:t>must</w:t>
                </w:r>
                <w:r w:rsidRPr="002238CA">
                  <w:t xml:space="preserve"> be informed by consultation with Meat and Livestock Australia.</w:t>
                </w:r>
              </w:p>
            </w:tc>
            <w:tc>
              <w:tcPr>
                <w:tcW w:w="1418" w:type="dxa"/>
              </w:tcPr>
              <w:p w14:paraId="4BE61B3D" w14:textId="77777777" w:rsidR="000450A1" w:rsidRPr="000450A1" w:rsidRDefault="000450A1" w:rsidP="00F43F32">
                <w:pPr>
                  <w:pStyle w:val="TableText"/>
                  <w:cnfStyle w:val="000000000000" w:firstRow="0" w:lastRow="0" w:firstColumn="0" w:lastColumn="0" w:oddVBand="0" w:evenVBand="0" w:oddHBand="0" w:evenHBand="0" w:firstRowFirstColumn="0" w:firstRowLastColumn="0" w:lastRowFirstColumn="0" w:lastRowLastColumn="0"/>
                </w:pPr>
                <w:r w:rsidRPr="003D32FF">
                  <w:t>Construction and operation</w:t>
                </w:r>
              </w:p>
            </w:tc>
            <w:tc>
              <w:tcPr>
                <w:tcW w:w="1268" w:type="dxa"/>
              </w:tcPr>
              <w:p w14:paraId="642C60DA" w14:textId="396764AD" w:rsidR="000450A1" w:rsidRPr="003D32FF" w:rsidRDefault="00D12681" w:rsidP="00F43F32">
                <w:pPr>
                  <w:pStyle w:val="TableText"/>
                  <w:cnfStyle w:val="000000000000" w:firstRow="0" w:lastRow="0" w:firstColumn="0" w:lastColumn="0" w:oddVBand="0" w:evenVBand="0" w:oddHBand="0" w:evenHBand="0" w:firstRowFirstColumn="0" w:firstRowLastColumn="0" w:lastRowFirstColumn="0" w:lastRowLastColumn="0"/>
                </w:pPr>
                <w:r>
                  <w:t>Avoidance</w:t>
                </w:r>
              </w:p>
            </w:tc>
          </w:tr>
          <w:tr w:rsidR="000450A1" w:rsidRPr="007820B4" w14:paraId="2F3BAF32" w14:textId="7F6485D4" w:rsidTr="005E393F">
            <w:trPr>
              <w:cantSplit/>
            </w:trPr>
            <w:tc>
              <w:tcPr>
                <w:cnfStyle w:val="001000000000" w:firstRow="0" w:lastRow="0" w:firstColumn="1" w:lastColumn="0" w:oddVBand="0" w:evenVBand="0" w:oddHBand="0" w:evenHBand="0" w:firstRowFirstColumn="0" w:firstRowLastColumn="0" w:lastRowFirstColumn="0" w:lastRowLastColumn="0"/>
                <w:tcW w:w="636" w:type="dxa"/>
              </w:tcPr>
              <w:p w14:paraId="52B77D6C" w14:textId="77777777" w:rsidR="000450A1" w:rsidRPr="000450A1" w:rsidRDefault="000450A1" w:rsidP="00F43F32">
                <w:pPr>
                  <w:pStyle w:val="TableText"/>
                </w:pPr>
                <w:r w:rsidRPr="003D32FF">
                  <w:t>LU3</w:t>
                </w:r>
              </w:p>
            </w:tc>
            <w:tc>
              <w:tcPr>
                <w:tcW w:w="5738" w:type="dxa"/>
              </w:tcPr>
              <w:p w14:paraId="32CDEE9F" w14:textId="77777777" w:rsidR="00287304" w:rsidRPr="008D33F3" w:rsidRDefault="00287304" w:rsidP="00287304">
                <w:pPr>
                  <w:pStyle w:val="TableText"/>
                  <w:cnfStyle w:val="000000000000" w:firstRow="0" w:lastRow="0" w:firstColumn="0" w:lastColumn="0" w:oddVBand="0" w:evenVBand="0" w:oddHBand="0" w:evenHBand="0" w:firstRowFirstColumn="0" w:firstRowLastColumn="0" w:lastRowFirstColumn="0" w:lastRowLastColumn="0"/>
                  <w:rPr>
                    <w:rStyle w:val="Bold"/>
                  </w:rPr>
                </w:pPr>
                <w:r w:rsidRPr="008D33F3">
                  <w:rPr>
                    <w:rStyle w:val="Bold"/>
                  </w:rPr>
                  <w:t>Impacts to land tenure and access</w:t>
                </w:r>
              </w:p>
              <w:p w14:paraId="214825DA" w14:textId="4B4E757C" w:rsidR="00287304" w:rsidRPr="006E174B" w:rsidRDefault="00287304" w:rsidP="00287304">
                <w:pPr>
                  <w:pStyle w:val="TableText"/>
                  <w:cnfStyle w:val="000000000000" w:firstRow="0" w:lastRow="0" w:firstColumn="0" w:lastColumn="0" w:oddVBand="0" w:evenVBand="0" w:oddHBand="0" w:evenHBand="0" w:firstRowFirstColumn="0" w:firstRowLastColumn="0" w:lastRowFirstColumn="0" w:lastRowLastColumn="0"/>
                </w:pPr>
                <w:r>
                  <w:t>Provide c</w:t>
                </w:r>
                <w:r w:rsidRPr="006E174B">
                  <w:t xml:space="preserve">ompensation for the reservation of the easement and acquisition of land for </w:t>
                </w:r>
                <w:r>
                  <w:t>the Project</w:t>
                </w:r>
                <w:r w:rsidRPr="006E174B">
                  <w:t xml:space="preserve"> in accordance with Pipelines Act 1985 and Land Acquisition and Compensation Act 1986.</w:t>
                </w:r>
              </w:p>
              <w:p w14:paraId="645387BA" w14:textId="45A54D6D" w:rsidR="000450A1" w:rsidRPr="000450A1" w:rsidRDefault="00287304" w:rsidP="00287304">
                <w:pPr>
                  <w:pStyle w:val="TableText"/>
                  <w:cnfStyle w:val="000000000000" w:firstRow="0" w:lastRow="0" w:firstColumn="0" w:lastColumn="0" w:oddVBand="0" w:evenVBand="0" w:oddHBand="0" w:evenHBand="0" w:firstRowFirstColumn="0" w:firstRowLastColumn="0" w:lastRowFirstColumn="0" w:lastRowLastColumn="0"/>
                </w:pPr>
                <w:r>
                  <w:t>Consult relevant stakeholders in relation to c</w:t>
                </w:r>
                <w:r w:rsidRPr="006E174B">
                  <w:t xml:space="preserve">onstruction access and operational activities in accordance with the Project Consultation Plan and Project EMMs S3 and S5. </w:t>
                </w:r>
              </w:p>
            </w:tc>
            <w:tc>
              <w:tcPr>
                <w:tcW w:w="1418" w:type="dxa"/>
              </w:tcPr>
              <w:p w14:paraId="738ACF32" w14:textId="77777777" w:rsidR="000450A1" w:rsidRPr="000450A1" w:rsidRDefault="000450A1" w:rsidP="00F43F32">
                <w:pPr>
                  <w:pStyle w:val="TableText"/>
                  <w:cnfStyle w:val="000000000000" w:firstRow="0" w:lastRow="0" w:firstColumn="0" w:lastColumn="0" w:oddVBand="0" w:evenVBand="0" w:oddHBand="0" w:evenHBand="0" w:firstRowFirstColumn="0" w:firstRowLastColumn="0" w:lastRowFirstColumn="0" w:lastRowLastColumn="0"/>
                </w:pPr>
                <w:r w:rsidRPr="003D32FF">
                  <w:t>Design, construction and operation</w:t>
                </w:r>
              </w:p>
            </w:tc>
            <w:tc>
              <w:tcPr>
                <w:tcW w:w="1268" w:type="dxa"/>
              </w:tcPr>
              <w:p w14:paraId="4E6F15FE" w14:textId="1FBCF6EC" w:rsidR="000450A1" w:rsidRPr="003D32FF" w:rsidRDefault="00E86AEB" w:rsidP="00F43F32">
                <w:pPr>
                  <w:pStyle w:val="TableText"/>
                  <w:cnfStyle w:val="000000000000" w:firstRow="0" w:lastRow="0" w:firstColumn="0" w:lastColumn="0" w:oddVBand="0" w:evenVBand="0" w:oddHBand="0" w:evenHBand="0" w:firstRowFirstColumn="0" w:firstRowLastColumn="0" w:lastRowFirstColumn="0" w:lastRowLastColumn="0"/>
                </w:pPr>
                <w:r w:rsidRPr="00E86AEB">
                  <w:t>Minimisation</w:t>
                </w:r>
              </w:p>
            </w:tc>
          </w:tr>
        </w:tbl>
        <w:p w14:paraId="377448F9" w14:textId="282FA44F" w:rsidR="006038D3" w:rsidRDefault="006038D3" w:rsidP="006038D3">
          <w:pPr>
            <w:pStyle w:val="BodyText"/>
          </w:pPr>
          <w:bookmarkStart w:id="109" w:name="_Toc58951167"/>
          <w:bookmarkStart w:id="110" w:name="_Ref59212822"/>
          <w:r>
            <w:t xml:space="preserve">In addition to the social impact </w:t>
          </w:r>
          <w:r w:rsidR="00437B80">
            <w:rPr>
              <w:rStyle w:val="Removedirectformatting"/>
            </w:rPr>
            <w:t>environmental management measures</w:t>
          </w:r>
          <w:r>
            <w:t xml:space="preserve">, </w:t>
          </w:r>
          <w:r w:rsidRPr="006E0F2E">
            <w:fldChar w:fldCharType="begin"/>
          </w:r>
          <w:r w:rsidRPr="00D169D2">
            <w:instrText xml:space="preserve"> REF _Ref62742985 \h </w:instrText>
          </w:r>
          <w:r>
            <w:instrText xml:space="preserve"> \* MERGEFORMAT </w:instrText>
          </w:r>
          <w:r w:rsidRPr="006E0F2E">
            <w:fldChar w:fldCharType="separate"/>
          </w:r>
          <w:r w:rsidR="001A1D3C">
            <w:t>Table 16</w:t>
          </w:r>
          <w:r w:rsidR="001A1D3C">
            <w:noBreakHyphen/>
            <w:t>6</w:t>
          </w:r>
          <w:r w:rsidRPr="006E0F2E">
            <w:fldChar w:fldCharType="end"/>
          </w:r>
          <w:r w:rsidRPr="00D169D2">
            <w:t xml:space="preserve"> </w:t>
          </w:r>
          <w:r w:rsidR="00C97B60">
            <w:t>summarises</w:t>
          </w:r>
          <w:r w:rsidRPr="00D169D2">
            <w:t xml:space="preserve"> the recommended </w:t>
          </w:r>
          <w:r>
            <w:t>air quality</w:t>
          </w:r>
          <w:r w:rsidR="00C873DA">
            <w:t>, land use, landscape and visual,</w:t>
          </w:r>
          <w:r>
            <w:t xml:space="preserve"> and noise </w:t>
          </w:r>
          <w:r w:rsidR="00437B80">
            <w:rPr>
              <w:rStyle w:val="Removedirectformatting"/>
            </w:rPr>
            <w:t xml:space="preserve">environmental management measures </w:t>
          </w:r>
          <w:r>
            <w:t xml:space="preserve">that are also </w:t>
          </w:r>
          <w:r w:rsidRPr="00D169D2">
            <w:t xml:space="preserve">relevant to </w:t>
          </w:r>
          <w:r>
            <w:t xml:space="preserve">social </w:t>
          </w:r>
          <w:r w:rsidR="00364484">
            <w:t>impacts</w:t>
          </w:r>
          <w:r w:rsidRPr="00D169D2">
            <w:t>.</w:t>
          </w:r>
          <w:r w:rsidR="00C97B60">
            <w:t xml:space="preserve"> For full details, refer to the </w:t>
          </w:r>
          <w:r w:rsidR="00172C4E">
            <w:t xml:space="preserve">relevant </w:t>
          </w:r>
          <w:r w:rsidR="00C97B60">
            <w:t>technical</w:t>
          </w:r>
          <w:r w:rsidR="00172C4E">
            <w:t xml:space="preserve"> chapter and Chapter 19 </w:t>
          </w:r>
          <w:r w:rsidR="00172C4E" w:rsidRPr="009E32A2">
            <w:rPr>
              <w:rStyle w:val="Italics"/>
            </w:rPr>
            <w:t xml:space="preserve">Environmental </w:t>
          </w:r>
          <w:r w:rsidR="000E6AD3">
            <w:rPr>
              <w:rStyle w:val="Italics"/>
            </w:rPr>
            <w:t>m</w:t>
          </w:r>
          <w:r w:rsidR="00172C4E" w:rsidRPr="009E32A2">
            <w:rPr>
              <w:rStyle w:val="Italics"/>
            </w:rPr>
            <w:t xml:space="preserve">anagement </w:t>
          </w:r>
          <w:r w:rsidR="000E6AD3">
            <w:rPr>
              <w:rStyle w:val="Italics"/>
            </w:rPr>
            <w:t>f</w:t>
          </w:r>
          <w:r w:rsidR="00172C4E" w:rsidRPr="009E32A2">
            <w:rPr>
              <w:rStyle w:val="Italics"/>
            </w:rPr>
            <w:t>ramework</w:t>
          </w:r>
          <w:r w:rsidR="00C97B60">
            <w:t xml:space="preserve">. </w:t>
          </w:r>
        </w:p>
        <w:p w14:paraId="0A100DA3" w14:textId="697DBDEA" w:rsidR="00585B77" w:rsidRPr="008D33F3" w:rsidRDefault="006038D3" w:rsidP="00E7428C">
          <w:pPr>
            <w:pStyle w:val="Caption"/>
            <w:rPr>
              <w:rStyle w:val="Italics"/>
              <w:color w:val="auto"/>
            </w:rPr>
          </w:pPr>
          <w:bookmarkStart w:id="111" w:name="_Ref62742985"/>
          <w:bookmarkStart w:id="112" w:name="_Ref62742982"/>
          <w:r>
            <w:t>Table</w:t>
          </w:r>
          <w:r w:rsidR="005E393F">
            <w:t> </w:t>
          </w:r>
          <w:r w:rsidR="0093032F">
            <w:fldChar w:fldCharType="begin"/>
          </w:r>
          <w:r w:rsidR="0093032F">
            <w:instrText xml:space="preserve"> STYLEREF 1 \s </w:instrText>
          </w:r>
          <w:r w:rsidR="0093032F">
            <w:fldChar w:fldCharType="separate"/>
          </w:r>
          <w:r w:rsidR="001A1D3C">
            <w:rPr>
              <w:noProof/>
            </w:rPr>
            <w:t>16</w:t>
          </w:r>
          <w:r w:rsidR="0093032F">
            <w:rPr>
              <w:noProof/>
            </w:rPr>
            <w:fldChar w:fldCharType="end"/>
          </w:r>
          <w:r w:rsidR="002B4259">
            <w:noBreakHyphen/>
          </w:r>
          <w:r w:rsidR="0093032F">
            <w:fldChar w:fldCharType="begin"/>
          </w:r>
          <w:r w:rsidR="0093032F">
            <w:instrText xml:space="preserve"> SEQ Table \* ARABIC \s 1 </w:instrText>
          </w:r>
          <w:r w:rsidR="0093032F">
            <w:fldChar w:fldCharType="separate"/>
          </w:r>
          <w:r w:rsidR="001A1D3C">
            <w:rPr>
              <w:noProof/>
            </w:rPr>
            <w:t>6</w:t>
          </w:r>
          <w:r w:rsidR="0093032F">
            <w:rPr>
              <w:noProof/>
            </w:rPr>
            <w:fldChar w:fldCharType="end"/>
          </w:r>
          <w:bookmarkEnd w:id="111"/>
          <w:r w:rsidR="005E393F">
            <w:tab/>
          </w:r>
          <w:r w:rsidR="00FF4289">
            <w:t>Summary of a</w:t>
          </w:r>
          <w:r>
            <w:t>ir quality</w:t>
          </w:r>
          <w:r w:rsidR="00C873DA">
            <w:t xml:space="preserve">, land use, </w:t>
          </w:r>
          <w:r w:rsidR="000E6AD3">
            <w:t>l</w:t>
          </w:r>
          <w:r w:rsidR="00C873DA">
            <w:t xml:space="preserve">andscape </w:t>
          </w:r>
          <w:r w:rsidR="00364484">
            <w:t>a</w:t>
          </w:r>
          <w:r w:rsidR="00C873DA">
            <w:t>nd visual,</w:t>
          </w:r>
          <w:r>
            <w:t xml:space="preserve"> and noise environmental management measures</w:t>
          </w:r>
          <w:bookmarkEnd w:id="112"/>
        </w:p>
        <w:tbl>
          <w:tblPr>
            <w:tblStyle w:val="MainTableStyle"/>
            <w:tblW w:w="0" w:type="auto"/>
            <w:tblLayout w:type="fixed"/>
            <w:tblLook w:val="04A0" w:firstRow="1" w:lastRow="0" w:firstColumn="1" w:lastColumn="0" w:noHBand="0" w:noVBand="1"/>
          </w:tblPr>
          <w:tblGrid>
            <w:gridCol w:w="667"/>
            <w:gridCol w:w="5710"/>
            <w:gridCol w:w="1418"/>
            <w:gridCol w:w="1265"/>
          </w:tblGrid>
          <w:tr w:rsidR="006038D3" w:rsidRPr="00662FE4" w14:paraId="03DD5803" w14:textId="77777777" w:rsidTr="009231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dxa"/>
                <w:hideMark/>
              </w:tcPr>
              <w:p w14:paraId="095B46C9" w14:textId="77777777" w:rsidR="006038D3" w:rsidRPr="006038D3" w:rsidRDefault="006038D3" w:rsidP="006038D3">
                <w:pPr>
                  <w:pStyle w:val="TableText"/>
                </w:pPr>
                <w:bookmarkStart w:id="113" w:name="_Hlk70583068"/>
                <w:r w:rsidRPr="003D32FF">
                  <w:t>EMM #</w:t>
                </w:r>
              </w:p>
            </w:tc>
            <w:tc>
              <w:tcPr>
                <w:tcW w:w="5710" w:type="dxa"/>
                <w:hideMark/>
              </w:tcPr>
              <w:p w14:paraId="0DB748E5" w14:textId="77777777" w:rsidR="006038D3" w:rsidRPr="006038D3" w:rsidRDefault="006038D3" w:rsidP="006038D3">
                <w:pPr>
                  <w:pStyle w:val="TableText"/>
                  <w:cnfStyle w:val="100000000000" w:firstRow="1" w:lastRow="0" w:firstColumn="0" w:lastColumn="0" w:oddVBand="0" w:evenVBand="0" w:oddHBand="0" w:evenHBand="0" w:firstRowFirstColumn="0" w:firstRowLastColumn="0" w:lastRowFirstColumn="0" w:lastRowLastColumn="0"/>
                </w:pPr>
                <w:r w:rsidRPr="003D32FF">
                  <w:t xml:space="preserve">Environmental </w:t>
                </w:r>
                <w:r w:rsidRPr="006038D3">
                  <w:t>Management Measure</w:t>
                </w:r>
              </w:p>
            </w:tc>
            <w:tc>
              <w:tcPr>
                <w:tcW w:w="1418" w:type="dxa"/>
                <w:hideMark/>
              </w:tcPr>
              <w:p w14:paraId="4B742251" w14:textId="77777777" w:rsidR="006038D3" w:rsidRPr="006038D3" w:rsidRDefault="006038D3" w:rsidP="006038D3">
                <w:pPr>
                  <w:pStyle w:val="TableText"/>
                  <w:cnfStyle w:val="100000000000" w:firstRow="1" w:lastRow="0" w:firstColumn="0" w:lastColumn="0" w:oddVBand="0" w:evenVBand="0" w:oddHBand="0" w:evenHBand="0" w:firstRowFirstColumn="0" w:firstRowLastColumn="0" w:lastRowFirstColumn="0" w:lastRowLastColumn="0"/>
                </w:pPr>
                <w:r w:rsidRPr="003D32FF">
                  <w:t>Stage</w:t>
                </w:r>
              </w:p>
            </w:tc>
            <w:tc>
              <w:tcPr>
                <w:tcW w:w="1265" w:type="dxa"/>
              </w:tcPr>
              <w:p w14:paraId="415563AA" w14:textId="77777777" w:rsidR="006038D3" w:rsidRPr="006038D3" w:rsidRDefault="006038D3" w:rsidP="006038D3">
                <w:pPr>
                  <w:pStyle w:val="TableText"/>
                  <w:cnfStyle w:val="100000000000" w:firstRow="1" w:lastRow="0" w:firstColumn="0" w:lastColumn="0" w:oddVBand="0" w:evenVBand="0" w:oddHBand="0" w:evenHBand="0" w:firstRowFirstColumn="0" w:firstRowLastColumn="0" w:lastRowFirstColumn="0" w:lastRowLastColumn="0"/>
                </w:pPr>
                <w:r>
                  <w:t xml:space="preserve">Mitigation </w:t>
                </w:r>
                <w:r w:rsidRPr="006038D3">
                  <w:t>hierarchy</w:t>
                </w:r>
              </w:p>
            </w:tc>
          </w:tr>
          <w:tr w:rsidR="006038D3" w14:paraId="208408C6" w14:textId="77777777" w:rsidTr="009231B5">
            <w:trPr>
              <w:cantSplit/>
            </w:trPr>
            <w:tc>
              <w:tcPr>
                <w:cnfStyle w:val="001000000000" w:firstRow="0" w:lastRow="0" w:firstColumn="1" w:lastColumn="0" w:oddVBand="0" w:evenVBand="0" w:oddHBand="0" w:evenHBand="0" w:firstRowFirstColumn="0" w:firstRowLastColumn="0" w:lastRowFirstColumn="0" w:lastRowLastColumn="0"/>
                <w:tcW w:w="667" w:type="dxa"/>
              </w:tcPr>
              <w:p w14:paraId="5D862A1A" w14:textId="37DBE4A4" w:rsidR="006038D3" w:rsidRPr="006038D3" w:rsidRDefault="006038D3" w:rsidP="006038D3">
                <w:pPr>
                  <w:pStyle w:val="TableText"/>
                  <w:numPr>
                    <w:ilvl w:val="0"/>
                    <w:numId w:val="0"/>
                  </w:numPr>
                </w:pPr>
                <w:bookmarkStart w:id="114" w:name="_Hlk70583527"/>
                <w:bookmarkStart w:id="115" w:name="_Hlk70583494"/>
                <w:r>
                  <w:t>AQ1</w:t>
                </w:r>
              </w:p>
            </w:tc>
            <w:tc>
              <w:tcPr>
                <w:tcW w:w="5710" w:type="dxa"/>
              </w:tcPr>
              <w:p w14:paraId="2BEFCC42" w14:textId="77777777" w:rsidR="004523F4" w:rsidRPr="004523F4" w:rsidRDefault="004523F4" w:rsidP="004523F4">
                <w:pPr>
                  <w:pStyle w:val="TableText"/>
                  <w:cnfStyle w:val="000000000000" w:firstRow="0" w:lastRow="0" w:firstColumn="0" w:lastColumn="0" w:oddVBand="0" w:evenVBand="0" w:oddHBand="0" w:evenHBand="0" w:firstRowFirstColumn="0" w:firstRowLastColumn="0" w:lastRowFirstColumn="0" w:lastRowLastColumn="0"/>
                  <w:rPr>
                    <w:rStyle w:val="Bold"/>
                  </w:rPr>
                </w:pPr>
                <w:r w:rsidRPr="00365432">
                  <w:rPr>
                    <w:rStyle w:val="Bold"/>
                  </w:rPr>
                  <w:t>Construction dust management</w:t>
                </w:r>
              </w:p>
              <w:p w14:paraId="297BBA92" w14:textId="77777777" w:rsidR="004523F4" w:rsidRPr="004523F4" w:rsidRDefault="004523F4" w:rsidP="004523F4">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Pr>
                    <w:rStyle w:val="Removedirectformatting"/>
                  </w:rPr>
                  <w:t xml:space="preserve">Implement </w:t>
                </w:r>
                <w:r w:rsidRPr="004523F4">
                  <w:rPr>
                    <w:rStyle w:val="Removedirectformatting"/>
                  </w:rPr>
                  <w:t>management and control measures during construction activities to minimise dust including:</w:t>
                </w:r>
              </w:p>
              <w:p w14:paraId="0AB14E88" w14:textId="77777777" w:rsidR="004523F4" w:rsidRPr="004523F4" w:rsidRDefault="004523F4" w:rsidP="004523F4">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365432">
                  <w:rPr>
                    <w:rStyle w:val="Removedirectformatting"/>
                  </w:rPr>
                  <w:t xml:space="preserve">Water carts </w:t>
                </w:r>
                <w:r w:rsidRPr="004523F4">
                  <w:rPr>
                    <w:rStyle w:val="Removedirectformatting"/>
                  </w:rPr>
                  <w:t>to be used on unsealed work areas as required</w:t>
                </w:r>
              </w:p>
              <w:p w14:paraId="4F1E6290" w14:textId="77777777" w:rsidR="004523F4" w:rsidRPr="004523F4" w:rsidRDefault="004523F4" w:rsidP="004523F4">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365432">
                  <w:rPr>
                    <w:rStyle w:val="Removedirectformatting"/>
                  </w:rPr>
                  <w:t xml:space="preserve">Crushed rock </w:t>
                </w:r>
                <w:r w:rsidRPr="004523F4">
                  <w:rPr>
                    <w:rStyle w:val="Removedirectformatting"/>
                  </w:rPr>
                  <w:t>to be placed on existing permanent unsealed access tracks where agreed with relevant stakeholders – especially in areas where housing abuts, or may abut by the time construction occurs, the construction corridor</w:t>
                </w:r>
              </w:p>
              <w:p w14:paraId="5BB82021" w14:textId="71352621" w:rsidR="004523F4" w:rsidRPr="004523F4" w:rsidRDefault="004523F4" w:rsidP="004523F4">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365432">
                  <w:rPr>
                    <w:rStyle w:val="Removedirectformatting"/>
                  </w:rPr>
                  <w:t xml:space="preserve">Water spray units </w:t>
                </w:r>
                <w:r w:rsidRPr="004523F4">
                  <w:rPr>
                    <w:rStyle w:val="Removedirectformatting"/>
                  </w:rPr>
                  <w:t xml:space="preserve">to be used, where required, on soil stockpiles and during the loading and unloading of dust generating materials, </w:t>
                </w:r>
                <w:r w:rsidR="0009725C">
                  <w:rPr>
                    <w:rStyle w:val="Removedirectformatting"/>
                  </w:rPr>
                  <w:t>ie</w:t>
                </w:r>
                <w:r w:rsidRPr="004523F4">
                  <w:rPr>
                    <w:rStyle w:val="Removedirectformatting"/>
                  </w:rPr>
                  <w:t xml:space="preserve"> Soil/sand/fill and aggregates</w:t>
                </w:r>
              </w:p>
              <w:p w14:paraId="41B56875" w14:textId="77777777" w:rsidR="004523F4" w:rsidRPr="004523F4" w:rsidRDefault="004523F4" w:rsidP="004523F4">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365432">
                  <w:rPr>
                    <w:rStyle w:val="Removedirectformatting"/>
                  </w:rPr>
                  <w:t xml:space="preserve">Vehicle loads </w:t>
                </w:r>
                <w:r w:rsidRPr="004523F4">
                  <w:rPr>
                    <w:rStyle w:val="Removedirectformatting"/>
                  </w:rPr>
                  <w:t>to be covered when carrying dust (or litter) generating material</w:t>
                </w:r>
              </w:p>
              <w:p w14:paraId="67751B81" w14:textId="77777777" w:rsidR="004523F4" w:rsidRPr="004523F4" w:rsidRDefault="004523F4" w:rsidP="004523F4">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365432">
                  <w:rPr>
                    <w:rStyle w:val="Removedirectformatting"/>
                  </w:rPr>
                  <w:t xml:space="preserve">Vehicle speed within the construction area </w:t>
                </w:r>
                <w:r w:rsidRPr="004523F4">
                  <w:rPr>
                    <w:rStyle w:val="Removedirectformatting"/>
                  </w:rPr>
                  <w:t>must be restricted to 30 km/hr</w:t>
                </w:r>
              </w:p>
              <w:p w14:paraId="12AD1D40" w14:textId="3BE2E0BB" w:rsidR="004523F4" w:rsidRPr="004523F4" w:rsidRDefault="004523F4" w:rsidP="004523F4">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365432">
                  <w:rPr>
                    <w:rStyle w:val="Removedirectformatting"/>
                  </w:rPr>
                  <w:t xml:space="preserve">Dust suppression activities </w:t>
                </w:r>
                <w:r w:rsidRPr="004523F4">
                  <w:rPr>
                    <w:rStyle w:val="Removedirectformatting"/>
                  </w:rPr>
                  <w:t xml:space="preserve">must consider weather patterns, ground cover, ground conditions </w:t>
                </w:r>
                <w:r w:rsidR="0009725C">
                  <w:rPr>
                    <w:rStyle w:val="Removedirectformatting"/>
                  </w:rPr>
                  <w:t>eg</w:t>
                </w:r>
                <w:r w:rsidRPr="004523F4">
                  <w:rPr>
                    <w:rStyle w:val="Removedirectformatting"/>
                  </w:rPr>
                  <w:t xml:space="preserve"> type and moisture content of soil present, and type of activities being conducted as well as proximity to sensitive receptor locations</w:t>
                </w:r>
              </w:p>
              <w:p w14:paraId="1647DD9F" w14:textId="77777777" w:rsidR="004523F4" w:rsidRPr="004523F4" w:rsidRDefault="004523F4" w:rsidP="004523F4">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365432">
                  <w:rPr>
                    <w:rStyle w:val="Removedirectformatting"/>
                  </w:rPr>
                  <w:t>Undertake a sufficient level of compaction on stockpile surfaces to minimise dust.</w:t>
                </w:r>
              </w:p>
              <w:p w14:paraId="5E0DC72B" w14:textId="77777777" w:rsidR="004523F4" w:rsidRPr="004523F4" w:rsidRDefault="004523F4" w:rsidP="004523F4">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365432">
                  <w:rPr>
                    <w:rStyle w:val="Removedirectformatting"/>
                  </w:rPr>
                  <w:t xml:space="preserve">If all available methods of dust stabilisation fail to suppress dust and dust emissions are evident beyond the site boundary at identified sensitive receptor locations (as identified by real-time reactive monitoring, as required), the </w:t>
                </w:r>
                <w:r w:rsidRPr="004523F4">
                  <w:rPr>
                    <w:rStyle w:val="Removedirectformatting"/>
                  </w:rPr>
                  <w:t xml:space="preserve">contractor must temporarily modify or suspend dust generating activities until conditions subside. </w:t>
                </w:r>
              </w:p>
              <w:p w14:paraId="519EB57B" w14:textId="2B83246D" w:rsidR="004523F4" w:rsidRPr="004523F4" w:rsidRDefault="004523F4" w:rsidP="004523F4">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Pr>
                    <w:rStyle w:val="Removedirectformatting"/>
                  </w:rPr>
                  <w:t>C</w:t>
                </w:r>
                <w:r w:rsidRPr="004523F4">
                  <w:rPr>
                    <w:rStyle w:val="Removedirectformatting"/>
                  </w:rPr>
                  <w:t>ontrols must be implemented if dust is observed to be causing a hazard (such as a wind barrier (</w:t>
                </w:r>
                <w:r w:rsidR="0009725C">
                  <w:rPr>
                    <w:rStyle w:val="Removedirectformatting"/>
                  </w:rPr>
                  <w:t>eg</w:t>
                </w:r>
                <w:r w:rsidRPr="004523F4">
                  <w:rPr>
                    <w:rStyle w:val="Removedirectformatting"/>
                  </w:rPr>
                  <w:t xml:space="preserve"> shade cloth) where residences are adjacent). If dust levels cannot be contained works must be modified or stopped until dust hazard is reduced to a manageable level.</w:t>
                </w:r>
              </w:p>
              <w:p w14:paraId="50A508FF" w14:textId="77777777" w:rsidR="004523F4" w:rsidRPr="004523F4" w:rsidRDefault="004523F4" w:rsidP="004523F4">
                <w:pPr>
                  <w:pStyle w:val="TableText"/>
                  <w:cnfStyle w:val="000000000000" w:firstRow="0" w:lastRow="0" w:firstColumn="0" w:lastColumn="0" w:oddVBand="0" w:evenVBand="0" w:oddHBand="0" w:evenHBand="0" w:firstRowFirstColumn="0" w:firstRowLastColumn="0" w:lastRowFirstColumn="0" w:lastRowLastColumn="0"/>
                  <w:rPr>
                    <w:rStyle w:val="Bold"/>
                  </w:rPr>
                </w:pPr>
                <w:r w:rsidRPr="00971A3A">
                  <w:rPr>
                    <w:rStyle w:val="Bold"/>
                  </w:rPr>
                  <w:t>Construction dust monitoring</w:t>
                </w:r>
              </w:p>
              <w:p w14:paraId="7F0A1E6E" w14:textId="66570C41" w:rsidR="006038D3" w:rsidRPr="006038D3" w:rsidRDefault="004523F4" w:rsidP="00FF4289">
                <w:pPr>
                  <w:pStyle w:val="TableText"/>
                  <w:cnfStyle w:val="000000000000" w:firstRow="0" w:lastRow="0" w:firstColumn="0" w:lastColumn="0" w:oddVBand="0" w:evenVBand="0" w:oddHBand="0" w:evenHBand="0" w:firstRowFirstColumn="0" w:firstRowLastColumn="0" w:lastRowFirstColumn="0" w:lastRowLastColumn="0"/>
                </w:pPr>
                <w:r w:rsidRPr="00365432">
                  <w:rPr>
                    <w:rStyle w:val="Removedirectformatting"/>
                  </w:rPr>
                  <w:t xml:space="preserve">Reactive dust monitoring instruments </w:t>
                </w:r>
                <w:r w:rsidRPr="004523F4">
                  <w:rPr>
                    <w:rStyle w:val="Removedirectformatting"/>
                  </w:rPr>
                  <w:t xml:space="preserve">must be used during construction where isolated rural residences or rows of housing that abut the construction corridor are within the impact ‘footprint’ distances identified in Table 23 of Technical Report G Air Quality. Instruments must be consistent with those detailed in the </w:t>
                </w:r>
                <w:r w:rsidRPr="004523F4">
                  <w:t xml:space="preserve">Protocol for Environmental Management: Mining and Extractive Industries </w:t>
                </w:r>
                <w:r w:rsidRPr="004523F4">
                  <w:rPr>
                    <w:rStyle w:val="Removedirectformatting"/>
                  </w:rPr>
                  <w:t>and be capable of sending a SMS text message to the contractor. These instruments must be deployed for each work day subject to where the daily workfront is in relation to the specific areas where sensitive receptors are located.</w:t>
                </w:r>
              </w:p>
            </w:tc>
            <w:tc>
              <w:tcPr>
                <w:tcW w:w="1418" w:type="dxa"/>
              </w:tcPr>
              <w:p w14:paraId="423E4CE2" w14:textId="274268CF" w:rsidR="006038D3" w:rsidRPr="006038D3" w:rsidRDefault="009A6DC3" w:rsidP="006038D3">
                <w:pPr>
                  <w:pStyle w:val="TableText"/>
                  <w:cnfStyle w:val="000000000000" w:firstRow="0" w:lastRow="0" w:firstColumn="0" w:lastColumn="0" w:oddVBand="0" w:evenVBand="0" w:oddHBand="0" w:evenHBand="0" w:firstRowFirstColumn="0" w:firstRowLastColumn="0" w:lastRowFirstColumn="0" w:lastRowLastColumn="0"/>
                </w:pPr>
                <w:r>
                  <w:t xml:space="preserve">Construction </w:t>
                </w:r>
              </w:p>
            </w:tc>
            <w:tc>
              <w:tcPr>
                <w:tcW w:w="1265" w:type="dxa"/>
              </w:tcPr>
              <w:p w14:paraId="6B185BBB" w14:textId="77777777" w:rsidR="006038D3" w:rsidRPr="006038D3" w:rsidRDefault="006038D3" w:rsidP="006038D3">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6038D3" w14:paraId="600C574A" w14:textId="77777777" w:rsidTr="009231B5">
            <w:trPr>
              <w:cantSplit/>
            </w:trPr>
            <w:tc>
              <w:tcPr>
                <w:cnfStyle w:val="001000000000" w:firstRow="0" w:lastRow="0" w:firstColumn="1" w:lastColumn="0" w:oddVBand="0" w:evenVBand="0" w:oddHBand="0" w:evenHBand="0" w:firstRowFirstColumn="0" w:firstRowLastColumn="0" w:lastRowFirstColumn="0" w:lastRowLastColumn="0"/>
                <w:tcW w:w="667" w:type="dxa"/>
              </w:tcPr>
              <w:p w14:paraId="5B5BD788" w14:textId="0A39C8A7" w:rsidR="006038D3" w:rsidRDefault="006038D3" w:rsidP="006038D3">
                <w:pPr>
                  <w:pStyle w:val="TableText"/>
                  <w:numPr>
                    <w:ilvl w:val="0"/>
                    <w:numId w:val="0"/>
                  </w:numPr>
                </w:pPr>
                <w:bookmarkStart w:id="116" w:name="_Hlk70583537"/>
                <w:bookmarkEnd w:id="114"/>
                <w:r>
                  <w:t>AQ3</w:t>
                </w:r>
              </w:p>
            </w:tc>
            <w:tc>
              <w:tcPr>
                <w:tcW w:w="5710" w:type="dxa"/>
              </w:tcPr>
              <w:p w14:paraId="2ED2E42F" w14:textId="77777777" w:rsidR="004523F4" w:rsidRPr="004523F4" w:rsidRDefault="004523F4" w:rsidP="004523F4">
                <w:pPr>
                  <w:pStyle w:val="TableText"/>
                  <w:cnfStyle w:val="000000000000" w:firstRow="0" w:lastRow="0" w:firstColumn="0" w:lastColumn="0" w:oddVBand="0" w:evenVBand="0" w:oddHBand="0" w:evenHBand="0" w:firstRowFirstColumn="0" w:firstRowLastColumn="0" w:lastRowFirstColumn="0" w:lastRowLastColumn="0"/>
                  <w:rPr>
                    <w:rStyle w:val="Bold"/>
                  </w:rPr>
                </w:pPr>
                <w:r w:rsidRPr="00365432">
                  <w:rPr>
                    <w:rStyle w:val="Bold"/>
                  </w:rPr>
                  <w:t>Odorous soils management</w:t>
                </w:r>
              </w:p>
              <w:p w14:paraId="6D6869B9" w14:textId="6B88A6EE" w:rsidR="006038D3" w:rsidRPr="001421F0" w:rsidRDefault="004523F4" w:rsidP="006038D3">
                <w:pPr>
                  <w:pStyle w:val="TableText"/>
                  <w:cnfStyle w:val="000000000000" w:firstRow="0" w:lastRow="0" w:firstColumn="0" w:lastColumn="0" w:oddVBand="0" w:evenVBand="0" w:oddHBand="0" w:evenHBand="0" w:firstRowFirstColumn="0" w:firstRowLastColumn="0" w:lastRowFirstColumn="0" w:lastRowLastColumn="0"/>
                </w:pPr>
                <w:r w:rsidRPr="00365432">
                  <w:t xml:space="preserve">In the event that odorous soils (as a result of contamination or acid sulfate soils) are uncovered during construction, standard soil management measures </w:t>
                </w:r>
                <w:r w:rsidRPr="004523F4">
                  <w:t>must be undertaken, as outlined in EMM C1 (Implement spoil management measures).</w:t>
                </w:r>
              </w:p>
            </w:tc>
            <w:tc>
              <w:tcPr>
                <w:tcW w:w="1418" w:type="dxa"/>
              </w:tcPr>
              <w:p w14:paraId="59ACDEEF" w14:textId="7749F6FC" w:rsidR="006038D3" w:rsidRPr="006038D3" w:rsidRDefault="009A6DC3" w:rsidP="006038D3">
                <w:pPr>
                  <w:pStyle w:val="TableText"/>
                  <w:cnfStyle w:val="000000000000" w:firstRow="0" w:lastRow="0" w:firstColumn="0" w:lastColumn="0" w:oddVBand="0" w:evenVBand="0" w:oddHBand="0" w:evenHBand="0" w:firstRowFirstColumn="0" w:firstRowLastColumn="0" w:lastRowFirstColumn="0" w:lastRowLastColumn="0"/>
                </w:pPr>
                <w:r>
                  <w:t>Construction</w:t>
                </w:r>
              </w:p>
            </w:tc>
            <w:tc>
              <w:tcPr>
                <w:tcW w:w="1265" w:type="dxa"/>
              </w:tcPr>
              <w:p w14:paraId="57F1530F" w14:textId="1E42F5EF" w:rsidR="006038D3" w:rsidRDefault="006038D3" w:rsidP="006038D3">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Minimisation</w:t>
                </w:r>
              </w:p>
            </w:tc>
          </w:tr>
          <w:tr w:rsidR="006038D3" w14:paraId="50D534E3" w14:textId="77777777" w:rsidTr="009231B5">
            <w:trPr>
              <w:cantSplit/>
            </w:trPr>
            <w:tc>
              <w:tcPr>
                <w:cnfStyle w:val="001000000000" w:firstRow="0" w:lastRow="0" w:firstColumn="1" w:lastColumn="0" w:oddVBand="0" w:evenVBand="0" w:oddHBand="0" w:evenHBand="0" w:firstRowFirstColumn="0" w:firstRowLastColumn="0" w:lastRowFirstColumn="0" w:lastRowLastColumn="0"/>
                <w:tcW w:w="667" w:type="dxa"/>
              </w:tcPr>
              <w:p w14:paraId="73AA3413" w14:textId="385BCB40" w:rsidR="006038D3" w:rsidRDefault="006038D3" w:rsidP="006038D3">
                <w:pPr>
                  <w:pStyle w:val="TableText"/>
                  <w:numPr>
                    <w:ilvl w:val="0"/>
                    <w:numId w:val="0"/>
                  </w:numPr>
                </w:pPr>
                <w:bookmarkStart w:id="117" w:name="_Hlk70583544"/>
                <w:bookmarkEnd w:id="116"/>
                <w:r>
                  <w:t>AQ4</w:t>
                </w:r>
              </w:p>
            </w:tc>
            <w:tc>
              <w:tcPr>
                <w:tcW w:w="5710" w:type="dxa"/>
              </w:tcPr>
              <w:p w14:paraId="1EB221BF" w14:textId="77777777" w:rsidR="004523F4" w:rsidRPr="004523F4" w:rsidRDefault="004523F4" w:rsidP="004523F4">
                <w:pPr>
                  <w:pStyle w:val="TableText"/>
                  <w:cnfStyle w:val="000000000000" w:firstRow="0" w:lastRow="0" w:firstColumn="0" w:lastColumn="0" w:oddVBand="0" w:evenVBand="0" w:oddHBand="0" w:evenHBand="0" w:firstRowFirstColumn="0" w:firstRowLastColumn="0" w:lastRowFirstColumn="0" w:lastRowLastColumn="0"/>
                  <w:rPr>
                    <w:rStyle w:val="Bold"/>
                  </w:rPr>
                </w:pPr>
                <w:r w:rsidRPr="00365432">
                  <w:rPr>
                    <w:rStyle w:val="Bold"/>
                  </w:rPr>
                  <w:t>Operational odour management</w:t>
                </w:r>
              </w:p>
              <w:p w14:paraId="32C55E8D" w14:textId="77777777" w:rsidR="004523F4" w:rsidRPr="004523F4" w:rsidRDefault="004523F4" w:rsidP="004523F4">
                <w:pPr>
                  <w:pStyle w:val="TableText"/>
                  <w:cnfStyle w:val="000000000000" w:firstRow="0" w:lastRow="0" w:firstColumn="0" w:lastColumn="0" w:oddVBand="0" w:evenVBand="0" w:oddHBand="0" w:evenHBand="0" w:firstRowFirstColumn="0" w:firstRowLastColumn="0" w:lastRowFirstColumn="0" w:lastRowLastColumn="0"/>
                </w:pPr>
                <w:r>
                  <w:t xml:space="preserve">Implement the VTS Pipeline Integrity Management Plan during operation. </w:t>
                </w:r>
                <w:r w:rsidRPr="004523F4">
                  <w:t>The VTS Pipeline Integrity Management Plan details the activities that will be taken to ensure the integrity of the VTS pipelines, including avoiding leaks of odours during operation. These are considered measures to minimise fugitive gas emissions. Measures that must be implemented include:</w:t>
                </w:r>
              </w:p>
              <w:p w14:paraId="58C9099C" w14:textId="77777777" w:rsidR="004523F4" w:rsidRPr="004523F4" w:rsidRDefault="004523F4" w:rsidP="004523F4">
                <w:pPr>
                  <w:pStyle w:val="TableBullet1"/>
                  <w:cnfStyle w:val="000000000000" w:firstRow="0" w:lastRow="0" w:firstColumn="0" w:lastColumn="0" w:oddVBand="0" w:evenVBand="0" w:oddHBand="0" w:evenHBand="0" w:firstRowFirstColumn="0" w:firstRowLastColumn="0" w:lastRowFirstColumn="0" w:lastRowLastColumn="0"/>
                </w:pPr>
                <w:r w:rsidRPr="00365432">
                  <w:t>Regular pipeline inspections and patrols</w:t>
                </w:r>
              </w:p>
              <w:p w14:paraId="33827CF7" w14:textId="77777777" w:rsidR="004523F4" w:rsidRPr="004523F4" w:rsidRDefault="004523F4" w:rsidP="004523F4">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Pipelines </w:t>
                </w:r>
                <w:r w:rsidRPr="004523F4">
                  <w:t>to be constructed as per AS2885 or standards at time of construction</w:t>
                </w:r>
              </w:p>
              <w:p w14:paraId="3000DAA9" w14:textId="77777777" w:rsidR="004523F4" w:rsidRPr="004523F4" w:rsidRDefault="004523F4" w:rsidP="004523F4">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The pipeline </w:t>
                </w:r>
                <w:r w:rsidRPr="004523F4">
                  <w:t>to be identified in the ground via danger marker tape and above ground via pipeline marker sign on the easement</w:t>
                </w:r>
              </w:p>
              <w:p w14:paraId="2BD15173" w14:textId="77777777" w:rsidR="004523F4" w:rsidRPr="004523F4" w:rsidRDefault="004523F4" w:rsidP="004523F4">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Cathodic protection system </w:t>
                </w:r>
                <w:r w:rsidRPr="004523F4">
                  <w:t>to be installed for corrosion resistance, with 24/7 monitoring and 12 month detail survey</w:t>
                </w:r>
              </w:p>
              <w:p w14:paraId="182E6A44" w14:textId="77777777" w:rsidR="004523F4" w:rsidRPr="004523F4" w:rsidRDefault="004523F4" w:rsidP="004523F4">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Insulation of a series </w:t>
                </w:r>
                <w:r w:rsidRPr="004523F4">
                  <w:t>of sacrificial anodes along the pipe for corrosion resistance</w:t>
                </w:r>
              </w:p>
              <w:p w14:paraId="47AF831A" w14:textId="77777777" w:rsidR="004523F4" w:rsidRPr="004523F4" w:rsidRDefault="004523F4" w:rsidP="004523F4">
                <w:pPr>
                  <w:pStyle w:val="TableBullet1"/>
                  <w:cnfStyle w:val="000000000000" w:firstRow="0" w:lastRow="0" w:firstColumn="0" w:lastColumn="0" w:oddVBand="0" w:evenVBand="0" w:oddHBand="0" w:evenHBand="0" w:firstRowFirstColumn="0" w:firstRowLastColumn="0" w:lastRowFirstColumn="0" w:lastRowLastColumn="0"/>
                </w:pPr>
                <w:r w:rsidRPr="00365432">
                  <w:t>Remote SCADA monitoring</w:t>
                </w:r>
              </w:p>
              <w:p w14:paraId="33455277" w14:textId="6BB3FDD7" w:rsidR="004523F4" w:rsidRPr="004523F4" w:rsidRDefault="004523F4" w:rsidP="004523F4">
                <w:pPr>
                  <w:pStyle w:val="TableBullet1"/>
                  <w:cnfStyle w:val="000000000000" w:firstRow="0" w:lastRow="0" w:firstColumn="0" w:lastColumn="0" w:oddVBand="0" w:evenVBand="0" w:oddHBand="0" w:evenHBand="0" w:firstRowFirstColumn="0" w:firstRowLastColumn="0" w:lastRowFirstColumn="0" w:lastRowLastColumn="0"/>
                </w:pPr>
                <w:r w:rsidRPr="00365432">
                  <w:t xml:space="preserve">Third party engagement </w:t>
                </w:r>
                <w:r w:rsidR="0009725C">
                  <w:t>ie</w:t>
                </w:r>
                <w:r w:rsidRPr="00365432">
                  <w:t xml:space="preserve"> </w:t>
                </w:r>
                <w:r w:rsidRPr="004523F4">
                  <w:t>when working around pipeline, emergency services, government, civil contractors</w:t>
                </w:r>
              </w:p>
              <w:p w14:paraId="057966CA" w14:textId="77777777" w:rsidR="004523F4" w:rsidRPr="004523F4" w:rsidRDefault="004523F4" w:rsidP="004523F4">
                <w:pPr>
                  <w:pStyle w:val="TableBullet1"/>
                  <w:cnfStyle w:val="000000000000" w:firstRow="0" w:lastRow="0" w:firstColumn="0" w:lastColumn="0" w:oddVBand="0" w:evenVBand="0" w:oddHBand="0" w:evenHBand="0" w:firstRowFirstColumn="0" w:firstRowLastColumn="0" w:lastRowFirstColumn="0" w:lastRowLastColumn="0"/>
                </w:pPr>
                <w:r w:rsidRPr="00365432">
                  <w:t>In line integrity pigging as determined by Pipeline Risk Assessments.</w:t>
                </w:r>
              </w:p>
              <w:p w14:paraId="639CB130" w14:textId="1D6918C5" w:rsidR="006038D3" w:rsidRPr="001421F0" w:rsidRDefault="004523F4" w:rsidP="00E7428C">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 xml:space="preserve">Design and construct </w:t>
                </w:r>
                <w:r w:rsidRPr="004523F4">
                  <w:t>the Wollert Compressor Station to include a stack that is capable of venting emergency or routine maintenance gas (unburnt natural gas) higher into the atmosphere than simply allowing fugitive emissions at ground level. The existing emergency flaring stack must be used for this purpose.</w:t>
                </w:r>
              </w:p>
            </w:tc>
            <w:tc>
              <w:tcPr>
                <w:tcW w:w="1418" w:type="dxa"/>
              </w:tcPr>
              <w:p w14:paraId="0D467B0C" w14:textId="071F66FF" w:rsidR="006038D3" w:rsidRPr="006038D3" w:rsidRDefault="009A6DC3" w:rsidP="006038D3">
                <w:pPr>
                  <w:pStyle w:val="TableText"/>
                  <w:cnfStyle w:val="000000000000" w:firstRow="0" w:lastRow="0" w:firstColumn="0" w:lastColumn="0" w:oddVBand="0" w:evenVBand="0" w:oddHBand="0" w:evenHBand="0" w:firstRowFirstColumn="0" w:firstRowLastColumn="0" w:lastRowFirstColumn="0" w:lastRowLastColumn="0"/>
                </w:pPr>
                <w:r>
                  <w:t>Operation</w:t>
                </w:r>
              </w:p>
            </w:tc>
            <w:tc>
              <w:tcPr>
                <w:tcW w:w="1265" w:type="dxa"/>
              </w:tcPr>
              <w:p w14:paraId="2BC59655" w14:textId="77777777" w:rsidR="006038D3" w:rsidRPr="006038D3" w:rsidRDefault="006038D3" w:rsidP="006038D3">
                <w:pPr>
                  <w:pStyle w:val="TableText"/>
                  <w:cnfStyle w:val="000000000000" w:firstRow="0" w:lastRow="0" w:firstColumn="0" w:lastColumn="0" w:oddVBand="0" w:evenVBand="0" w:oddHBand="0" w:evenHBand="0" w:firstRowFirstColumn="0" w:firstRowLastColumn="0" w:lastRowFirstColumn="0" w:lastRowLastColumn="0"/>
                </w:pPr>
                <w:r w:rsidRPr="001421F0">
                  <w:t>Avoidance</w:t>
                </w:r>
              </w:p>
              <w:p w14:paraId="63EB3175" w14:textId="5624F313" w:rsidR="006038D3" w:rsidRDefault="006038D3" w:rsidP="006038D3">
                <w:pPr>
                  <w:pStyle w:val="TableText"/>
                  <w:cnfStyle w:val="000000000000" w:firstRow="0" w:lastRow="0" w:firstColumn="0" w:lastColumn="0" w:oddVBand="0" w:evenVBand="0" w:oddHBand="0" w:evenHBand="0" w:firstRowFirstColumn="0" w:firstRowLastColumn="0" w:lastRowFirstColumn="0" w:lastRowLastColumn="0"/>
                </w:pPr>
                <w:r w:rsidRPr="001421F0">
                  <w:t>Minimisation</w:t>
                </w:r>
              </w:p>
            </w:tc>
          </w:tr>
          <w:bookmarkEnd w:id="117"/>
          <w:tr w:rsidR="00C36416" w14:paraId="2E6382F7" w14:textId="77777777" w:rsidTr="009231B5">
            <w:trPr>
              <w:cantSplit/>
            </w:trPr>
            <w:tc>
              <w:tcPr>
                <w:cnfStyle w:val="001000000000" w:firstRow="0" w:lastRow="0" w:firstColumn="1" w:lastColumn="0" w:oddVBand="0" w:evenVBand="0" w:oddHBand="0" w:evenHBand="0" w:firstRowFirstColumn="0" w:firstRowLastColumn="0" w:lastRowFirstColumn="0" w:lastRowLastColumn="0"/>
                <w:tcW w:w="667" w:type="dxa"/>
              </w:tcPr>
              <w:p w14:paraId="0501BDFD" w14:textId="234022FE" w:rsidR="00C36416" w:rsidRDefault="00C36416" w:rsidP="006038D3">
                <w:pPr>
                  <w:pStyle w:val="TableText"/>
                  <w:numPr>
                    <w:ilvl w:val="0"/>
                    <w:numId w:val="0"/>
                  </w:numPr>
                </w:pPr>
                <w:r>
                  <w:t>LU3</w:t>
                </w:r>
              </w:p>
            </w:tc>
            <w:tc>
              <w:tcPr>
                <w:tcW w:w="5710" w:type="dxa"/>
              </w:tcPr>
              <w:p w14:paraId="597CCB44" w14:textId="77777777" w:rsidR="004523F4" w:rsidRPr="004523F4" w:rsidRDefault="004523F4" w:rsidP="004523F4">
                <w:pPr>
                  <w:pStyle w:val="TableText"/>
                  <w:cnfStyle w:val="000000000000" w:firstRow="0" w:lastRow="0" w:firstColumn="0" w:lastColumn="0" w:oddVBand="0" w:evenVBand="0" w:oddHBand="0" w:evenHBand="0" w:firstRowFirstColumn="0" w:firstRowLastColumn="0" w:lastRowFirstColumn="0" w:lastRowLastColumn="0"/>
                  <w:rPr>
                    <w:rStyle w:val="Bold"/>
                  </w:rPr>
                </w:pPr>
                <w:r w:rsidRPr="00FF0C1C">
                  <w:rPr>
                    <w:rStyle w:val="Bold"/>
                  </w:rPr>
                  <w:t>Impacts to land tenure and access</w:t>
                </w:r>
              </w:p>
              <w:p w14:paraId="238EE2B8" w14:textId="77777777" w:rsidR="004523F4" w:rsidRPr="004523F4" w:rsidRDefault="004523F4" w:rsidP="004523F4">
                <w:pPr>
                  <w:pStyle w:val="TableText"/>
                  <w:cnfStyle w:val="000000000000" w:firstRow="0" w:lastRow="0" w:firstColumn="0" w:lastColumn="0" w:oddVBand="0" w:evenVBand="0" w:oddHBand="0" w:evenHBand="0" w:firstRowFirstColumn="0" w:firstRowLastColumn="0" w:lastRowFirstColumn="0" w:lastRowLastColumn="0"/>
                </w:pPr>
                <w:r>
                  <w:t>Provide c</w:t>
                </w:r>
                <w:r w:rsidRPr="004523F4">
                  <w:t>ompensation for the reservation of the easement and acquisition of land for the Project in accordance with Pipelines Act 1985 and Land Acquisition and Compensation Act 1986.</w:t>
                </w:r>
              </w:p>
              <w:p w14:paraId="2EE25200" w14:textId="3B9C7FB7" w:rsidR="00C36416" w:rsidRPr="001421F0" w:rsidRDefault="004523F4" w:rsidP="008D33F3">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Consult relevant stakeholders in relation to c</w:t>
                </w:r>
                <w:r w:rsidRPr="004523F4">
                  <w:t>onstruction access and operational activities in accordance with the Project Consultation Plan and Project EMMs S3 and S5.</w:t>
                </w:r>
              </w:p>
            </w:tc>
            <w:tc>
              <w:tcPr>
                <w:tcW w:w="1418" w:type="dxa"/>
              </w:tcPr>
              <w:p w14:paraId="3B70A197" w14:textId="4D17F157" w:rsidR="00C36416" w:rsidRDefault="00994BA5" w:rsidP="006038D3">
                <w:pPr>
                  <w:pStyle w:val="TableText"/>
                  <w:cnfStyle w:val="000000000000" w:firstRow="0" w:lastRow="0" w:firstColumn="0" w:lastColumn="0" w:oddVBand="0" w:evenVBand="0" w:oddHBand="0" w:evenHBand="0" w:firstRowFirstColumn="0" w:firstRowLastColumn="0" w:lastRowFirstColumn="0" w:lastRowLastColumn="0"/>
                </w:pPr>
                <w:r>
                  <w:t xml:space="preserve">Construction and </w:t>
                </w:r>
                <w:r w:rsidR="000E6AD3">
                  <w:t>o</w:t>
                </w:r>
                <w:r>
                  <w:t>peration</w:t>
                </w:r>
              </w:p>
            </w:tc>
            <w:tc>
              <w:tcPr>
                <w:tcW w:w="1265" w:type="dxa"/>
              </w:tcPr>
              <w:p w14:paraId="6AF404A8" w14:textId="0B83E7ED" w:rsidR="00C36416" w:rsidRPr="001421F0" w:rsidRDefault="00C36416" w:rsidP="006038D3">
                <w:pPr>
                  <w:pStyle w:val="TableText"/>
                  <w:cnfStyle w:val="000000000000" w:firstRow="0" w:lastRow="0" w:firstColumn="0" w:lastColumn="0" w:oddVBand="0" w:evenVBand="0" w:oddHBand="0" w:evenHBand="0" w:firstRowFirstColumn="0" w:firstRowLastColumn="0" w:lastRowFirstColumn="0" w:lastRowLastColumn="0"/>
                </w:pPr>
                <w:r>
                  <w:t xml:space="preserve">Minimisation </w:t>
                </w:r>
              </w:p>
            </w:tc>
          </w:tr>
          <w:tr w:rsidR="00994BA5" w14:paraId="6305134E" w14:textId="77777777" w:rsidTr="009231B5">
            <w:trPr>
              <w:cantSplit/>
            </w:trPr>
            <w:tc>
              <w:tcPr>
                <w:cnfStyle w:val="001000000000" w:firstRow="0" w:lastRow="0" w:firstColumn="1" w:lastColumn="0" w:oddVBand="0" w:evenVBand="0" w:oddHBand="0" w:evenHBand="0" w:firstRowFirstColumn="0" w:firstRowLastColumn="0" w:lastRowFirstColumn="0" w:lastRowLastColumn="0"/>
                <w:tcW w:w="667" w:type="dxa"/>
              </w:tcPr>
              <w:p w14:paraId="12AD5B52" w14:textId="043BC92D" w:rsidR="00994BA5" w:rsidRDefault="00994BA5" w:rsidP="006038D3">
                <w:pPr>
                  <w:pStyle w:val="TableText"/>
                  <w:numPr>
                    <w:ilvl w:val="0"/>
                    <w:numId w:val="0"/>
                  </w:numPr>
                </w:pPr>
                <w:r>
                  <w:t>LV1</w:t>
                </w:r>
              </w:p>
            </w:tc>
            <w:tc>
              <w:tcPr>
                <w:tcW w:w="5710" w:type="dxa"/>
              </w:tcPr>
              <w:p w14:paraId="1F951BED" w14:textId="2D8074C4" w:rsidR="00994BA5" w:rsidRPr="008369C4" w:rsidRDefault="004523F4" w:rsidP="00C36416">
                <w:pPr>
                  <w:pStyle w:val="TableText"/>
                  <w:cnfStyle w:val="000000000000" w:firstRow="0" w:lastRow="0" w:firstColumn="0" w:lastColumn="0" w:oddVBand="0" w:evenVBand="0" w:oddHBand="0" w:evenHBand="0" w:firstRowFirstColumn="0" w:firstRowLastColumn="0" w:lastRowFirstColumn="0" w:lastRowLastColumn="0"/>
                  <w:rPr>
                    <w:rStyle w:val="Bold"/>
                  </w:rPr>
                </w:pPr>
                <w:r>
                  <w:t>Avoid t</w:t>
                </w:r>
                <w:r w:rsidRPr="004523F4">
                  <w:t>ree removal as far as reasonably practicable. Through detailed design and selection of construction methods, identify and demarcate trees to be retained within the construction corridor that provide screening to private property residences prior to commencement of construction. Protect trees to be retained in accordance with AS-4970 Protection of trees on development sites.</w:t>
                </w:r>
              </w:p>
            </w:tc>
            <w:tc>
              <w:tcPr>
                <w:tcW w:w="1418" w:type="dxa"/>
              </w:tcPr>
              <w:p w14:paraId="365D2359" w14:textId="321CAC40" w:rsidR="00994BA5" w:rsidRDefault="00994BA5" w:rsidP="006038D3">
                <w:pPr>
                  <w:pStyle w:val="TableText"/>
                  <w:cnfStyle w:val="000000000000" w:firstRow="0" w:lastRow="0" w:firstColumn="0" w:lastColumn="0" w:oddVBand="0" w:evenVBand="0" w:oddHBand="0" w:evenHBand="0" w:firstRowFirstColumn="0" w:firstRowLastColumn="0" w:lastRowFirstColumn="0" w:lastRowLastColumn="0"/>
                </w:pPr>
                <w:r>
                  <w:t xml:space="preserve">Design and </w:t>
                </w:r>
                <w:r w:rsidR="000E6AD3">
                  <w:t>c</w:t>
                </w:r>
                <w:r>
                  <w:t>onstruction</w:t>
                </w:r>
              </w:p>
            </w:tc>
            <w:tc>
              <w:tcPr>
                <w:tcW w:w="1265" w:type="dxa"/>
              </w:tcPr>
              <w:p w14:paraId="2E21D56A" w14:textId="12A3D33B" w:rsidR="00994BA5" w:rsidRDefault="00994BA5" w:rsidP="006038D3">
                <w:pPr>
                  <w:pStyle w:val="TableText"/>
                  <w:cnfStyle w:val="000000000000" w:firstRow="0" w:lastRow="0" w:firstColumn="0" w:lastColumn="0" w:oddVBand="0" w:evenVBand="0" w:oddHBand="0" w:evenHBand="0" w:firstRowFirstColumn="0" w:firstRowLastColumn="0" w:lastRowFirstColumn="0" w:lastRowLastColumn="0"/>
                </w:pPr>
                <w:r>
                  <w:t>Avoidance</w:t>
                </w:r>
              </w:p>
            </w:tc>
          </w:tr>
          <w:tr w:rsidR="00994BA5" w14:paraId="7750A94F" w14:textId="77777777" w:rsidTr="009231B5">
            <w:trPr>
              <w:cantSplit/>
            </w:trPr>
            <w:tc>
              <w:tcPr>
                <w:cnfStyle w:val="001000000000" w:firstRow="0" w:lastRow="0" w:firstColumn="1" w:lastColumn="0" w:oddVBand="0" w:evenVBand="0" w:oddHBand="0" w:evenHBand="0" w:firstRowFirstColumn="0" w:firstRowLastColumn="0" w:lastRowFirstColumn="0" w:lastRowLastColumn="0"/>
                <w:tcW w:w="667" w:type="dxa"/>
              </w:tcPr>
              <w:p w14:paraId="2FC0F6EA" w14:textId="07FC9CB8" w:rsidR="00994BA5" w:rsidRDefault="00994BA5" w:rsidP="006038D3">
                <w:pPr>
                  <w:pStyle w:val="TableText"/>
                  <w:numPr>
                    <w:ilvl w:val="0"/>
                    <w:numId w:val="0"/>
                  </w:numPr>
                </w:pPr>
                <w:r>
                  <w:t>LV2</w:t>
                </w:r>
              </w:p>
            </w:tc>
            <w:tc>
              <w:tcPr>
                <w:tcW w:w="5710" w:type="dxa"/>
              </w:tcPr>
              <w:p w14:paraId="18CD3A9D" w14:textId="0568A1B4" w:rsidR="00994BA5" w:rsidRPr="008369C4" w:rsidRDefault="004523F4" w:rsidP="00C36416">
                <w:pPr>
                  <w:pStyle w:val="TableText"/>
                  <w:cnfStyle w:val="000000000000" w:firstRow="0" w:lastRow="0" w:firstColumn="0" w:lastColumn="0" w:oddVBand="0" w:evenVBand="0" w:oddHBand="0" w:evenHBand="0" w:firstRowFirstColumn="0" w:firstRowLastColumn="0" w:lastRowFirstColumn="0" w:lastRowLastColumn="0"/>
                  <w:rPr>
                    <w:rStyle w:val="Bold"/>
                  </w:rPr>
                </w:pPr>
                <w:r w:rsidRPr="00741BE3" w:rsidDel="003F7460">
                  <w:t>P</w:t>
                </w:r>
                <w:r w:rsidRPr="004523F4">
                  <w:t>rior to construction, undertake an arborist report on trees that screen private residences from road reserves to be retained immediately bordering the construction corridor where trimming would be required</w:t>
                </w:r>
                <w:r w:rsidRPr="004523F4" w:rsidDel="00311EE0">
                  <w:t>.</w:t>
                </w:r>
                <w:r w:rsidRPr="004523F4" w:rsidDel="003F7460">
                  <w:t xml:space="preserve"> </w:t>
                </w:r>
                <w:r w:rsidRPr="004523F4">
                  <w:t>The arborist assessment must consider any potential impacts on trees from proposed construction activities in accordance with AS-4970 Protection of trees on development sites.</w:t>
                </w:r>
              </w:p>
            </w:tc>
            <w:tc>
              <w:tcPr>
                <w:tcW w:w="1418" w:type="dxa"/>
              </w:tcPr>
              <w:p w14:paraId="144E5714" w14:textId="7D251A91" w:rsidR="00994BA5" w:rsidRDefault="00994BA5" w:rsidP="006038D3">
                <w:pPr>
                  <w:pStyle w:val="TableText"/>
                  <w:cnfStyle w:val="000000000000" w:firstRow="0" w:lastRow="0" w:firstColumn="0" w:lastColumn="0" w:oddVBand="0" w:evenVBand="0" w:oddHBand="0" w:evenHBand="0" w:firstRowFirstColumn="0" w:firstRowLastColumn="0" w:lastRowFirstColumn="0" w:lastRowLastColumn="0"/>
                </w:pPr>
                <w:r>
                  <w:t>C</w:t>
                </w:r>
                <w:r w:rsidRPr="00994BA5">
                  <w:t>onstruction</w:t>
                </w:r>
              </w:p>
            </w:tc>
            <w:tc>
              <w:tcPr>
                <w:tcW w:w="1265" w:type="dxa"/>
              </w:tcPr>
              <w:p w14:paraId="1C6F5D07" w14:textId="4BFF24C3" w:rsidR="00994BA5" w:rsidRDefault="00994BA5" w:rsidP="006038D3">
                <w:pPr>
                  <w:pStyle w:val="TableText"/>
                  <w:cnfStyle w:val="000000000000" w:firstRow="0" w:lastRow="0" w:firstColumn="0" w:lastColumn="0" w:oddVBand="0" w:evenVBand="0" w:oddHBand="0" w:evenHBand="0" w:firstRowFirstColumn="0" w:firstRowLastColumn="0" w:lastRowFirstColumn="0" w:lastRowLastColumn="0"/>
                </w:pPr>
                <w:r>
                  <w:t>Avoidance</w:t>
                </w:r>
              </w:p>
            </w:tc>
          </w:tr>
          <w:tr w:rsidR="00994BA5" w14:paraId="2625DB59" w14:textId="77777777" w:rsidTr="009231B5">
            <w:trPr>
              <w:cantSplit/>
            </w:trPr>
            <w:tc>
              <w:tcPr>
                <w:cnfStyle w:val="001000000000" w:firstRow="0" w:lastRow="0" w:firstColumn="1" w:lastColumn="0" w:oddVBand="0" w:evenVBand="0" w:oddHBand="0" w:evenHBand="0" w:firstRowFirstColumn="0" w:firstRowLastColumn="0" w:lastRowFirstColumn="0" w:lastRowLastColumn="0"/>
                <w:tcW w:w="667" w:type="dxa"/>
              </w:tcPr>
              <w:p w14:paraId="2B8B67D3" w14:textId="1DFFA99D" w:rsidR="00994BA5" w:rsidRDefault="00994BA5" w:rsidP="006038D3">
                <w:pPr>
                  <w:pStyle w:val="TableText"/>
                  <w:numPr>
                    <w:ilvl w:val="0"/>
                    <w:numId w:val="0"/>
                  </w:numPr>
                </w:pPr>
                <w:r>
                  <w:t>LV5</w:t>
                </w:r>
              </w:p>
            </w:tc>
            <w:tc>
              <w:tcPr>
                <w:tcW w:w="5710" w:type="dxa"/>
              </w:tcPr>
              <w:p w14:paraId="1E1AC54C" w14:textId="5C5A2F9C" w:rsidR="00994BA5" w:rsidRPr="008369C4" w:rsidRDefault="004523F4" w:rsidP="000E6AD3">
                <w:pPr>
                  <w:pStyle w:val="TableText"/>
                  <w:cnfStyle w:val="000000000000" w:firstRow="0" w:lastRow="0" w:firstColumn="0" w:lastColumn="0" w:oddVBand="0" w:evenVBand="0" w:oddHBand="0" w:evenHBand="0" w:firstRowFirstColumn="0" w:firstRowLastColumn="0" w:lastRowFirstColumn="0" w:lastRowLastColumn="0"/>
                  <w:rPr>
                    <w:rStyle w:val="Bold"/>
                  </w:rPr>
                </w:pPr>
                <w:r>
                  <w:t xml:space="preserve">Where </w:t>
                </w:r>
                <w:r w:rsidRPr="004523F4">
                  <w:t>trees and shrubs within the approved construction area are lost and affect public places or existing screening of private residences from road reserves, replace trees and shrubs where practicable, reasonably requested and in</w:t>
                </w:r>
                <w:r w:rsidRPr="004523F4" w:rsidDel="005A6020">
                  <w:t xml:space="preserve"> </w:t>
                </w:r>
                <w:r w:rsidRPr="004523F4">
                  <w:t>consultation with the affected landholder and/or responsible authority. Undertake planting in accordance with the relevant bushfire management overlays for the area.</w:t>
                </w:r>
              </w:p>
            </w:tc>
            <w:tc>
              <w:tcPr>
                <w:tcW w:w="1418" w:type="dxa"/>
              </w:tcPr>
              <w:p w14:paraId="040FBE91" w14:textId="51953EDB" w:rsidR="00994BA5" w:rsidRDefault="00994BA5" w:rsidP="006038D3">
                <w:pPr>
                  <w:pStyle w:val="TableText"/>
                  <w:cnfStyle w:val="000000000000" w:firstRow="0" w:lastRow="0" w:firstColumn="0" w:lastColumn="0" w:oddVBand="0" w:evenVBand="0" w:oddHBand="0" w:evenHBand="0" w:firstRowFirstColumn="0" w:firstRowLastColumn="0" w:lastRowFirstColumn="0" w:lastRowLastColumn="0"/>
                </w:pPr>
                <w:r>
                  <w:t>C</w:t>
                </w:r>
                <w:r w:rsidRPr="00994BA5">
                  <w:t>onstruction</w:t>
                </w:r>
              </w:p>
            </w:tc>
            <w:tc>
              <w:tcPr>
                <w:tcW w:w="1265" w:type="dxa"/>
              </w:tcPr>
              <w:p w14:paraId="6B0E7EDD" w14:textId="3DECE8D1" w:rsidR="00994BA5" w:rsidRDefault="00994BA5" w:rsidP="006038D3">
                <w:pPr>
                  <w:pStyle w:val="TableText"/>
                  <w:cnfStyle w:val="000000000000" w:firstRow="0" w:lastRow="0" w:firstColumn="0" w:lastColumn="0" w:oddVBand="0" w:evenVBand="0" w:oddHBand="0" w:evenHBand="0" w:firstRowFirstColumn="0" w:firstRowLastColumn="0" w:lastRowFirstColumn="0" w:lastRowLastColumn="0"/>
                </w:pPr>
                <w:r>
                  <w:t xml:space="preserve">Minimisation </w:t>
                </w:r>
              </w:p>
            </w:tc>
          </w:tr>
          <w:tr w:rsidR="00D57F56" w14:paraId="5F0166F2" w14:textId="77777777" w:rsidTr="009231B5">
            <w:trPr>
              <w:cantSplit/>
            </w:trPr>
            <w:tc>
              <w:tcPr>
                <w:cnfStyle w:val="001000000000" w:firstRow="0" w:lastRow="0" w:firstColumn="1" w:lastColumn="0" w:oddVBand="0" w:evenVBand="0" w:oddHBand="0" w:evenHBand="0" w:firstRowFirstColumn="0" w:firstRowLastColumn="0" w:lastRowFirstColumn="0" w:lastRowLastColumn="0"/>
                <w:tcW w:w="667" w:type="dxa"/>
              </w:tcPr>
              <w:p w14:paraId="6A5B3E64" w14:textId="32E64C8E" w:rsidR="00D57F56" w:rsidRDefault="00D57F56" w:rsidP="00D57F56">
                <w:pPr>
                  <w:pStyle w:val="TableText"/>
                </w:pPr>
                <w:r>
                  <w:t>NV1</w:t>
                </w:r>
              </w:p>
            </w:tc>
            <w:tc>
              <w:tcPr>
                <w:tcW w:w="5710" w:type="dxa"/>
              </w:tcPr>
              <w:p w14:paraId="5BE0B8A8" w14:textId="5AC367D5" w:rsidR="00D57F56" w:rsidRPr="00D57F56" w:rsidRDefault="00D57F56" w:rsidP="00D57F56">
                <w:pPr>
                  <w:pStyle w:val="TableText"/>
                  <w:cnfStyle w:val="000000000000" w:firstRow="0" w:lastRow="0" w:firstColumn="0" w:lastColumn="0" w:oddVBand="0" w:evenVBand="0" w:oddHBand="0" w:evenHBand="0" w:firstRowFirstColumn="0" w:firstRowLastColumn="0" w:lastRowFirstColumn="0" w:lastRowLastColumn="0"/>
                </w:pPr>
                <w:r>
                  <w:t>Manage c</w:t>
                </w:r>
                <w:r w:rsidRPr="00D57F56">
                  <w:t>onstruction noise and vibration in accordance with Chapter 4 (Noise and vibration) of EPA Victoria Publication 1834 Civil construction, building and demolition guide.</w:t>
                </w:r>
              </w:p>
              <w:p w14:paraId="5718E769" w14:textId="77777777" w:rsidR="00D57F56" w:rsidRPr="00D57F56" w:rsidRDefault="00D57F56" w:rsidP="00D57F56">
                <w:pPr>
                  <w:pStyle w:val="TableText"/>
                  <w:cnfStyle w:val="000000000000" w:firstRow="0" w:lastRow="0" w:firstColumn="0" w:lastColumn="0" w:oddVBand="0" w:evenVBand="0" w:oddHBand="0" w:evenHBand="0" w:firstRowFirstColumn="0" w:firstRowLastColumn="0" w:lastRowFirstColumn="0" w:lastRowLastColumn="0"/>
                </w:pPr>
                <w:r>
                  <w:t xml:space="preserve">Prepare and implement a Construction </w:t>
                </w:r>
                <w:r w:rsidRPr="00D57F56">
                  <w:t>Noise and Vibration Plan that includes the following general good practice measures:</w:t>
                </w:r>
              </w:p>
              <w:p w14:paraId="717293F0" w14:textId="77777777" w:rsidR="00D57F56" w:rsidRPr="00D57F56" w:rsidRDefault="00D57F56" w:rsidP="00D57F56">
                <w:pPr>
                  <w:pStyle w:val="TableBullet1"/>
                  <w:cnfStyle w:val="000000000000" w:firstRow="0" w:lastRow="0" w:firstColumn="0" w:lastColumn="0" w:oddVBand="0" w:evenVBand="0" w:oddHBand="0" w:evenHBand="0" w:firstRowFirstColumn="0" w:firstRowLastColumn="0" w:lastRowFirstColumn="0" w:lastRowLastColumn="0"/>
                </w:pPr>
                <w:r w:rsidRPr="00D57F56">
                  <w:t>Use lowest-noise and vibration work practices and equipment that meet the requirements of the job</w:t>
                </w:r>
              </w:p>
              <w:p w14:paraId="53A25480" w14:textId="77777777" w:rsidR="00D57F56" w:rsidRPr="00D57F56" w:rsidRDefault="00D57F56" w:rsidP="00D57F56">
                <w:pPr>
                  <w:pStyle w:val="TableBullet1"/>
                  <w:cnfStyle w:val="000000000000" w:firstRow="0" w:lastRow="0" w:firstColumn="0" w:lastColumn="0" w:oddVBand="0" w:evenVBand="0" w:oddHBand="0" w:evenHBand="0" w:firstRowFirstColumn="0" w:firstRowLastColumn="0" w:lastRowFirstColumn="0" w:lastRowLastColumn="0"/>
                </w:pPr>
                <w:bookmarkStart w:id="118" w:name="_Hlk57369686"/>
                <w:r w:rsidRPr="00D57F56">
                  <w:t>Use broadband reversing alarms on construction vehicles and machinery in preference to 'beeper' reversing alarms</w:t>
                </w:r>
                <w:bookmarkEnd w:id="118"/>
                <w:r w:rsidRPr="00D57F56">
                  <w:t>. The site will be planned to minimise the need for reversing of vehicles.</w:t>
                </w:r>
              </w:p>
              <w:p w14:paraId="15908526" w14:textId="77777777" w:rsidR="00D57F56" w:rsidRPr="00D57F56" w:rsidRDefault="00D57F56" w:rsidP="00D57F56">
                <w:pPr>
                  <w:pStyle w:val="TableBullet1"/>
                  <w:cnfStyle w:val="000000000000" w:firstRow="0" w:lastRow="0" w:firstColumn="0" w:lastColumn="0" w:oddVBand="0" w:evenVBand="0" w:oddHBand="0" w:evenHBand="0" w:firstRowFirstColumn="0" w:firstRowLastColumn="0" w:lastRowFirstColumn="0" w:lastRowLastColumn="0"/>
                </w:pPr>
                <w:r w:rsidRPr="00D57F56">
                  <w:t>Turn off equipment and vehicles when not being used</w:t>
                </w:r>
              </w:p>
              <w:p w14:paraId="6450C3B1" w14:textId="77777777" w:rsidR="00D57F56" w:rsidRPr="00D57F56" w:rsidRDefault="00D57F56" w:rsidP="00D57F56">
                <w:pPr>
                  <w:pStyle w:val="TableBullet1"/>
                  <w:cnfStyle w:val="000000000000" w:firstRow="0" w:lastRow="0" w:firstColumn="0" w:lastColumn="0" w:oddVBand="0" w:evenVBand="0" w:oddHBand="0" w:evenHBand="0" w:firstRowFirstColumn="0" w:firstRowLastColumn="0" w:lastRowFirstColumn="0" w:lastRowLastColumn="0"/>
                </w:pPr>
                <w:r w:rsidRPr="00D57F56">
                  <w:t>Take care not to drop spoil and construction materials that cause peak noise events</w:t>
                </w:r>
              </w:p>
              <w:p w14:paraId="097042AF" w14:textId="77777777" w:rsidR="00D57F56" w:rsidRPr="00D57F56" w:rsidRDefault="00D57F56" w:rsidP="00D57F56">
                <w:pPr>
                  <w:pStyle w:val="TableBullet1"/>
                  <w:cnfStyle w:val="000000000000" w:firstRow="0" w:lastRow="0" w:firstColumn="0" w:lastColumn="0" w:oddVBand="0" w:evenVBand="0" w:oddHBand="0" w:evenHBand="0" w:firstRowFirstColumn="0" w:firstRowLastColumn="0" w:lastRowFirstColumn="0" w:lastRowLastColumn="0"/>
                </w:pPr>
                <w:r w:rsidRPr="00D57F56">
                  <w:t xml:space="preserve">Ensure equipment is operated in accordance with manufacturers requirements </w:t>
                </w:r>
              </w:p>
              <w:p w14:paraId="32BADDD6" w14:textId="62978DEC" w:rsidR="00D57F56" w:rsidRPr="00D57F56" w:rsidRDefault="00D57F56" w:rsidP="00D57F56">
                <w:pPr>
                  <w:pStyle w:val="TableBullet1"/>
                  <w:cnfStyle w:val="000000000000" w:firstRow="0" w:lastRow="0" w:firstColumn="0" w:lastColumn="0" w:oddVBand="0" w:evenVBand="0" w:oddHBand="0" w:evenHBand="0" w:firstRowFirstColumn="0" w:firstRowLastColumn="0" w:lastRowFirstColumn="0" w:lastRowLastColumn="0"/>
                </w:pPr>
                <w:r w:rsidRPr="00D57F56">
                  <w:t>Limit works to the 'normal working hours' (as defined in EPA Publication 1834) as far as reasonably practicable</w:t>
                </w:r>
                <w:r w:rsidR="0009725C">
                  <w:t xml:space="preserve"> </w:t>
                </w:r>
              </w:p>
              <w:p w14:paraId="45DD1F4D" w14:textId="77777777" w:rsidR="00D57F56" w:rsidRPr="00D57F56" w:rsidRDefault="00D57F56" w:rsidP="00D57F56">
                <w:pPr>
                  <w:pStyle w:val="TableBullet1"/>
                  <w:cnfStyle w:val="000000000000" w:firstRow="0" w:lastRow="0" w:firstColumn="0" w:lastColumn="0" w:oddVBand="0" w:evenVBand="0" w:oddHBand="0" w:evenHBand="0" w:firstRowFirstColumn="0" w:firstRowLastColumn="0" w:lastRowFirstColumn="0" w:lastRowLastColumn="0"/>
                </w:pPr>
                <w:r w:rsidRPr="00D57F56">
                  <w:t>Minimise the use of loud equipment, generation of unnecessary noise and vibration, and the movement of vehicles on the construction corridor as far as reasonably practicable</w:t>
                </w:r>
              </w:p>
              <w:p w14:paraId="3E3B8398" w14:textId="77777777" w:rsidR="00D57F56" w:rsidRPr="00D57F56" w:rsidRDefault="00D57F56" w:rsidP="00D57F56">
                <w:pPr>
                  <w:pStyle w:val="TableBullet1"/>
                  <w:cnfStyle w:val="000000000000" w:firstRow="0" w:lastRow="0" w:firstColumn="0" w:lastColumn="0" w:oddVBand="0" w:evenVBand="0" w:oddHBand="0" w:evenHBand="0" w:firstRowFirstColumn="0" w:firstRowLastColumn="0" w:lastRowFirstColumn="0" w:lastRowLastColumn="0"/>
                </w:pPr>
                <w:r w:rsidRPr="00D57F56">
                  <w:t xml:space="preserve">Outline </w:t>
                </w:r>
                <w:bookmarkStart w:id="119" w:name="_Hlk57369893"/>
                <w:r w:rsidRPr="00D57F56">
                  <w:t>designated vehicle routes, parking locations and delivery hours to minimise noise impact on sensitive receptors</w:t>
                </w:r>
                <w:bookmarkEnd w:id="119"/>
              </w:p>
              <w:p w14:paraId="4975647C" w14:textId="40B36BCE" w:rsidR="00D57F56" w:rsidRPr="00D57F56" w:rsidRDefault="00D57F56" w:rsidP="00D57F56">
                <w:pPr>
                  <w:pStyle w:val="TableBullet1"/>
                  <w:cnfStyle w:val="000000000000" w:firstRow="0" w:lastRow="0" w:firstColumn="0" w:lastColumn="0" w:oddVBand="0" w:evenVBand="0" w:oddHBand="0" w:evenHBand="0" w:firstRowFirstColumn="0" w:firstRowLastColumn="0" w:lastRowFirstColumn="0" w:lastRowLastColumn="0"/>
                </w:pPr>
                <w:r w:rsidRPr="00D57F56">
                  <w:t>Undertake all reasonable and practicable actions to comply with the construction noise and vibration criteria as identified in EMM NV10.</w:t>
                </w:r>
              </w:p>
            </w:tc>
            <w:tc>
              <w:tcPr>
                <w:tcW w:w="1418" w:type="dxa"/>
              </w:tcPr>
              <w:p w14:paraId="379CC0F0" w14:textId="5B7C279A" w:rsidR="00D57F56" w:rsidRPr="00D57F56" w:rsidRDefault="00D57F56" w:rsidP="00D57F56">
                <w:pPr>
                  <w:pStyle w:val="TableText"/>
                  <w:cnfStyle w:val="000000000000" w:firstRow="0" w:lastRow="0" w:firstColumn="0" w:lastColumn="0" w:oddVBand="0" w:evenVBand="0" w:oddHBand="0" w:evenHBand="0" w:firstRowFirstColumn="0" w:firstRowLastColumn="0" w:lastRowFirstColumn="0" w:lastRowLastColumn="0"/>
                </w:pPr>
                <w:r>
                  <w:t>C</w:t>
                </w:r>
                <w:r w:rsidRPr="00D57F56">
                  <w:t>onstruction</w:t>
                </w:r>
              </w:p>
            </w:tc>
            <w:tc>
              <w:tcPr>
                <w:tcW w:w="1265" w:type="dxa"/>
              </w:tcPr>
              <w:p w14:paraId="45082F7D" w14:textId="77777777" w:rsidR="00D57F56" w:rsidRPr="00D57F56" w:rsidRDefault="00D57F56" w:rsidP="00D57F56">
                <w:pPr>
                  <w:pStyle w:val="TableText"/>
                  <w:cnfStyle w:val="000000000000" w:firstRow="0" w:lastRow="0" w:firstColumn="0" w:lastColumn="0" w:oddVBand="0" w:evenVBand="0" w:oddHBand="0" w:evenHBand="0" w:firstRowFirstColumn="0" w:firstRowLastColumn="0" w:lastRowFirstColumn="0" w:lastRowLastColumn="0"/>
                </w:pPr>
                <w:r w:rsidRPr="001421F0">
                  <w:t>Avoidance</w:t>
                </w:r>
              </w:p>
              <w:p w14:paraId="13A29381" w14:textId="6612A181" w:rsidR="00D57F56" w:rsidRPr="00D57F56" w:rsidRDefault="00D57F56" w:rsidP="00D57F56">
                <w:pPr>
                  <w:pStyle w:val="TableText"/>
                  <w:cnfStyle w:val="000000000000" w:firstRow="0" w:lastRow="0" w:firstColumn="0" w:lastColumn="0" w:oddVBand="0" w:evenVBand="0" w:oddHBand="0" w:evenHBand="0" w:firstRowFirstColumn="0" w:firstRowLastColumn="0" w:lastRowFirstColumn="0" w:lastRowLastColumn="0"/>
                </w:pPr>
                <w:r w:rsidRPr="001421F0">
                  <w:t>Minimisation</w:t>
                </w:r>
              </w:p>
            </w:tc>
          </w:tr>
          <w:tr w:rsidR="006038D3" w14:paraId="62B7D66F" w14:textId="77777777" w:rsidTr="009231B5">
            <w:trPr>
              <w:cantSplit/>
            </w:trPr>
            <w:tc>
              <w:tcPr>
                <w:cnfStyle w:val="001000000000" w:firstRow="0" w:lastRow="0" w:firstColumn="1" w:lastColumn="0" w:oddVBand="0" w:evenVBand="0" w:oddHBand="0" w:evenHBand="0" w:firstRowFirstColumn="0" w:firstRowLastColumn="0" w:lastRowFirstColumn="0" w:lastRowLastColumn="0"/>
                <w:tcW w:w="667" w:type="dxa"/>
              </w:tcPr>
              <w:p w14:paraId="44A2E3DF" w14:textId="1DF8DD79" w:rsidR="006038D3" w:rsidRDefault="006038D3" w:rsidP="004523F4">
                <w:pPr>
                  <w:pStyle w:val="TableText"/>
                </w:pPr>
                <w:r>
                  <w:t>NV2</w:t>
                </w:r>
              </w:p>
            </w:tc>
            <w:tc>
              <w:tcPr>
                <w:tcW w:w="5710" w:type="dxa"/>
              </w:tcPr>
              <w:p w14:paraId="6F06C374" w14:textId="77777777" w:rsidR="004523F4" w:rsidRPr="004523F4" w:rsidRDefault="004523F4" w:rsidP="004523F4">
                <w:pPr>
                  <w:pStyle w:val="TableText"/>
                  <w:cnfStyle w:val="000000000000" w:firstRow="0" w:lastRow="0" w:firstColumn="0" w:lastColumn="0" w:oddVBand="0" w:evenVBand="0" w:oddHBand="0" w:evenHBand="0" w:firstRowFirstColumn="0" w:firstRowLastColumn="0" w:lastRowFirstColumn="0" w:lastRowLastColumn="0"/>
                </w:pPr>
                <w:r w:rsidRPr="003702DB">
                  <w:t xml:space="preserve">Where the construction noise and/or vibration levels are predicted or measured to exceed applicable criteria </w:t>
                </w:r>
                <w:r w:rsidRPr="004523F4">
                  <w:t xml:space="preserve">(as identified in EMM NV10) after implementing the general noise mitigation practices, further mitigation measures must be considered and implemented as far as reasonably practicable. These measures may include: </w:t>
                </w:r>
              </w:p>
              <w:p w14:paraId="71852A6E" w14:textId="4BA8E15A" w:rsidR="004523F4" w:rsidRPr="004523F4" w:rsidRDefault="004523F4" w:rsidP="004523F4">
                <w:pPr>
                  <w:pStyle w:val="TableBullet1"/>
                  <w:cnfStyle w:val="000000000000" w:firstRow="0" w:lastRow="0" w:firstColumn="0" w:lastColumn="0" w:oddVBand="0" w:evenVBand="0" w:oddHBand="0" w:evenHBand="0" w:firstRowFirstColumn="0" w:firstRowLastColumn="0" w:lastRowFirstColumn="0" w:lastRowLastColumn="0"/>
                </w:pPr>
                <w:bookmarkStart w:id="120" w:name="_Hlk57369950"/>
                <w:r w:rsidRPr="003702DB">
                  <w:t>Adopting engineering noise controls at the source (</w:t>
                </w:r>
                <w:r w:rsidR="0009725C">
                  <w:t>eg</w:t>
                </w:r>
                <w:r w:rsidRPr="003702DB">
                  <w:t xml:space="preserve"> silencer, mufflers, enclosures)</w:t>
                </w:r>
                <w:bookmarkEnd w:id="120"/>
                <w:r w:rsidRPr="004523F4">
                  <w:t xml:space="preserve"> by all practical means using current technology </w:t>
                </w:r>
              </w:p>
              <w:p w14:paraId="1CB9B061" w14:textId="77777777" w:rsidR="004523F4" w:rsidRPr="004523F4" w:rsidRDefault="004523F4" w:rsidP="004523F4">
                <w:pPr>
                  <w:pStyle w:val="TableBullet1"/>
                  <w:cnfStyle w:val="000000000000" w:firstRow="0" w:lastRow="0" w:firstColumn="0" w:lastColumn="0" w:oddVBand="0" w:evenVBand="0" w:oddHBand="0" w:evenHBand="0" w:firstRowFirstColumn="0" w:firstRowLastColumn="0" w:lastRowFirstColumn="0" w:lastRowLastColumn="0"/>
                </w:pPr>
                <w:r w:rsidRPr="003702DB">
                  <w:t xml:space="preserve">Selection of quieter equipment </w:t>
                </w:r>
              </w:p>
              <w:p w14:paraId="1AB03ACE" w14:textId="77777777" w:rsidR="004523F4" w:rsidRPr="004523F4" w:rsidRDefault="004523F4" w:rsidP="004523F4">
                <w:pPr>
                  <w:pStyle w:val="TableBullet1"/>
                  <w:cnfStyle w:val="000000000000" w:firstRow="0" w:lastRow="0" w:firstColumn="0" w:lastColumn="0" w:oddVBand="0" w:evenVBand="0" w:oddHBand="0" w:evenHBand="0" w:firstRowFirstColumn="0" w:firstRowLastColumn="0" w:lastRowFirstColumn="0" w:lastRowLastColumn="0"/>
                </w:pPr>
                <w:r w:rsidRPr="003702DB">
                  <w:t xml:space="preserve">Installation of onsite barriers such as hoardings or temporary screens to provide a noise barrier between any particularly noisy construction works and the residences </w:t>
                </w:r>
              </w:p>
              <w:p w14:paraId="380CB5C8" w14:textId="75CCA1D6" w:rsidR="006038D3" w:rsidRPr="001421F0" w:rsidRDefault="004523F4" w:rsidP="00E7428C">
                <w:pPr>
                  <w:pStyle w:val="TableBullet1"/>
                  <w:cnfStyle w:val="000000000000" w:firstRow="0" w:lastRow="0" w:firstColumn="0" w:lastColumn="0" w:oddVBand="0" w:evenVBand="0" w:oddHBand="0" w:evenHBand="0" w:firstRowFirstColumn="0" w:firstRowLastColumn="0" w:lastRowFirstColumn="0" w:lastRowLastColumn="0"/>
                </w:pPr>
                <w:r w:rsidRPr="003702DB">
                  <w:t>Restricting the hours that the very noisy activities can occur (respite periods)</w:t>
                </w:r>
                <w:r w:rsidRPr="004523F4">
                  <w:t>.</w:t>
                </w:r>
              </w:p>
            </w:tc>
            <w:tc>
              <w:tcPr>
                <w:tcW w:w="1418" w:type="dxa"/>
              </w:tcPr>
              <w:p w14:paraId="5AA69657" w14:textId="40C04D38" w:rsidR="006038D3" w:rsidRPr="006038D3" w:rsidRDefault="006038D3" w:rsidP="006038D3">
                <w:pPr>
                  <w:pStyle w:val="TableText"/>
                  <w:cnfStyle w:val="000000000000" w:firstRow="0" w:lastRow="0" w:firstColumn="0" w:lastColumn="0" w:oddVBand="0" w:evenVBand="0" w:oddHBand="0" w:evenHBand="0" w:firstRowFirstColumn="0" w:firstRowLastColumn="0" w:lastRowFirstColumn="0" w:lastRowLastColumn="0"/>
                </w:pPr>
                <w:r>
                  <w:t>C</w:t>
                </w:r>
                <w:r w:rsidRPr="006038D3">
                  <w:t>onstruction</w:t>
                </w:r>
              </w:p>
            </w:tc>
            <w:tc>
              <w:tcPr>
                <w:tcW w:w="1265" w:type="dxa"/>
              </w:tcPr>
              <w:p w14:paraId="4546883F" w14:textId="77777777" w:rsidR="006038D3" w:rsidRPr="006038D3" w:rsidRDefault="006038D3" w:rsidP="006038D3">
                <w:pPr>
                  <w:pStyle w:val="TableText"/>
                  <w:cnfStyle w:val="000000000000" w:firstRow="0" w:lastRow="0" w:firstColumn="0" w:lastColumn="0" w:oddVBand="0" w:evenVBand="0" w:oddHBand="0" w:evenHBand="0" w:firstRowFirstColumn="0" w:firstRowLastColumn="0" w:lastRowFirstColumn="0" w:lastRowLastColumn="0"/>
                </w:pPr>
                <w:r w:rsidRPr="001421F0">
                  <w:t>Avoidance</w:t>
                </w:r>
              </w:p>
              <w:p w14:paraId="43E27BE5" w14:textId="3DE5AC35" w:rsidR="006038D3" w:rsidRDefault="006038D3" w:rsidP="006038D3">
                <w:pPr>
                  <w:pStyle w:val="TableText"/>
                  <w:cnfStyle w:val="000000000000" w:firstRow="0" w:lastRow="0" w:firstColumn="0" w:lastColumn="0" w:oddVBand="0" w:evenVBand="0" w:oddHBand="0" w:evenHBand="0" w:firstRowFirstColumn="0" w:firstRowLastColumn="0" w:lastRowFirstColumn="0" w:lastRowLastColumn="0"/>
                </w:pPr>
                <w:r w:rsidRPr="001421F0">
                  <w:t>Minimisation</w:t>
                </w:r>
              </w:p>
            </w:tc>
          </w:tr>
          <w:tr w:rsidR="009A6DC3" w14:paraId="12F17104" w14:textId="77777777" w:rsidTr="009231B5">
            <w:trPr>
              <w:cantSplit/>
            </w:trPr>
            <w:tc>
              <w:tcPr>
                <w:cnfStyle w:val="001000000000" w:firstRow="0" w:lastRow="0" w:firstColumn="1" w:lastColumn="0" w:oddVBand="0" w:evenVBand="0" w:oddHBand="0" w:evenHBand="0" w:firstRowFirstColumn="0" w:firstRowLastColumn="0" w:lastRowFirstColumn="0" w:lastRowLastColumn="0"/>
                <w:tcW w:w="667" w:type="dxa"/>
              </w:tcPr>
              <w:p w14:paraId="43236649" w14:textId="109DE52E" w:rsidR="009A6DC3" w:rsidRDefault="009A6DC3" w:rsidP="004523F4">
                <w:pPr>
                  <w:pStyle w:val="TableText"/>
                </w:pPr>
                <w:r>
                  <w:t>NV3</w:t>
                </w:r>
              </w:p>
            </w:tc>
            <w:tc>
              <w:tcPr>
                <w:tcW w:w="5710" w:type="dxa"/>
              </w:tcPr>
              <w:p w14:paraId="4017D6B6" w14:textId="6256B8A4" w:rsidR="009A6DC3" w:rsidRDefault="004523F4" w:rsidP="006038D3">
                <w:pPr>
                  <w:pStyle w:val="TableText"/>
                  <w:cnfStyle w:val="000000000000" w:firstRow="0" w:lastRow="0" w:firstColumn="0" w:lastColumn="0" w:oddVBand="0" w:evenVBand="0" w:oddHBand="0" w:evenHBand="0" w:firstRowFirstColumn="0" w:firstRowLastColumn="0" w:lastRowFirstColumn="0" w:lastRowLastColumn="0"/>
                </w:pPr>
                <w:r w:rsidRPr="0027792F">
                  <w:t xml:space="preserve">Develop a detailed blast study and impact management plan in accordance with AS 2187.2 – 2006 </w:t>
                </w:r>
                <w:r w:rsidRPr="004523F4">
                  <w:rPr>
                    <w:rStyle w:val="Italics"/>
                  </w:rPr>
                  <w:t>Explosives- storage and use</w:t>
                </w:r>
                <w:r w:rsidRPr="004523F4">
                  <w:t xml:space="preserve"> and other relevant documents to confirm blasting impacts and implement any further management measures required.</w:t>
                </w:r>
              </w:p>
            </w:tc>
            <w:tc>
              <w:tcPr>
                <w:tcW w:w="1418" w:type="dxa"/>
              </w:tcPr>
              <w:p w14:paraId="6D94D5F0" w14:textId="787E1347" w:rsidR="009A6DC3" w:rsidRDefault="009A6DC3" w:rsidP="006038D3">
                <w:pPr>
                  <w:pStyle w:val="TableText"/>
                  <w:cnfStyle w:val="000000000000" w:firstRow="0" w:lastRow="0" w:firstColumn="0" w:lastColumn="0" w:oddVBand="0" w:evenVBand="0" w:oddHBand="0" w:evenHBand="0" w:firstRowFirstColumn="0" w:firstRowLastColumn="0" w:lastRowFirstColumn="0" w:lastRowLastColumn="0"/>
                </w:pPr>
                <w:r>
                  <w:t>C</w:t>
                </w:r>
                <w:r w:rsidRPr="009A6DC3">
                  <w:t>onstruction</w:t>
                </w:r>
              </w:p>
            </w:tc>
            <w:tc>
              <w:tcPr>
                <w:tcW w:w="1265" w:type="dxa"/>
              </w:tcPr>
              <w:p w14:paraId="6BCAADF2" w14:textId="77777777" w:rsidR="009A6DC3" w:rsidRPr="009A6DC3" w:rsidRDefault="009A6DC3" w:rsidP="009A6DC3">
                <w:pPr>
                  <w:pStyle w:val="TableText"/>
                  <w:cnfStyle w:val="000000000000" w:firstRow="0" w:lastRow="0" w:firstColumn="0" w:lastColumn="0" w:oddVBand="0" w:evenVBand="0" w:oddHBand="0" w:evenHBand="0" w:firstRowFirstColumn="0" w:firstRowLastColumn="0" w:lastRowFirstColumn="0" w:lastRowLastColumn="0"/>
                </w:pPr>
                <w:r w:rsidRPr="001421F0">
                  <w:t>Avoidance</w:t>
                </w:r>
              </w:p>
              <w:p w14:paraId="01E03F85" w14:textId="598014CC" w:rsidR="009A6DC3" w:rsidRPr="001421F0" w:rsidRDefault="009A6DC3" w:rsidP="009A6DC3">
                <w:pPr>
                  <w:pStyle w:val="TableText"/>
                  <w:cnfStyle w:val="000000000000" w:firstRow="0" w:lastRow="0" w:firstColumn="0" w:lastColumn="0" w:oddVBand="0" w:evenVBand="0" w:oddHBand="0" w:evenHBand="0" w:firstRowFirstColumn="0" w:firstRowLastColumn="0" w:lastRowFirstColumn="0" w:lastRowLastColumn="0"/>
                </w:pPr>
                <w:r w:rsidRPr="001421F0">
                  <w:t>Minimisation</w:t>
                </w:r>
              </w:p>
            </w:tc>
          </w:tr>
          <w:tr w:rsidR="009A6DC3" w14:paraId="04B4F769" w14:textId="77777777" w:rsidTr="009231B5">
            <w:trPr>
              <w:cantSplit/>
            </w:trPr>
            <w:tc>
              <w:tcPr>
                <w:cnfStyle w:val="001000000000" w:firstRow="0" w:lastRow="0" w:firstColumn="1" w:lastColumn="0" w:oddVBand="0" w:evenVBand="0" w:oddHBand="0" w:evenHBand="0" w:firstRowFirstColumn="0" w:firstRowLastColumn="0" w:lastRowFirstColumn="0" w:lastRowLastColumn="0"/>
                <w:tcW w:w="667" w:type="dxa"/>
              </w:tcPr>
              <w:p w14:paraId="620CDB11" w14:textId="575D86D8" w:rsidR="009A6DC3" w:rsidRDefault="009A6DC3" w:rsidP="004523F4">
                <w:pPr>
                  <w:pStyle w:val="TableText"/>
                </w:pPr>
                <w:r>
                  <w:t>NV4</w:t>
                </w:r>
              </w:p>
            </w:tc>
            <w:tc>
              <w:tcPr>
                <w:tcW w:w="5710" w:type="dxa"/>
              </w:tcPr>
              <w:p w14:paraId="223D1396" w14:textId="11EDE94E" w:rsidR="009A6DC3" w:rsidRDefault="004523F4" w:rsidP="006038D3">
                <w:pPr>
                  <w:pStyle w:val="TableText"/>
                  <w:cnfStyle w:val="000000000000" w:firstRow="0" w:lastRow="0" w:firstColumn="0" w:lastColumn="0" w:oddVBand="0" w:evenVBand="0" w:oddHBand="0" w:evenHBand="0" w:firstRowFirstColumn="0" w:firstRowLastColumn="0" w:lastRowFirstColumn="0" w:lastRowLastColumn="0"/>
                </w:pPr>
                <w:r>
                  <w:t>A</w:t>
                </w:r>
                <w:r w:rsidRPr="004523F4">
                  <w:t xml:space="preserve">s far as reasonably practicable, increase the </w:t>
                </w:r>
                <w:bookmarkStart w:id="121" w:name="_Hlk57370031"/>
                <w:r w:rsidRPr="004523F4">
                  <w:t>distance between a sensitive receptor and the noise/vibration source</w:t>
                </w:r>
                <w:bookmarkEnd w:id="121"/>
                <w:r w:rsidRPr="004523F4">
                  <w:t xml:space="preserve"> to reduce impacts. This can be achieved through strategic placement of stationary equipment (</w:t>
                </w:r>
                <w:r w:rsidR="0009725C">
                  <w:t>eg</w:t>
                </w:r>
                <w:r w:rsidRPr="004523F4">
                  <w:t xml:space="preserve"> generators used for specific works) within the construction corridor to maximise the distance between source and receptor.</w:t>
                </w:r>
              </w:p>
            </w:tc>
            <w:tc>
              <w:tcPr>
                <w:tcW w:w="1418" w:type="dxa"/>
              </w:tcPr>
              <w:p w14:paraId="1C25375D" w14:textId="56A05742" w:rsidR="009A6DC3" w:rsidRDefault="009A6DC3" w:rsidP="006038D3">
                <w:pPr>
                  <w:pStyle w:val="TableText"/>
                  <w:cnfStyle w:val="000000000000" w:firstRow="0" w:lastRow="0" w:firstColumn="0" w:lastColumn="0" w:oddVBand="0" w:evenVBand="0" w:oddHBand="0" w:evenHBand="0" w:firstRowFirstColumn="0" w:firstRowLastColumn="0" w:lastRowFirstColumn="0" w:lastRowLastColumn="0"/>
                </w:pPr>
                <w:r>
                  <w:t>C</w:t>
                </w:r>
                <w:r w:rsidRPr="009A6DC3">
                  <w:t>onstruction</w:t>
                </w:r>
              </w:p>
            </w:tc>
            <w:tc>
              <w:tcPr>
                <w:tcW w:w="1265" w:type="dxa"/>
              </w:tcPr>
              <w:p w14:paraId="36C709F8" w14:textId="77777777" w:rsidR="009A6DC3" w:rsidRPr="009A6DC3" w:rsidRDefault="009A6DC3" w:rsidP="009A6DC3">
                <w:pPr>
                  <w:pStyle w:val="TableText"/>
                  <w:cnfStyle w:val="000000000000" w:firstRow="0" w:lastRow="0" w:firstColumn="0" w:lastColumn="0" w:oddVBand="0" w:evenVBand="0" w:oddHBand="0" w:evenHBand="0" w:firstRowFirstColumn="0" w:firstRowLastColumn="0" w:lastRowFirstColumn="0" w:lastRowLastColumn="0"/>
                </w:pPr>
                <w:r w:rsidRPr="001421F0">
                  <w:t>Avoidance</w:t>
                </w:r>
              </w:p>
              <w:p w14:paraId="5AC9A467" w14:textId="0CD63CA6" w:rsidR="009A6DC3" w:rsidRPr="001421F0" w:rsidRDefault="009A6DC3" w:rsidP="009A6DC3">
                <w:pPr>
                  <w:pStyle w:val="TableText"/>
                  <w:cnfStyle w:val="000000000000" w:firstRow="0" w:lastRow="0" w:firstColumn="0" w:lastColumn="0" w:oddVBand="0" w:evenVBand="0" w:oddHBand="0" w:evenHBand="0" w:firstRowFirstColumn="0" w:firstRowLastColumn="0" w:lastRowFirstColumn="0" w:lastRowLastColumn="0"/>
                </w:pPr>
                <w:r w:rsidRPr="001421F0">
                  <w:t>Minimisation</w:t>
                </w:r>
              </w:p>
            </w:tc>
          </w:tr>
          <w:tr w:rsidR="009A6DC3" w14:paraId="1D82200B" w14:textId="77777777" w:rsidTr="009231B5">
            <w:trPr>
              <w:cantSplit/>
            </w:trPr>
            <w:tc>
              <w:tcPr>
                <w:cnfStyle w:val="001000000000" w:firstRow="0" w:lastRow="0" w:firstColumn="1" w:lastColumn="0" w:oddVBand="0" w:evenVBand="0" w:oddHBand="0" w:evenHBand="0" w:firstRowFirstColumn="0" w:firstRowLastColumn="0" w:lastRowFirstColumn="0" w:lastRowLastColumn="0"/>
                <w:tcW w:w="667" w:type="dxa"/>
              </w:tcPr>
              <w:p w14:paraId="77C9AFEE" w14:textId="7F80A214" w:rsidR="009A6DC3" w:rsidRDefault="009A6DC3" w:rsidP="004523F4">
                <w:pPr>
                  <w:pStyle w:val="TableText"/>
                </w:pPr>
                <w:r>
                  <w:t>NV5</w:t>
                </w:r>
              </w:p>
            </w:tc>
            <w:tc>
              <w:tcPr>
                <w:tcW w:w="5710" w:type="dxa"/>
              </w:tcPr>
              <w:p w14:paraId="1E57EEED" w14:textId="77777777" w:rsidR="004523F4" w:rsidRPr="004523F4" w:rsidRDefault="004523F4" w:rsidP="004523F4">
                <w:pPr>
                  <w:pStyle w:val="TableText"/>
                  <w:cnfStyle w:val="000000000000" w:firstRow="0" w:lastRow="0" w:firstColumn="0" w:lastColumn="0" w:oddVBand="0" w:evenVBand="0" w:oddHBand="0" w:evenHBand="0" w:firstRowFirstColumn="0" w:firstRowLastColumn="0" w:lastRowFirstColumn="0" w:lastRowLastColumn="0"/>
                </w:pPr>
                <w:r>
                  <w:t xml:space="preserve">As far as </w:t>
                </w:r>
                <w:r w:rsidRPr="004523F4">
                  <w:t xml:space="preserve">reasonably practicable limit works to the 'normal working hours' (as defined in EPA Publication 1834). Identify activities required to be undertaken outside of normal working hours. </w:t>
                </w:r>
              </w:p>
              <w:p w14:paraId="0F6F2E3B" w14:textId="3911C139" w:rsidR="009A6DC3" w:rsidRDefault="004523F4" w:rsidP="006038D3">
                <w:pPr>
                  <w:pStyle w:val="TableText"/>
                  <w:cnfStyle w:val="000000000000" w:firstRow="0" w:lastRow="0" w:firstColumn="0" w:lastColumn="0" w:oddVBand="0" w:evenVBand="0" w:oddHBand="0" w:evenHBand="0" w:firstRowFirstColumn="0" w:firstRowLastColumn="0" w:lastRowFirstColumn="0" w:lastRowLastColumn="0"/>
                </w:pPr>
                <w:r>
                  <w:t xml:space="preserve">The </w:t>
                </w:r>
                <w:r w:rsidR="00D57F56" w:rsidRPr="00D57F56">
                  <w:t>Construction Noise and Vibration Plan</w:t>
                </w:r>
                <w:r w:rsidR="00D57F56" w:rsidRPr="00D57F56" w:rsidDel="00D57F56">
                  <w:t xml:space="preserve"> </w:t>
                </w:r>
                <w:r>
                  <w:t>must include a clear rationale for defining works as 'low-no</w:t>
                </w:r>
                <w:r w:rsidRPr="004523F4">
                  <w:t>ise', ‘managed impact’, or ‘unavoidable’ (as defined in EPA Publication 1834) and response strategies to mitigate the impacts of these works.</w:t>
                </w:r>
              </w:p>
            </w:tc>
            <w:tc>
              <w:tcPr>
                <w:tcW w:w="1418" w:type="dxa"/>
              </w:tcPr>
              <w:p w14:paraId="374D4F26" w14:textId="3D2E31B9" w:rsidR="009A6DC3" w:rsidRDefault="009A6DC3" w:rsidP="006038D3">
                <w:pPr>
                  <w:pStyle w:val="TableText"/>
                  <w:cnfStyle w:val="000000000000" w:firstRow="0" w:lastRow="0" w:firstColumn="0" w:lastColumn="0" w:oddVBand="0" w:evenVBand="0" w:oddHBand="0" w:evenHBand="0" w:firstRowFirstColumn="0" w:firstRowLastColumn="0" w:lastRowFirstColumn="0" w:lastRowLastColumn="0"/>
                </w:pPr>
                <w:r>
                  <w:t>C</w:t>
                </w:r>
                <w:r w:rsidRPr="009A6DC3">
                  <w:t>onstruction</w:t>
                </w:r>
              </w:p>
            </w:tc>
            <w:tc>
              <w:tcPr>
                <w:tcW w:w="1265" w:type="dxa"/>
              </w:tcPr>
              <w:p w14:paraId="1162C5FE" w14:textId="77777777" w:rsidR="009A6DC3" w:rsidRPr="009A6DC3" w:rsidRDefault="009A6DC3" w:rsidP="009A6DC3">
                <w:pPr>
                  <w:pStyle w:val="TableText"/>
                  <w:cnfStyle w:val="000000000000" w:firstRow="0" w:lastRow="0" w:firstColumn="0" w:lastColumn="0" w:oddVBand="0" w:evenVBand="0" w:oddHBand="0" w:evenHBand="0" w:firstRowFirstColumn="0" w:firstRowLastColumn="0" w:lastRowFirstColumn="0" w:lastRowLastColumn="0"/>
                </w:pPr>
                <w:r w:rsidRPr="001421F0">
                  <w:t>Avoidance</w:t>
                </w:r>
              </w:p>
              <w:p w14:paraId="2BE223BF" w14:textId="15524D69" w:rsidR="009A6DC3" w:rsidRPr="001421F0" w:rsidRDefault="009A6DC3" w:rsidP="009A6DC3">
                <w:pPr>
                  <w:pStyle w:val="TableText"/>
                  <w:cnfStyle w:val="000000000000" w:firstRow="0" w:lastRow="0" w:firstColumn="0" w:lastColumn="0" w:oddVBand="0" w:evenVBand="0" w:oddHBand="0" w:evenHBand="0" w:firstRowFirstColumn="0" w:firstRowLastColumn="0" w:lastRowFirstColumn="0" w:lastRowLastColumn="0"/>
                </w:pPr>
                <w:r w:rsidRPr="001421F0">
                  <w:t>Minimisation</w:t>
                </w:r>
              </w:p>
            </w:tc>
          </w:tr>
          <w:tr w:rsidR="006038D3" w14:paraId="02BE8573" w14:textId="77777777" w:rsidTr="009231B5">
            <w:trPr>
              <w:cantSplit/>
            </w:trPr>
            <w:tc>
              <w:tcPr>
                <w:cnfStyle w:val="001000000000" w:firstRow="0" w:lastRow="0" w:firstColumn="1" w:lastColumn="0" w:oddVBand="0" w:evenVBand="0" w:oddHBand="0" w:evenHBand="0" w:firstRowFirstColumn="0" w:firstRowLastColumn="0" w:lastRowFirstColumn="0" w:lastRowLastColumn="0"/>
                <w:tcW w:w="667" w:type="dxa"/>
              </w:tcPr>
              <w:p w14:paraId="71FACCEB" w14:textId="04CBDAB6" w:rsidR="006038D3" w:rsidRDefault="006038D3" w:rsidP="004523F4">
                <w:pPr>
                  <w:pStyle w:val="TableText"/>
                </w:pPr>
                <w:r>
                  <w:t>NV6</w:t>
                </w:r>
              </w:p>
            </w:tc>
            <w:tc>
              <w:tcPr>
                <w:tcW w:w="5710" w:type="dxa"/>
              </w:tcPr>
              <w:p w14:paraId="4830C146" w14:textId="77777777" w:rsidR="004523F4" w:rsidRPr="004523F4" w:rsidRDefault="004523F4" w:rsidP="004523F4">
                <w:pPr>
                  <w:pStyle w:val="TableText"/>
                  <w:cnfStyle w:val="000000000000" w:firstRow="0" w:lastRow="0" w:firstColumn="0" w:lastColumn="0" w:oddVBand="0" w:evenVBand="0" w:oddHBand="0" w:evenHBand="0" w:firstRowFirstColumn="0" w:firstRowLastColumn="0" w:lastRowFirstColumn="0" w:lastRowLastColumn="0"/>
                </w:pPr>
                <w:bookmarkStart w:id="122" w:name="_Hlk57370072"/>
                <w:r w:rsidRPr="003702DB">
                  <w:t xml:space="preserve">Where the residual noise and vibration impact (after mitigation measures are being implemented) exceeds the recommended construction noise and vibration criteria or construction works are planned close to the sensitive </w:t>
                </w:r>
                <w:bookmarkEnd w:id="122"/>
                <w:r w:rsidRPr="003702DB">
                  <w:t xml:space="preserve">receptors, </w:t>
                </w:r>
                <w:r w:rsidRPr="004523F4">
                  <w:t xml:space="preserve">notify residents in advance about upcoming construction works. </w:t>
                </w:r>
              </w:p>
              <w:p w14:paraId="117369A2" w14:textId="77777777" w:rsidR="004523F4" w:rsidRPr="004523F4" w:rsidRDefault="004523F4" w:rsidP="004523F4">
                <w:pPr>
                  <w:pStyle w:val="TableText"/>
                  <w:cnfStyle w:val="000000000000" w:firstRow="0" w:lastRow="0" w:firstColumn="0" w:lastColumn="0" w:oddVBand="0" w:evenVBand="0" w:oddHBand="0" w:evenHBand="0" w:firstRowFirstColumn="0" w:firstRowLastColumn="0" w:lastRowFirstColumn="0" w:lastRowLastColumn="0"/>
                </w:pPr>
                <w:r>
                  <w:t>Send n</w:t>
                </w:r>
                <w:r w:rsidRPr="004523F4">
                  <w:t>otification letters to residents of noise affected dwellings prior to the commencement of works which include information on:</w:t>
                </w:r>
              </w:p>
              <w:p w14:paraId="13A81F1B" w14:textId="77777777" w:rsidR="004523F4" w:rsidRPr="004523F4" w:rsidRDefault="004523F4" w:rsidP="004523F4">
                <w:pPr>
                  <w:pStyle w:val="TableBullet1"/>
                  <w:cnfStyle w:val="000000000000" w:firstRow="0" w:lastRow="0" w:firstColumn="0" w:lastColumn="0" w:oddVBand="0" w:evenVBand="0" w:oddHBand="0" w:evenHBand="0" w:firstRowFirstColumn="0" w:firstRowLastColumn="0" w:lastRowFirstColumn="0" w:lastRowLastColumn="0"/>
                </w:pPr>
                <w:r w:rsidRPr="003702DB">
                  <w:t>Date and time of the noise intensive works</w:t>
                </w:r>
              </w:p>
              <w:p w14:paraId="33BE0B94" w14:textId="77777777" w:rsidR="004523F4" w:rsidRPr="004523F4" w:rsidRDefault="004523F4" w:rsidP="004523F4">
                <w:pPr>
                  <w:pStyle w:val="TableBullet1"/>
                  <w:cnfStyle w:val="000000000000" w:firstRow="0" w:lastRow="0" w:firstColumn="0" w:lastColumn="0" w:oddVBand="0" w:evenVBand="0" w:oddHBand="0" w:evenHBand="0" w:firstRowFirstColumn="0" w:firstRowLastColumn="0" w:lastRowFirstColumn="0" w:lastRowLastColumn="0"/>
                </w:pPr>
                <w:r w:rsidRPr="003702DB">
                  <w:t>Expected durations of the noisiest activities</w:t>
                </w:r>
              </w:p>
              <w:p w14:paraId="1CCEEC28" w14:textId="77777777" w:rsidR="004523F4" w:rsidRPr="004523F4" w:rsidRDefault="004523F4" w:rsidP="004523F4">
                <w:pPr>
                  <w:pStyle w:val="TableBullet1"/>
                  <w:cnfStyle w:val="000000000000" w:firstRow="0" w:lastRow="0" w:firstColumn="0" w:lastColumn="0" w:oddVBand="0" w:evenVBand="0" w:oddHBand="0" w:evenHBand="0" w:firstRowFirstColumn="0" w:firstRowLastColumn="0" w:lastRowFirstColumn="0" w:lastRowLastColumn="0"/>
                </w:pPr>
                <w:r w:rsidRPr="003702DB">
                  <w:t>Use and provision of individual protective measures such as earplugs (for short duration impacts of 1 to 2 nights only and on a case-by case basis)</w:t>
                </w:r>
              </w:p>
              <w:p w14:paraId="494687A2" w14:textId="77777777" w:rsidR="004523F4" w:rsidRPr="004523F4" w:rsidRDefault="004523F4" w:rsidP="004523F4">
                <w:pPr>
                  <w:pStyle w:val="TableText"/>
                  <w:cnfStyle w:val="000000000000" w:firstRow="0" w:lastRow="0" w:firstColumn="0" w:lastColumn="0" w:oddVBand="0" w:evenVBand="0" w:oddHBand="0" w:evenHBand="0" w:firstRowFirstColumn="0" w:firstRowLastColumn="0" w:lastRowFirstColumn="0" w:lastRowLastColumn="0"/>
                </w:pPr>
                <w:r>
                  <w:t>Implement a</w:t>
                </w:r>
                <w:r w:rsidRPr="004523F4">
                  <w:t xml:space="preserve"> complaints management register that documents:</w:t>
                </w:r>
              </w:p>
              <w:p w14:paraId="31CE282C" w14:textId="77777777" w:rsidR="004523F4" w:rsidRPr="004523F4" w:rsidRDefault="004523F4" w:rsidP="004523F4">
                <w:pPr>
                  <w:pStyle w:val="TableBullet1"/>
                  <w:cnfStyle w:val="000000000000" w:firstRow="0" w:lastRow="0" w:firstColumn="0" w:lastColumn="0" w:oddVBand="0" w:evenVBand="0" w:oddHBand="0" w:evenHBand="0" w:firstRowFirstColumn="0" w:firstRowLastColumn="0" w:lastRowFirstColumn="0" w:lastRowLastColumn="0"/>
                </w:pPr>
                <w:r w:rsidRPr="003702DB">
                  <w:t>Name of persons receiving complaint</w:t>
                </w:r>
              </w:p>
              <w:p w14:paraId="4CE7DD0D" w14:textId="77777777" w:rsidR="004523F4" w:rsidRPr="004523F4" w:rsidRDefault="004523F4" w:rsidP="004523F4">
                <w:pPr>
                  <w:pStyle w:val="TableBullet1"/>
                  <w:cnfStyle w:val="000000000000" w:firstRow="0" w:lastRow="0" w:firstColumn="0" w:lastColumn="0" w:oddVBand="0" w:evenVBand="0" w:oddHBand="0" w:evenHBand="0" w:firstRowFirstColumn="0" w:firstRowLastColumn="0" w:lastRowFirstColumn="0" w:lastRowLastColumn="0"/>
                </w:pPr>
                <w:r w:rsidRPr="003702DB">
                  <w:t>Name of person making the complaint</w:t>
                </w:r>
              </w:p>
              <w:p w14:paraId="761816FB" w14:textId="77777777" w:rsidR="004523F4" w:rsidRPr="004523F4" w:rsidRDefault="004523F4" w:rsidP="004523F4">
                <w:pPr>
                  <w:pStyle w:val="TableBullet1"/>
                  <w:cnfStyle w:val="000000000000" w:firstRow="0" w:lastRow="0" w:firstColumn="0" w:lastColumn="0" w:oddVBand="0" w:evenVBand="0" w:oddHBand="0" w:evenHBand="0" w:firstRowFirstColumn="0" w:firstRowLastColumn="0" w:lastRowFirstColumn="0" w:lastRowLastColumn="0"/>
                </w:pPr>
                <w:r w:rsidRPr="003702DB">
                  <w:t>Date and time of complaint</w:t>
                </w:r>
              </w:p>
              <w:p w14:paraId="1536A488" w14:textId="77777777" w:rsidR="004523F4" w:rsidRPr="004523F4" w:rsidRDefault="004523F4" w:rsidP="004523F4">
                <w:pPr>
                  <w:pStyle w:val="TableBullet1"/>
                  <w:cnfStyle w:val="000000000000" w:firstRow="0" w:lastRow="0" w:firstColumn="0" w:lastColumn="0" w:oddVBand="0" w:evenVBand="0" w:oddHBand="0" w:evenHBand="0" w:firstRowFirstColumn="0" w:firstRowLastColumn="0" w:lastRowFirstColumn="0" w:lastRowLastColumn="0"/>
                </w:pPr>
                <w:r w:rsidRPr="003702DB">
                  <w:t>Nature of the complaint</w:t>
                </w:r>
              </w:p>
              <w:p w14:paraId="6C52A6EE" w14:textId="77777777" w:rsidR="004523F4" w:rsidRPr="004523F4" w:rsidRDefault="004523F4" w:rsidP="004523F4">
                <w:pPr>
                  <w:pStyle w:val="TableBullet1"/>
                  <w:cnfStyle w:val="000000000000" w:firstRow="0" w:lastRow="0" w:firstColumn="0" w:lastColumn="0" w:oddVBand="0" w:evenVBand="0" w:oddHBand="0" w:evenHBand="0" w:firstRowFirstColumn="0" w:firstRowLastColumn="0" w:lastRowFirstColumn="0" w:lastRowLastColumn="0"/>
                </w:pPr>
                <w:r w:rsidRPr="003702DB">
                  <w:t>Actions taken to rectify the issue</w:t>
                </w:r>
              </w:p>
              <w:p w14:paraId="39DAFB23" w14:textId="77777777" w:rsidR="004523F4" w:rsidRPr="004523F4" w:rsidRDefault="004523F4" w:rsidP="004523F4">
                <w:pPr>
                  <w:pStyle w:val="TableBullet1"/>
                  <w:cnfStyle w:val="000000000000" w:firstRow="0" w:lastRow="0" w:firstColumn="0" w:lastColumn="0" w:oddVBand="0" w:evenVBand="0" w:oddHBand="0" w:evenHBand="0" w:firstRowFirstColumn="0" w:firstRowLastColumn="0" w:lastRowFirstColumn="0" w:lastRowLastColumn="0"/>
                </w:pPr>
                <w:r w:rsidRPr="003702DB">
                  <w:t>Actions to minimise risk of repeated occurrence</w:t>
                </w:r>
              </w:p>
              <w:p w14:paraId="20E13F2A" w14:textId="77777777" w:rsidR="004523F4" w:rsidRPr="004523F4" w:rsidRDefault="004523F4" w:rsidP="004523F4">
                <w:pPr>
                  <w:pStyle w:val="TableBullet1"/>
                  <w:cnfStyle w:val="000000000000" w:firstRow="0" w:lastRow="0" w:firstColumn="0" w:lastColumn="0" w:oddVBand="0" w:evenVBand="0" w:oddHBand="0" w:evenHBand="0" w:firstRowFirstColumn="0" w:firstRowLastColumn="0" w:lastRowFirstColumn="0" w:lastRowLastColumn="0"/>
                </w:pPr>
                <w:r w:rsidRPr="003702DB">
                  <w:t>Name of person responsible for undertaking the required actions</w:t>
                </w:r>
              </w:p>
              <w:p w14:paraId="7C40F2BD" w14:textId="77777777" w:rsidR="004523F4" w:rsidRPr="004523F4" w:rsidRDefault="004523F4" w:rsidP="004523F4">
                <w:pPr>
                  <w:pStyle w:val="TableBullet1"/>
                  <w:cnfStyle w:val="000000000000" w:firstRow="0" w:lastRow="0" w:firstColumn="0" w:lastColumn="0" w:oddVBand="0" w:evenVBand="0" w:oddHBand="0" w:evenHBand="0" w:firstRowFirstColumn="0" w:firstRowLastColumn="0" w:lastRowFirstColumn="0" w:lastRowLastColumn="0"/>
                </w:pPr>
                <w:r w:rsidRPr="003702DB">
                  <w:t>Communication of response to the complaint</w:t>
                </w:r>
              </w:p>
              <w:p w14:paraId="62AD3D9C" w14:textId="77777777" w:rsidR="004523F4" w:rsidRPr="004523F4" w:rsidRDefault="004523F4" w:rsidP="004523F4">
                <w:pPr>
                  <w:pStyle w:val="TableText"/>
                  <w:cnfStyle w:val="000000000000" w:firstRow="0" w:lastRow="0" w:firstColumn="0" w:lastColumn="0" w:oddVBand="0" w:evenVBand="0" w:oddHBand="0" w:evenHBand="0" w:firstRowFirstColumn="0" w:firstRowLastColumn="0" w:lastRowFirstColumn="0" w:lastRowLastColumn="0"/>
                </w:pPr>
                <w:r>
                  <w:t>Implement a</w:t>
                </w:r>
                <w:r w:rsidRPr="004523F4">
                  <w:t xml:space="preserve"> complaint system that includes the following measures:</w:t>
                </w:r>
              </w:p>
              <w:p w14:paraId="2B217ABE" w14:textId="77777777" w:rsidR="004523F4" w:rsidRPr="004523F4" w:rsidRDefault="004523F4" w:rsidP="004523F4">
                <w:pPr>
                  <w:pStyle w:val="TableBullet1"/>
                  <w:cnfStyle w:val="000000000000" w:firstRow="0" w:lastRow="0" w:firstColumn="0" w:lastColumn="0" w:oddVBand="0" w:evenVBand="0" w:oddHBand="0" w:evenHBand="0" w:firstRowFirstColumn="0" w:firstRowLastColumn="0" w:lastRowFirstColumn="0" w:lastRowLastColumn="0"/>
                </w:pPr>
                <w:r w:rsidRPr="003702DB">
                  <w:t>Establish a community liaison phone number and permanent site contact number so that noise related complaints can be received and addressed in a timely manner</w:t>
                </w:r>
              </w:p>
              <w:p w14:paraId="3E6E822C" w14:textId="77777777" w:rsidR="004523F4" w:rsidRPr="004523F4" w:rsidRDefault="004523F4" w:rsidP="004523F4">
                <w:pPr>
                  <w:pStyle w:val="TableBullet1"/>
                  <w:cnfStyle w:val="000000000000" w:firstRow="0" w:lastRow="0" w:firstColumn="0" w:lastColumn="0" w:oddVBand="0" w:evenVBand="0" w:oddHBand="0" w:evenHBand="0" w:firstRowFirstColumn="0" w:firstRowLastColumn="0" w:lastRowFirstColumn="0" w:lastRowLastColumn="0"/>
                </w:pPr>
                <w:r w:rsidRPr="003702DB">
                  <w:t>Determine whether any unusual activities were taking place at the time of the complaint that may have generated higher noise levels than usual and whether they may be attributed to the construction site activities</w:t>
                </w:r>
              </w:p>
              <w:p w14:paraId="3D9455D2" w14:textId="30849FD6" w:rsidR="006038D3" w:rsidRPr="001421F0" w:rsidRDefault="004523F4" w:rsidP="00E7428C">
                <w:pPr>
                  <w:pStyle w:val="TableBullet1"/>
                  <w:cnfStyle w:val="000000000000" w:firstRow="0" w:lastRow="0" w:firstColumn="0" w:lastColumn="0" w:oddVBand="0" w:evenVBand="0" w:oddHBand="0" w:evenHBand="0" w:firstRowFirstColumn="0" w:firstRowLastColumn="0" w:lastRowFirstColumn="0" w:lastRowLastColumn="0"/>
                </w:pPr>
                <w:r w:rsidRPr="003702DB">
                  <w:t xml:space="preserve">Implement </w:t>
                </w:r>
                <w:r w:rsidRPr="004523F4">
                  <w:t>additional mitigation measures where required and reasonably practicable.</w:t>
                </w:r>
              </w:p>
            </w:tc>
            <w:tc>
              <w:tcPr>
                <w:tcW w:w="1418" w:type="dxa"/>
              </w:tcPr>
              <w:p w14:paraId="7EAD3C44" w14:textId="44A8907D" w:rsidR="006038D3" w:rsidRPr="006038D3" w:rsidRDefault="006038D3" w:rsidP="006038D3">
                <w:pPr>
                  <w:pStyle w:val="TableText"/>
                  <w:cnfStyle w:val="000000000000" w:firstRow="0" w:lastRow="0" w:firstColumn="0" w:lastColumn="0" w:oddVBand="0" w:evenVBand="0" w:oddHBand="0" w:evenHBand="0" w:firstRowFirstColumn="0" w:firstRowLastColumn="0" w:lastRowFirstColumn="0" w:lastRowLastColumn="0"/>
                </w:pPr>
                <w:r>
                  <w:t>C</w:t>
                </w:r>
                <w:r w:rsidRPr="006038D3">
                  <w:t>onstruction</w:t>
                </w:r>
              </w:p>
            </w:tc>
            <w:tc>
              <w:tcPr>
                <w:tcW w:w="1265" w:type="dxa"/>
              </w:tcPr>
              <w:p w14:paraId="56EDFAE2" w14:textId="3FBED504" w:rsidR="006038D3" w:rsidRDefault="006038D3" w:rsidP="006038D3">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6038D3" w14:paraId="31003D7B" w14:textId="77777777" w:rsidTr="009231B5">
            <w:trPr>
              <w:cantSplit/>
            </w:trPr>
            <w:tc>
              <w:tcPr>
                <w:cnfStyle w:val="001000000000" w:firstRow="0" w:lastRow="0" w:firstColumn="1" w:lastColumn="0" w:oddVBand="0" w:evenVBand="0" w:oddHBand="0" w:evenHBand="0" w:firstRowFirstColumn="0" w:firstRowLastColumn="0" w:lastRowFirstColumn="0" w:lastRowLastColumn="0"/>
                <w:tcW w:w="667" w:type="dxa"/>
              </w:tcPr>
              <w:p w14:paraId="58C2D7CA" w14:textId="52166B5B" w:rsidR="006038D3" w:rsidRDefault="006038D3" w:rsidP="004523F4">
                <w:pPr>
                  <w:pStyle w:val="TableText"/>
                </w:pPr>
                <w:r>
                  <w:t>NV7</w:t>
                </w:r>
              </w:p>
            </w:tc>
            <w:tc>
              <w:tcPr>
                <w:tcW w:w="5710" w:type="dxa"/>
              </w:tcPr>
              <w:p w14:paraId="5ED95B9C" w14:textId="77777777" w:rsidR="004523F4" w:rsidRPr="004523F4" w:rsidRDefault="004523F4" w:rsidP="004523F4">
                <w:pPr>
                  <w:pStyle w:val="TableText"/>
                  <w:cnfStyle w:val="000000000000" w:firstRow="0" w:lastRow="0" w:firstColumn="0" w:lastColumn="0" w:oddVBand="0" w:evenVBand="0" w:oddHBand="0" w:evenHBand="0" w:firstRowFirstColumn="0" w:firstRowLastColumn="0" w:lastRowFirstColumn="0" w:lastRowLastColumn="0"/>
                </w:pPr>
                <w:r w:rsidRPr="003702DB">
                  <w:t xml:space="preserve">Where the residual impact is predicted to exceed the recommended noise or vibration criterion for an extended period (after other mitigation measures have been implemented), </w:t>
                </w:r>
                <w:r w:rsidRPr="004523F4">
                  <w:t xml:space="preserve">discuss information on the impact with affected residents. </w:t>
                </w:r>
              </w:p>
              <w:p w14:paraId="45DD545F" w14:textId="539C4B4F" w:rsidR="006038D3" w:rsidRPr="001421F0" w:rsidRDefault="004523F4" w:rsidP="006038D3">
                <w:pPr>
                  <w:pStyle w:val="TableText"/>
                  <w:cnfStyle w:val="000000000000" w:firstRow="0" w:lastRow="0" w:firstColumn="0" w:lastColumn="0" w:oddVBand="0" w:evenVBand="0" w:oddHBand="0" w:evenHBand="0" w:firstRowFirstColumn="0" w:firstRowLastColumn="0" w:lastRowFirstColumn="0" w:lastRowLastColumn="0"/>
                </w:pPr>
                <w:r w:rsidRPr="003702DB">
                  <w:t xml:space="preserve">Depending on the circumstances, off-site measures to minimise noise impact </w:t>
                </w:r>
                <w:r w:rsidRPr="004523F4">
                  <w:t>must be considered including alternative temporary accommodation or other respite option.</w:t>
                </w:r>
              </w:p>
            </w:tc>
            <w:tc>
              <w:tcPr>
                <w:tcW w:w="1418" w:type="dxa"/>
              </w:tcPr>
              <w:p w14:paraId="56FAA13E" w14:textId="0754A117" w:rsidR="006038D3" w:rsidRPr="006038D3" w:rsidRDefault="006038D3" w:rsidP="006038D3">
                <w:pPr>
                  <w:pStyle w:val="TableText"/>
                  <w:cnfStyle w:val="000000000000" w:firstRow="0" w:lastRow="0" w:firstColumn="0" w:lastColumn="0" w:oddVBand="0" w:evenVBand="0" w:oddHBand="0" w:evenHBand="0" w:firstRowFirstColumn="0" w:firstRowLastColumn="0" w:lastRowFirstColumn="0" w:lastRowLastColumn="0"/>
                </w:pPr>
                <w:r>
                  <w:t>C</w:t>
                </w:r>
                <w:r w:rsidRPr="006038D3">
                  <w:t>onstruction</w:t>
                </w:r>
              </w:p>
            </w:tc>
            <w:tc>
              <w:tcPr>
                <w:tcW w:w="1265" w:type="dxa"/>
              </w:tcPr>
              <w:p w14:paraId="6808B478" w14:textId="37299C55" w:rsidR="006038D3" w:rsidRDefault="006038D3" w:rsidP="006038D3">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5E393F" w14:paraId="63A99748" w14:textId="77777777" w:rsidTr="009231B5">
            <w:trPr>
              <w:cantSplit/>
            </w:trPr>
            <w:tc>
              <w:tcPr>
                <w:cnfStyle w:val="001000000000" w:firstRow="0" w:lastRow="0" w:firstColumn="1" w:lastColumn="0" w:oddVBand="0" w:evenVBand="0" w:oddHBand="0" w:evenHBand="0" w:firstRowFirstColumn="0" w:firstRowLastColumn="0" w:lastRowFirstColumn="0" w:lastRowLastColumn="0"/>
                <w:tcW w:w="667" w:type="dxa"/>
              </w:tcPr>
              <w:p w14:paraId="17FBCF28" w14:textId="77777777" w:rsidR="004523F4" w:rsidRPr="004523F4" w:rsidRDefault="004523F4" w:rsidP="004523F4">
                <w:pPr>
                  <w:pStyle w:val="TableText"/>
                </w:pPr>
                <w:r>
                  <w:t>NV10</w:t>
                </w:r>
              </w:p>
            </w:tc>
            <w:tc>
              <w:tcPr>
                <w:tcW w:w="5710" w:type="dxa"/>
                <w:tcBorders>
                  <w:top w:val="single" w:sz="4" w:space="0" w:color="8B9499" w:themeColor="text2" w:themeTint="80"/>
                  <w:left w:val="single" w:sz="4" w:space="0" w:color="8B9499" w:themeColor="text2" w:themeTint="80"/>
                  <w:bottom w:val="single" w:sz="4" w:space="0" w:color="8B9499" w:themeColor="text2" w:themeTint="80"/>
                  <w:right w:val="single" w:sz="4" w:space="0" w:color="8B9499" w:themeColor="text2" w:themeTint="80"/>
                </w:tcBorders>
              </w:tcPr>
              <w:p w14:paraId="3246F0FF" w14:textId="77777777" w:rsidR="004523F4" w:rsidRPr="004523F4" w:rsidRDefault="004523F4" w:rsidP="004523F4">
                <w:pPr>
                  <w:pStyle w:val="TableText"/>
                  <w:cnfStyle w:val="000000000000" w:firstRow="0" w:lastRow="0" w:firstColumn="0" w:lastColumn="0" w:oddVBand="0" w:evenVBand="0" w:oddHBand="0" w:evenHBand="0" w:firstRowFirstColumn="0" w:firstRowLastColumn="0" w:lastRowFirstColumn="0" w:lastRowLastColumn="0"/>
                </w:pPr>
                <w:r w:rsidRPr="003702DB">
                  <w:t>Undertak</w:t>
                </w:r>
                <w:r w:rsidRPr="004523F4">
                  <w:t xml:space="preserve">e all reasonable and practicable actions to comply with the construction noise criteria: </w:t>
                </w:r>
              </w:p>
              <w:tbl>
                <w:tblPr>
                  <w:tblStyle w:val="MainTableStyle"/>
                  <w:tblW w:w="0" w:type="auto"/>
                  <w:tblLayout w:type="fixed"/>
                  <w:tblCellMar>
                    <w:left w:w="57" w:type="dxa"/>
                    <w:right w:w="57" w:type="dxa"/>
                  </w:tblCellMar>
                  <w:tblLook w:val="04A0" w:firstRow="1" w:lastRow="0" w:firstColumn="1" w:lastColumn="0" w:noHBand="0" w:noVBand="1"/>
                </w:tblPr>
                <w:tblGrid>
                  <w:gridCol w:w="1777"/>
                  <w:gridCol w:w="1843"/>
                  <w:gridCol w:w="1863"/>
                </w:tblGrid>
                <w:tr w:rsidR="005E393F" w14:paraId="281FAE5F" w14:textId="77777777" w:rsidTr="009231B5">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77" w:type="dxa"/>
                    </w:tcPr>
                    <w:p w14:paraId="66983AB4" w14:textId="77777777" w:rsidR="004523F4" w:rsidRPr="005E393F" w:rsidRDefault="004523F4" w:rsidP="005E393F">
                      <w:pPr>
                        <w:pStyle w:val="TableText"/>
                        <w:spacing w:before="40" w:after="40"/>
                        <w:rPr>
                          <w:sz w:val="16"/>
                          <w:szCs w:val="18"/>
                        </w:rPr>
                      </w:pPr>
                      <w:r w:rsidRPr="005E393F">
                        <w:rPr>
                          <w:sz w:val="16"/>
                          <w:szCs w:val="18"/>
                        </w:rPr>
                        <w:t xml:space="preserve">Sensitive receptor </w:t>
                      </w:r>
                    </w:p>
                  </w:tc>
                  <w:tc>
                    <w:tcPr>
                      <w:tcW w:w="1843" w:type="dxa"/>
                    </w:tcPr>
                    <w:p w14:paraId="791103F2" w14:textId="1540D56A" w:rsidR="004523F4" w:rsidRPr="005E393F" w:rsidRDefault="004523F4" w:rsidP="001A1D3C">
                      <w:pPr>
                        <w:pStyle w:val="TableText"/>
                        <w:spacing w:before="40" w:after="40"/>
                        <w:jc w:val="center"/>
                        <w:cnfStyle w:val="100000000000" w:firstRow="1" w:lastRow="0" w:firstColumn="0" w:lastColumn="0" w:oddVBand="0" w:evenVBand="0" w:oddHBand="0" w:evenHBand="0" w:firstRowFirstColumn="0" w:firstRowLastColumn="0" w:lastRowFirstColumn="0" w:lastRowLastColumn="0"/>
                        <w:rPr>
                          <w:sz w:val="16"/>
                          <w:szCs w:val="18"/>
                        </w:rPr>
                      </w:pPr>
                      <w:r w:rsidRPr="005E393F">
                        <w:rPr>
                          <w:sz w:val="16"/>
                          <w:szCs w:val="18"/>
                        </w:rPr>
                        <w:t>Period</w:t>
                      </w:r>
                    </w:p>
                  </w:tc>
                  <w:tc>
                    <w:tcPr>
                      <w:tcW w:w="1863" w:type="dxa"/>
                    </w:tcPr>
                    <w:p w14:paraId="1CD16516" w14:textId="77777777" w:rsidR="004523F4" w:rsidRPr="005E393F" w:rsidRDefault="004523F4" w:rsidP="001A1D3C">
                      <w:pPr>
                        <w:pStyle w:val="TableText"/>
                        <w:spacing w:before="40" w:after="40"/>
                        <w:jc w:val="center"/>
                        <w:cnfStyle w:val="100000000000" w:firstRow="1" w:lastRow="0" w:firstColumn="0" w:lastColumn="0" w:oddVBand="0" w:evenVBand="0" w:oddHBand="0" w:evenHBand="0" w:firstRowFirstColumn="0" w:firstRowLastColumn="0" w:lastRowFirstColumn="0" w:lastRowLastColumn="0"/>
                        <w:rPr>
                          <w:sz w:val="16"/>
                          <w:szCs w:val="18"/>
                        </w:rPr>
                      </w:pPr>
                      <w:r w:rsidRPr="005E393F">
                        <w:rPr>
                          <w:sz w:val="16"/>
                          <w:szCs w:val="18"/>
                        </w:rPr>
                        <w:t>Noise criteria, LAeq</w:t>
                      </w:r>
                    </w:p>
                  </w:tc>
                </w:tr>
                <w:tr w:rsidR="005E393F" w14:paraId="2A4D8525" w14:textId="77777777" w:rsidTr="009231B5">
                  <w:trPr>
                    <w:trHeight w:val="277"/>
                  </w:trPr>
                  <w:tc>
                    <w:tcPr>
                      <w:cnfStyle w:val="001000000000" w:firstRow="0" w:lastRow="0" w:firstColumn="1" w:lastColumn="0" w:oddVBand="0" w:evenVBand="0" w:oddHBand="0" w:evenHBand="0" w:firstRowFirstColumn="0" w:firstRowLastColumn="0" w:lastRowFirstColumn="0" w:lastRowLastColumn="0"/>
                      <w:tcW w:w="1777" w:type="dxa"/>
                    </w:tcPr>
                    <w:p w14:paraId="627140E3" w14:textId="77777777" w:rsidR="004523F4" w:rsidRPr="005E393F" w:rsidRDefault="004523F4" w:rsidP="005E393F">
                      <w:pPr>
                        <w:pStyle w:val="TableText"/>
                        <w:spacing w:before="40" w:after="40"/>
                        <w:rPr>
                          <w:sz w:val="16"/>
                          <w:szCs w:val="18"/>
                        </w:rPr>
                      </w:pPr>
                      <w:r w:rsidRPr="005E393F">
                        <w:rPr>
                          <w:sz w:val="16"/>
                          <w:szCs w:val="18"/>
                        </w:rPr>
                        <w:t>Residential</w:t>
                      </w:r>
                    </w:p>
                  </w:tc>
                  <w:tc>
                    <w:tcPr>
                      <w:tcW w:w="1843" w:type="dxa"/>
                      <w:vMerge w:val="restart"/>
                    </w:tcPr>
                    <w:p w14:paraId="1738A845" w14:textId="5FC472F6" w:rsidR="004523F4" w:rsidRPr="001A1D3C" w:rsidRDefault="004523F4" w:rsidP="001A1D3C">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Style w:val="CharacterStyle-BaseColour"/>
                          <w:sz w:val="16"/>
                          <w:szCs w:val="18"/>
                        </w:rPr>
                      </w:pPr>
                      <w:r w:rsidRPr="001A1D3C">
                        <w:rPr>
                          <w:rStyle w:val="CharacterStyle-BaseColour"/>
                          <w:sz w:val="16"/>
                          <w:szCs w:val="18"/>
                        </w:rPr>
                        <w:t>EPA normal working</w:t>
                      </w:r>
                      <w:r w:rsidR="009C11F3" w:rsidRPr="001A1D3C">
                        <w:rPr>
                          <w:rStyle w:val="CharacterStyle-BaseColour"/>
                          <w:sz w:val="16"/>
                          <w:szCs w:val="18"/>
                        </w:rPr>
                        <w:t> </w:t>
                      </w:r>
                      <w:r w:rsidRPr="001A1D3C">
                        <w:rPr>
                          <w:rStyle w:val="CharacterStyle-BaseColour"/>
                          <w:sz w:val="16"/>
                          <w:szCs w:val="18"/>
                        </w:rPr>
                        <w:t>hours</w:t>
                      </w:r>
                    </w:p>
                    <w:p w14:paraId="739C1A55" w14:textId="6FCFDEEB" w:rsidR="004523F4" w:rsidRPr="005E393F" w:rsidRDefault="004523F4" w:rsidP="001A1D3C">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sz w:val="16"/>
                          <w:szCs w:val="18"/>
                        </w:rPr>
                      </w:pPr>
                      <w:r w:rsidRPr="005E393F">
                        <w:rPr>
                          <w:sz w:val="16"/>
                          <w:szCs w:val="18"/>
                        </w:rPr>
                        <w:t>Mon-Fri: 7</w:t>
                      </w:r>
                      <w:r w:rsidR="005E393F" w:rsidRPr="005E393F">
                        <w:rPr>
                          <w:sz w:val="16"/>
                          <w:szCs w:val="18"/>
                        </w:rPr>
                        <w:t> </w:t>
                      </w:r>
                      <w:r w:rsidRPr="005E393F">
                        <w:rPr>
                          <w:sz w:val="16"/>
                          <w:szCs w:val="18"/>
                        </w:rPr>
                        <w:t xml:space="preserve">am </w:t>
                      </w:r>
                      <w:r w:rsidR="005E393F" w:rsidRPr="005E393F">
                        <w:rPr>
                          <w:sz w:val="16"/>
                          <w:szCs w:val="18"/>
                        </w:rPr>
                        <w:t>–</w:t>
                      </w:r>
                      <w:r w:rsidRPr="005E393F">
                        <w:rPr>
                          <w:sz w:val="16"/>
                          <w:szCs w:val="18"/>
                        </w:rPr>
                        <w:t xml:space="preserve"> 6</w:t>
                      </w:r>
                      <w:r w:rsidR="005E393F" w:rsidRPr="005E393F">
                        <w:rPr>
                          <w:sz w:val="16"/>
                          <w:szCs w:val="18"/>
                        </w:rPr>
                        <w:t> </w:t>
                      </w:r>
                      <w:r w:rsidRPr="005E393F">
                        <w:rPr>
                          <w:sz w:val="16"/>
                          <w:szCs w:val="18"/>
                        </w:rPr>
                        <w:t>pm</w:t>
                      </w:r>
                    </w:p>
                    <w:p w14:paraId="46AB22B8" w14:textId="6685B8C0" w:rsidR="004523F4" w:rsidRPr="005E393F" w:rsidRDefault="004523F4" w:rsidP="001A1D3C">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sz w:val="16"/>
                          <w:szCs w:val="18"/>
                        </w:rPr>
                      </w:pPr>
                      <w:r w:rsidRPr="005E393F">
                        <w:rPr>
                          <w:sz w:val="16"/>
                          <w:szCs w:val="18"/>
                        </w:rPr>
                        <w:t>Sat: 7</w:t>
                      </w:r>
                      <w:r w:rsidR="005E393F" w:rsidRPr="005E393F">
                        <w:rPr>
                          <w:sz w:val="16"/>
                          <w:szCs w:val="18"/>
                        </w:rPr>
                        <w:t> </w:t>
                      </w:r>
                      <w:r w:rsidRPr="005E393F">
                        <w:rPr>
                          <w:sz w:val="16"/>
                          <w:szCs w:val="18"/>
                        </w:rPr>
                        <w:t xml:space="preserve">am </w:t>
                      </w:r>
                      <w:r w:rsidR="005E393F" w:rsidRPr="005E393F">
                        <w:rPr>
                          <w:sz w:val="16"/>
                          <w:szCs w:val="18"/>
                        </w:rPr>
                        <w:t>–</w:t>
                      </w:r>
                      <w:r w:rsidRPr="005E393F">
                        <w:rPr>
                          <w:sz w:val="16"/>
                          <w:szCs w:val="18"/>
                        </w:rPr>
                        <w:t xml:space="preserve"> 1</w:t>
                      </w:r>
                      <w:r w:rsidR="005E393F" w:rsidRPr="005E393F">
                        <w:rPr>
                          <w:sz w:val="16"/>
                          <w:szCs w:val="18"/>
                        </w:rPr>
                        <w:t> </w:t>
                      </w:r>
                      <w:r w:rsidRPr="005E393F">
                        <w:rPr>
                          <w:sz w:val="16"/>
                          <w:szCs w:val="18"/>
                        </w:rPr>
                        <w:t>pm</w:t>
                      </w:r>
                    </w:p>
                  </w:tc>
                  <w:tc>
                    <w:tcPr>
                      <w:tcW w:w="1863" w:type="dxa"/>
                    </w:tcPr>
                    <w:p w14:paraId="2E5FBFCA" w14:textId="77777777" w:rsidR="004523F4" w:rsidRPr="005E393F" w:rsidRDefault="004523F4" w:rsidP="001A1D3C">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sz w:val="16"/>
                          <w:szCs w:val="18"/>
                        </w:rPr>
                      </w:pPr>
                      <w:r w:rsidRPr="005E393F">
                        <w:rPr>
                          <w:sz w:val="16"/>
                          <w:szCs w:val="18"/>
                        </w:rPr>
                        <w:t>75</w:t>
                      </w:r>
                    </w:p>
                  </w:tc>
                </w:tr>
                <w:tr w:rsidR="005E393F" w14:paraId="17215DA0" w14:textId="77777777" w:rsidTr="009231B5">
                  <w:trPr>
                    <w:trHeight w:val="277"/>
                  </w:trPr>
                  <w:tc>
                    <w:tcPr>
                      <w:cnfStyle w:val="001000000000" w:firstRow="0" w:lastRow="0" w:firstColumn="1" w:lastColumn="0" w:oddVBand="0" w:evenVBand="0" w:oddHBand="0" w:evenHBand="0" w:firstRowFirstColumn="0" w:firstRowLastColumn="0" w:lastRowFirstColumn="0" w:lastRowLastColumn="0"/>
                      <w:tcW w:w="1777" w:type="dxa"/>
                    </w:tcPr>
                    <w:p w14:paraId="7AF9B155" w14:textId="77777777" w:rsidR="004523F4" w:rsidRPr="005E393F" w:rsidRDefault="004523F4" w:rsidP="005E393F">
                      <w:pPr>
                        <w:pStyle w:val="TableText"/>
                        <w:spacing w:before="40" w:after="40"/>
                        <w:rPr>
                          <w:sz w:val="16"/>
                          <w:szCs w:val="18"/>
                        </w:rPr>
                      </w:pPr>
                      <w:r w:rsidRPr="005E393F">
                        <w:rPr>
                          <w:sz w:val="16"/>
                          <w:szCs w:val="18"/>
                        </w:rPr>
                        <w:t xml:space="preserve">Educational institutions </w:t>
                      </w:r>
                    </w:p>
                  </w:tc>
                  <w:tc>
                    <w:tcPr>
                      <w:tcW w:w="1843" w:type="dxa"/>
                      <w:vMerge/>
                    </w:tcPr>
                    <w:p w14:paraId="5815025D" w14:textId="77777777" w:rsidR="004523F4" w:rsidRPr="005E393F" w:rsidRDefault="004523F4" w:rsidP="001A1D3C">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sz w:val="16"/>
                          <w:szCs w:val="18"/>
                        </w:rPr>
                      </w:pPr>
                    </w:p>
                  </w:tc>
                  <w:tc>
                    <w:tcPr>
                      <w:tcW w:w="1863" w:type="dxa"/>
                    </w:tcPr>
                    <w:p w14:paraId="3908869F" w14:textId="77777777" w:rsidR="004523F4" w:rsidRPr="005E393F" w:rsidRDefault="004523F4" w:rsidP="001A1D3C">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sz w:val="16"/>
                          <w:szCs w:val="18"/>
                        </w:rPr>
                      </w:pPr>
                      <w:r w:rsidRPr="005E393F">
                        <w:rPr>
                          <w:sz w:val="16"/>
                          <w:szCs w:val="18"/>
                        </w:rPr>
                        <w:t>60</w:t>
                      </w:r>
                    </w:p>
                  </w:tc>
                </w:tr>
                <w:tr w:rsidR="005E393F" w14:paraId="51A1C463" w14:textId="77777777" w:rsidTr="009231B5">
                  <w:trPr>
                    <w:trHeight w:val="277"/>
                  </w:trPr>
                  <w:tc>
                    <w:tcPr>
                      <w:cnfStyle w:val="001000000000" w:firstRow="0" w:lastRow="0" w:firstColumn="1" w:lastColumn="0" w:oddVBand="0" w:evenVBand="0" w:oddHBand="0" w:evenHBand="0" w:firstRowFirstColumn="0" w:firstRowLastColumn="0" w:lastRowFirstColumn="0" w:lastRowLastColumn="0"/>
                      <w:tcW w:w="1777" w:type="dxa"/>
                    </w:tcPr>
                    <w:p w14:paraId="7611911F" w14:textId="77777777" w:rsidR="004523F4" w:rsidRPr="005E393F" w:rsidRDefault="004523F4" w:rsidP="005E393F">
                      <w:pPr>
                        <w:pStyle w:val="TableText"/>
                        <w:spacing w:before="40" w:after="40"/>
                        <w:rPr>
                          <w:sz w:val="16"/>
                          <w:szCs w:val="18"/>
                        </w:rPr>
                      </w:pPr>
                      <w:r w:rsidRPr="005E393F">
                        <w:rPr>
                          <w:sz w:val="16"/>
                          <w:szCs w:val="18"/>
                        </w:rPr>
                        <w:t xml:space="preserve">Parks and recreational areas </w:t>
                      </w:r>
                    </w:p>
                  </w:tc>
                  <w:tc>
                    <w:tcPr>
                      <w:tcW w:w="1843" w:type="dxa"/>
                      <w:vMerge/>
                    </w:tcPr>
                    <w:p w14:paraId="1AF955D7" w14:textId="77777777" w:rsidR="004523F4" w:rsidRPr="005E393F" w:rsidRDefault="004523F4" w:rsidP="001A1D3C">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sz w:val="16"/>
                          <w:szCs w:val="18"/>
                        </w:rPr>
                      </w:pPr>
                    </w:p>
                  </w:tc>
                  <w:tc>
                    <w:tcPr>
                      <w:tcW w:w="1863" w:type="dxa"/>
                    </w:tcPr>
                    <w:p w14:paraId="6A5ECB15" w14:textId="77777777" w:rsidR="004523F4" w:rsidRPr="005E393F" w:rsidRDefault="004523F4" w:rsidP="001A1D3C">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sz w:val="16"/>
                          <w:szCs w:val="18"/>
                        </w:rPr>
                      </w:pPr>
                      <w:r w:rsidRPr="005E393F">
                        <w:rPr>
                          <w:sz w:val="16"/>
                          <w:szCs w:val="18"/>
                        </w:rPr>
                        <w:t>65</w:t>
                      </w:r>
                    </w:p>
                  </w:tc>
                </w:tr>
                <w:tr w:rsidR="005E393F" w14:paraId="2FA58CD2" w14:textId="77777777" w:rsidTr="009231B5">
                  <w:trPr>
                    <w:trHeight w:val="277"/>
                  </w:trPr>
                  <w:tc>
                    <w:tcPr>
                      <w:cnfStyle w:val="001000000000" w:firstRow="0" w:lastRow="0" w:firstColumn="1" w:lastColumn="0" w:oddVBand="0" w:evenVBand="0" w:oddHBand="0" w:evenHBand="0" w:firstRowFirstColumn="0" w:firstRowLastColumn="0" w:lastRowFirstColumn="0" w:lastRowLastColumn="0"/>
                      <w:tcW w:w="1777" w:type="dxa"/>
                    </w:tcPr>
                    <w:p w14:paraId="45F7E90C" w14:textId="77777777" w:rsidR="004523F4" w:rsidRPr="005E393F" w:rsidRDefault="004523F4" w:rsidP="005E393F">
                      <w:pPr>
                        <w:pStyle w:val="TableText"/>
                        <w:spacing w:before="40" w:after="40"/>
                        <w:rPr>
                          <w:sz w:val="16"/>
                          <w:szCs w:val="18"/>
                        </w:rPr>
                      </w:pPr>
                      <w:r w:rsidRPr="005E393F">
                        <w:rPr>
                          <w:sz w:val="16"/>
                          <w:szCs w:val="18"/>
                        </w:rPr>
                        <w:t xml:space="preserve">Community and commercial buildings </w:t>
                      </w:r>
                    </w:p>
                  </w:tc>
                  <w:tc>
                    <w:tcPr>
                      <w:tcW w:w="1843" w:type="dxa"/>
                      <w:vMerge/>
                    </w:tcPr>
                    <w:p w14:paraId="52B45E74" w14:textId="77777777" w:rsidR="004523F4" w:rsidRPr="005E393F" w:rsidRDefault="004523F4" w:rsidP="001A1D3C">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sz w:val="16"/>
                          <w:szCs w:val="18"/>
                        </w:rPr>
                      </w:pPr>
                    </w:p>
                  </w:tc>
                  <w:tc>
                    <w:tcPr>
                      <w:tcW w:w="1863" w:type="dxa"/>
                    </w:tcPr>
                    <w:p w14:paraId="6C9873F6" w14:textId="77777777" w:rsidR="004523F4" w:rsidRPr="005E393F" w:rsidRDefault="004523F4" w:rsidP="001A1D3C">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sz w:val="16"/>
                          <w:szCs w:val="18"/>
                        </w:rPr>
                      </w:pPr>
                      <w:r w:rsidRPr="005E393F">
                        <w:rPr>
                          <w:sz w:val="16"/>
                          <w:szCs w:val="18"/>
                        </w:rPr>
                        <w:t>70</w:t>
                      </w:r>
                    </w:p>
                  </w:tc>
                </w:tr>
                <w:tr w:rsidR="005E393F" w14:paraId="0F50667A" w14:textId="77777777" w:rsidTr="009231B5">
                  <w:trPr>
                    <w:trHeight w:val="277"/>
                  </w:trPr>
                  <w:tc>
                    <w:tcPr>
                      <w:cnfStyle w:val="001000000000" w:firstRow="0" w:lastRow="0" w:firstColumn="1" w:lastColumn="0" w:oddVBand="0" w:evenVBand="0" w:oddHBand="0" w:evenHBand="0" w:firstRowFirstColumn="0" w:firstRowLastColumn="0" w:lastRowFirstColumn="0" w:lastRowLastColumn="0"/>
                      <w:tcW w:w="1777" w:type="dxa"/>
                    </w:tcPr>
                    <w:p w14:paraId="7D180FDB" w14:textId="77777777" w:rsidR="004523F4" w:rsidRPr="005E393F" w:rsidRDefault="004523F4" w:rsidP="005E393F">
                      <w:pPr>
                        <w:pStyle w:val="TableText"/>
                        <w:spacing w:before="40" w:after="40"/>
                        <w:rPr>
                          <w:sz w:val="16"/>
                          <w:szCs w:val="18"/>
                        </w:rPr>
                      </w:pPr>
                      <w:r w:rsidRPr="005E393F">
                        <w:rPr>
                          <w:sz w:val="16"/>
                          <w:szCs w:val="18"/>
                        </w:rPr>
                        <w:t xml:space="preserve">Residential </w:t>
                      </w:r>
                    </w:p>
                  </w:tc>
                  <w:tc>
                    <w:tcPr>
                      <w:tcW w:w="1843" w:type="dxa"/>
                    </w:tcPr>
                    <w:p w14:paraId="1F252DE9" w14:textId="77777777" w:rsidR="004523F4" w:rsidRPr="001A1D3C" w:rsidRDefault="004523F4" w:rsidP="001A1D3C">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Style w:val="TextBlue"/>
                          <w:sz w:val="16"/>
                          <w:szCs w:val="18"/>
                        </w:rPr>
                      </w:pPr>
                      <w:r w:rsidRPr="001A1D3C">
                        <w:rPr>
                          <w:rStyle w:val="TextBlue"/>
                          <w:sz w:val="16"/>
                          <w:szCs w:val="18"/>
                        </w:rPr>
                        <w:t>Evening and weekend</w:t>
                      </w:r>
                    </w:p>
                    <w:p w14:paraId="705F061A" w14:textId="73480EF5" w:rsidR="004523F4" w:rsidRPr="005E393F" w:rsidRDefault="004523F4" w:rsidP="001A1D3C">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sz w:val="16"/>
                          <w:szCs w:val="18"/>
                        </w:rPr>
                      </w:pPr>
                      <w:r w:rsidRPr="005E393F">
                        <w:rPr>
                          <w:sz w:val="16"/>
                          <w:szCs w:val="18"/>
                        </w:rPr>
                        <w:t>Mon-Fri: 6</w:t>
                      </w:r>
                      <w:r w:rsidR="009C11F3">
                        <w:rPr>
                          <w:sz w:val="16"/>
                          <w:szCs w:val="18"/>
                        </w:rPr>
                        <w:t xml:space="preserve"> </w:t>
                      </w:r>
                      <w:r w:rsidRPr="005E393F">
                        <w:rPr>
                          <w:sz w:val="16"/>
                          <w:szCs w:val="18"/>
                        </w:rPr>
                        <w:t xml:space="preserve">pm </w:t>
                      </w:r>
                      <w:r w:rsidR="009C11F3">
                        <w:rPr>
                          <w:sz w:val="16"/>
                          <w:szCs w:val="18"/>
                        </w:rPr>
                        <w:t>–</w:t>
                      </w:r>
                      <w:r w:rsidRPr="005E393F">
                        <w:rPr>
                          <w:sz w:val="16"/>
                          <w:szCs w:val="18"/>
                        </w:rPr>
                        <w:t xml:space="preserve"> 10</w:t>
                      </w:r>
                      <w:r w:rsidR="009C11F3">
                        <w:rPr>
                          <w:sz w:val="16"/>
                          <w:szCs w:val="18"/>
                        </w:rPr>
                        <w:t xml:space="preserve"> </w:t>
                      </w:r>
                      <w:r w:rsidRPr="005E393F">
                        <w:rPr>
                          <w:sz w:val="16"/>
                          <w:szCs w:val="18"/>
                        </w:rPr>
                        <w:t>pm</w:t>
                      </w:r>
                    </w:p>
                    <w:p w14:paraId="087A1812" w14:textId="6C7960E7" w:rsidR="004523F4" w:rsidRPr="005E393F" w:rsidRDefault="004523F4" w:rsidP="001A1D3C">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sz w:val="16"/>
                          <w:szCs w:val="18"/>
                        </w:rPr>
                      </w:pPr>
                      <w:r w:rsidRPr="005E393F">
                        <w:rPr>
                          <w:sz w:val="16"/>
                          <w:szCs w:val="18"/>
                        </w:rPr>
                        <w:t>Sat: 1</w:t>
                      </w:r>
                      <w:r w:rsidR="009C11F3">
                        <w:rPr>
                          <w:sz w:val="16"/>
                          <w:szCs w:val="18"/>
                        </w:rPr>
                        <w:t xml:space="preserve"> </w:t>
                      </w:r>
                      <w:r w:rsidRPr="005E393F">
                        <w:rPr>
                          <w:sz w:val="16"/>
                          <w:szCs w:val="18"/>
                        </w:rPr>
                        <w:t xml:space="preserve">pm </w:t>
                      </w:r>
                      <w:r w:rsidR="009C11F3">
                        <w:rPr>
                          <w:sz w:val="16"/>
                          <w:szCs w:val="18"/>
                        </w:rPr>
                        <w:t>–</w:t>
                      </w:r>
                      <w:r w:rsidRPr="005E393F">
                        <w:rPr>
                          <w:sz w:val="16"/>
                          <w:szCs w:val="18"/>
                        </w:rPr>
                        <w:t xml:space="preserve"> 10</w:t>
                      </w:r>
                      <w:r w:rsidR="009C11F3">
                        <w:rPr>
                          <w:sz w:val="16"/>
                          <w:szCs w:val="18"/>
                        </w:rPr>
                        <w:t xml:space="preserve"> </w:t>
                      </w:r>
                      <w:r w:rsidRPr="005E393F">
                        <w:rPr>
                          <w:sz w:val="16"/>
                          <w:szCs w:val="18"/>
                        </w:rPr>
                        <w:t>pm</w:t>
                      </w:r>
                    </w:p>
                    <w:p w14:paraId="4EFA317F" w14:textId="6CF1021D" w:rsidR="004523F4" w:rsidRPr="005E393F" w:rsidRDefault="004523F4" w:rsidP="001A1D3C">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sz w:val="16"/>
                          <w:szCs w:val="18"/>
                        </w:rPr>
                      </w:pPr>
                      <w:r w:rsidRPr="001A1D3C">
                        <w:rPr>
                          <w:rStyle w:val="TextBlue"/>
                          <w:sz w:val="16"/>
                          <w:szCs w:val="18"/>
                        </w:rPr>
                        <w:t>Sundays and public</w:t>
                      </w:r>
                      <w:r w:rsidRPr="001A1D3C">
                        <w:rPr>
                          <w:sz w:val="14"/>
                          <w:szCs w:val="16"/>
                        </w:rPr>
                        <w:t xml:space="preserve"> </w:t>
                      </w:r>
                      <w:r w:rsidRPr="005E393F">
                        <w:rPr>
                          <w:sz w:val="16"/>
                          <w:szCs w:val="18"/>
                        </w:rPr>
                        <w:t xml:space="preserve">holidays 7 am </w:t>
                      </w:r>
                      <w:r w:rsidR="009C11F3" w:rsidRPr="009C11F3">
                        <w:rPr>
                          <w:sz w:val="16"/>
                          <w:szCs w:val="18"/>
                        </w:rPr>
                        <w:t>–</w:t>
                      </w:r>
                      <w:r w:rsidRPr="005E393F">
                        <w:rPr>
                          <w:sz w:val="16"/>
                          <w:szCs w:val="18"/>
                        </w:rPr>
                        <w:t xml:space="preserve"> 10 pm</w:t>
                      </w:r>
                    </w:p>
                  </w:tc>
                  <w:tc>
                    <w:tcPr>
                      <w:tcW w:w="1863" w:type="dxa"/>
                    </w:tcPr>
                    <w:p w14:paraId="6F49AF7F" w14:textId="77777777" w:rsidR="004523F4" w:rsidRPr="005E393F" w:rsidRDefault="004523F4" w:rsidP="005E393F">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8"/>
                        </w:rPr>
                      </w:pPr>
                      <w:r w:rsidRPr="005E393F">
                        <w:rPr>
                          <w:sz w:val="16"/>
                          <w:szCs w:val="18"/>
                        </w:rPr>
                        <w:t>Noise level at any residential premises not to exceed background (LA90, dB) noise by:</w:t>
                      </w:r>
                    </w:p>
                    <w:p w14:paraId="78DE9D95" w14:textId="77777777" w:rsidR="004523F4" w:rsidRPr="005E393F" w:rsidRDefault="004523F4" w:rsidP="005E393F">
                      <w:pPr>
                        <w:pStyle w:val="TableBullet1"/>
                        <w:spacing w:before="40" w:after="40"/>
                        <w:cnfStyle w:val="000000000000" w:firstRow="0" w:lastRow="0" w:firstColumn="0" w:lastColumn="0" w:oddVBand="0" w:evenVBand="0" w:oddHBand="0" w:evenHBand="0" w:firstRowFirstColumn="0" w:firstRowLastColumn="0" w:lastRowFirstColumn="0" w:lastRowLastColumn="0"/>
                        <w:rPr>
                          <w:sz w:val="16"/>
                          <w:szCs w:val="18"/>
                        </w:rPr>
                      </w:pPr>
                      <w:r w:rsidRPr="005E393F">
                        <w:rPr>
                          <w:sz w:val="16"/>
                          <w:szCs w:val="18"/>
                        </w:rPr>
                        <w:t>10 dBA or more for up to 18 months</w:t>
                      </w:r>
                    </w:p>
                  </w:tc>
                </w:tr>
                <w:tr w:rsidR="005E393F" w14:paraId="1FF40B60" w14:textId="77777777" w:rsidTr="009231B5">
                  <w:trPr>
                    <w:trHeight w:val="277"/>
                  </w:trPr>
                  <w:tc>
                    <w:tcPr>
                      <w:cnfStyle w:val="001000000000" w:firstRow="0" w:lastRow="0" w:firstColumn="1" w:lastColumn="0" w:oddVBand="0" w:evenVBand="0" w:oddHBand="0" w:evenHBand="0" w:firstRowFirstColumn="0" w:firstRowLastColumn="0" w:lastRowFirstColumn="0" w:lastRowLastColumn="0"/>
                      <w:tcW w:w="1777" w:type="dxa"/>
                    </w:tcPr>
                    <w:p w14:paraId="1A7807DA" w14:textId="77777777" w:rsidR="004523F4" w:rsidRPr="005E393F" w:rsidRDefault="004523F4" w:rsidP="005E393F">
                      <w:pPr>
                        <w:pStyle w:val="TableText"/>
                        <w:spacing w:before="40" w:after="40"/>
                        <w:rPr>
                          <w:sz w:val="16"/>
                          <w:szCs w:val="18"/>
                        </w:rPr>
                      </w:pPr>
                      <w:r w:rsidRPr="005E393F">
                        <w:rPr>
                          <w:sz w:val="16"/>
                          <w:szCs w:val="18"/>
                        </w:rPr>
                        <w:t xml:space="preserve">Residential </w:t>
                      </w:r>
                    </w:p>
                  </w:tc>
                  <w:tc>
                    <w:tcPr>
                      <w:tcW w:w="1843" w:type="dxa"/>
                    </w:tcPr>
                    <w:p w14:paraId="09D1EC26" w14:textId="77777777" w:rsidR="004523F4" w:rsidRPr="001A1D3C" w:rsidRDefault="004523F4" w:rsidP="001A1D3C">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Style w:val="TextBlue"/>
                          <w:sz w:val="16"/>
                          <w:szCs w:val="18"/>
                        </w:rPr>
                      </w:pPr>
                      <w:r w:rsidRPr="001A1D3C">
                        <w:rPr>
                          <w:rStyle w:val="TextBlue"/>
                          <w:sz w:val="16"/>
                          <w:szCs w:val="18"/>
                        </w:rPr>
                        <w:t>Night-time</w:t>
                      </w:r>
                    </w:p>
                    <w:p w14:paraId="555D18E3" w14:textId="5969A829" w:rsidR="004523F4" w:rsidRPr="005E393F" w:rsidRDefault="004523F4" w:rsidP="001A1D3C">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sz w:val="16"/>
                          <w:szCs w:val="18"/>
                        </w:rPr>
                      </w:pPr>
                      <w:r w:rsidRPr="005E393F">
                        <w:rPr>
                          <w:sz w:val="16"/>
                          <w:szCs w:val="18"/>
                        </w:rPr>
                        <w:t>Mon-Sun: 10</w:t>
                      </w:r>
                      <w:r w:rsidR="009C11F3">
                        <w:rPr>
                          <w:sz w:val="16"/>
                          <w:szCs w:val="18"/>
                        </w:rPr>
                        <w:t xml:space="preserve"> </w:t>
                      </w:r>
                      <w:r w:rsidRPr="005E393F">
                        <w:rPr>
                          <w:sz w:val="16"/>
                          <w:szCs w:val="18"/>
                        </w:rPr>
                        <w:t xml:space="preserve">pm </w:t>
                      </w:r>
                      <w:r w:rsidR="009C11F3">
                        <w:rPr>
                          <w:sz w:val="16"/>
                          <w:szCs w:val="18"/>
                        </w:rPr>
                        <w:t>–</w:t>
                      </w:r>
                      <w:r w:rsidRPr="005E393F">
                        <w:rPr>
                          <w:sz w:val="16"/>
                          <w:szCs w:val="18"/>
                        </w:rPr>
                        <w:t xml:space="preserve"> 7</w:t>
                      </w:r>
                      <w:r w:rsidR="009C11F3">
                        <w:rPr>
                          <w:sz w:val="16"/>
                          <w:szCs w:val="18"/>
                        </w:rPr>
                        <w:t xml:space="preserve"> </w:t>
                      </w:r>
                      <w:r w:rsidRPr="005E393F">
                        <w:rPr>
                          <w:sz w:val="16"/>
                          <w:szCs w:val="18"/>
                        </w:rPr>
                        <w:t>am</w:t>
                      </w:r>
                    </w:p>
                  </w:tc>
                  <w:tc>
                    <w:tcPr>
                      <w:tcW w:w="1863" w:type="dxa"/>
                    </w:tcPr>
                    <w:p w14:paraId="6F90A74F" w14:textId="77777777" w:rsidR="004523F4" w:rsidRPr="005E393F" w:rsidRDefault="004523F4" w:rsidP="005E393F">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8"/>
                        </w:rPr>
                      </w:pPr>
                      <w:r w:rsidRPr="005E393F">
                        <w:rPr>
                          <w:sz w:val="16"/>
                          <w:szCs w:val="18"/>
                        </w:rPr>
                        <w:t>Noise inaudible within a habitable room of any residential premises.</w:t>
                      </w:r>
                    </w:p>
                    <w:p w14:paraId="1B6F82A7" w14:textId="77777777" w:rsidR="004523F4" w:rsidRPr="005E393F" w:rsidRDefault="004523F4" w:rsidP="005E393F">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8"/>
                        </w:rPr>
                      </w:pPr>
                      <w:r w:rsidRPr="005E393F">
                        <w:rPr>
                          <w:sz w:val="16"/>
                          <w:szCs w:val="18"/>
                        </w:rPr>
                        <w:t>Background +0 dB(A) (external)</w:t>
                      </w:r>
                    </w:p>
                  </w:tc>
                </w:tr>
              </w:tbl>
              <w:p w14:paraId="70651905" w14:textId="77777777" w:rsidR="004523F4" w:rsidRPr="004523F4" w:rsidRDefault="004523F4" w:rsidP="004523F4">
                <w:pPr>
                  <w:pStyle w:val="TableText"/>
                  <w:cnfStyle w:val="000000000000" w:firstRow="0" w:lastRow="0" w:firstColumn="0" w:lastColumn="0" w:oddVBand="0" w:evenVBand="0" w:oddHBand="0" w:evenHBand="0" w:firstRowFirstColumn="0" w:firstRowLastColumn="0" w:lastRowFirstColumn="0" w:lastRowLastColumn="0"/>
                </w:pPr>
                <w:r>
                  <w:t>Implement management measures if vibration from construction is predicted to exceed the standards for structural damage as identified in the following:</w:t>
                </w:r>
              </w:p>
              <w:tbl>
                <w:tblPr>
                  <w:tblStyle w:val="MainTableStyle"/>
                  <w:tblW w:w="0" w:type="auto"/>
                  <w:tblLayout w:type="fixed"/>
                  <w:tblCellMar>
                    <w:left w:w="57" w:type="dxa"/>
                    <w:right w:w="57" w:type="dxa"/>
                  </w:tblCellMar>
                  <w:tblLook w:val="0420" w:firstRow="1" w:lastRow="0" w:firstColumn="0" w:lastColumn="0" w:noHBand="0" w:noVBand="1"/>
                </w:tblPr>
                <w:tblGrid>
                  <w:gridCol w:w="574"/>
                  <w:gridCol w:w="1917"/>
                  <w:gridCol w:w="596"/>
                  <w:gridCol w:w="597"/>
                  <w:gridCol w:w="597"/>
                  <w:gridCol w:w="1207"/>
                </w:tblGrid>
                <w:tr w:rsidR="009C11F3" w:rsidRPr="009C11F3" w14:paraId="50F0655F" w14:textId="77777777" w:rsidTr="00506FCD">
                  <w:trPr>
                    <w:cnfStyle w:val="100000000000" w:firstRow="1" w:lastRow="0" w:firstColumn="0" w:lastColumn="0" w:oddVBand="0" w:evenVBand="0" w:oddHBand="0" w:evenHBand="0" w:firstRowFirstColumn="0" w:firstRowLastColumn="0" w:lastRowFirstColumn="0" w:lastRowLastColumn="0"/>
                  </w:trPr>
                  <w:tc>
                    <w:tcPr>
                      <w:tcW w:w="574" w:type="dxa"/>
                      <w:vMerge w:val="restart"/>
                      <w:shd w:val="clear" w:color="auto" w:fill="1C4483"/>
                    </w:tcPr>
                    <w:p w14:paraId="01960742" w14:textId="77777777" w:rsidR="004523F4" w:rsidRPr="009C11F3" w:rsidRDefault="004523F4" w:rsidP="009C11F3">
                      <w:pPr>
                        <w:pStyle w:val="TableHeadingWhiteFont"/>
                        <w:spacing w:before="40" w:after="40"/>
                        <w:rPr>
                          <w:sz w:val="16"/>
                          <w:szCs w:val="16"/>
                        </w:rPr>
                      </w:pPr>
                      <w:r w:rsidRPr="009C11F3">
                        <w:rPr>
                          <w:sz w:val="16"/>
                          <w:szCs w:val="16"/>
                        </w:rPr>
                        <w:t>Group</w:t>
                      </w:r>
                    </w:p>
                  </w:tc>
                  <w:tc>
                    <w:tcPr>
                      <w:tcW w:w="1917" w:type="dxa"/>
                      <w:vMerge w:val="restart"/>
                      <w:shd w:val="clear" w:color="auto" w:fill="1C4483"/>
                    </w:tcPr>
                    <w:p w14:paraId="73A1303C" w14:textId="77777777" w:rsidR="004523F4" w:rsidRPr="009C11F3" w:rsidRDefault="004523F4" w:rsidP="009C11F3">
                      <w:pPr>
                        <w:pStyle w:val="TableHeadingWhiteCentred"/>
                        <w:spacing w:before="40" w:after="40"/>
                        <w:jc w:val="left"/>
                        <w:rPr>
                          <w:sz w:val="16"/>
                          <w:szCs w:val="16"/>
                        </w:rPr>
                      </w:pPr>
                      <w:r w:rsidRPr="009C11F3">
                        <w:rPr>
                          <w:sz w:val="16"/>
                          <w:szCs w:val="16"/>
                        </w:rPr>
                        <w:t>Type of structure</w:t>
                      </w:r>
                    </w:p>
                  </w:tc>
                  <w:tc>
                    <w:tcPr>
                      <w:tcW w:w="2997" w:type="dxa"/>
                      <w:gridSpan w:val="4"/>
                      <w:tcBorders>
                        <w:bottom w:val="single" w:sz="4" w:space="0" w:color="FFFFFF" w:themeColor="background1"/>
                        <w:right w:val="single" w:sz="4" w:space="0" w:color="FFFFFF" w:themeColor="background1"/>
                      </w:tcBorders>
                      <w:shd w:val="clear" w:color="auto" w:fill="1C4483"/>
                    </w:tcPr>
                    <w:p w14:paraId="09C47605" w14:textId="77777777" w:rsidR="004523F4" w:rsidRPr="009C11F3" w:rsidRDefault="004523F4" w:rsidP="009C11F3">
                      <w:pPr>
                        <w:pStyle w:val="TableHeadingWhiteCentred"/>
                        <w:spacing w:before="40" w:after="40"/>
                        <w:rPr>
                          <w:sz w:val="16"/>
                          <w:szCs w:val="16"/>
                        </w:rPr>
                      </w:pPr>
                      <w:r w:rsidRPr="009C11F3">
                        <w:rPr>
                          <w:sz w:val="16"/>
                          <w:szCs w:val="16"/>
                        </w:rPr>
                        <w:t>Vibration velocity (PPV) in mm/s</w:t>
                      </w:r>
                    </w:p>
                  </w:tc>
                </w:tr>
                <w:tr w:rsidR="009C11F3" w:rsidRPr="009C11F3" w14:paraId="5E92565D" w14:textId="77777777" w:rsidTr="00506FCD">
                  <w:tc>
                    <w:tcPr>
                      <w:tcW w:w="574" w:type="dxa"/>
                      <w:vMerge/>
                      <w:shd w:val="clear" w:color="auto" w:fill="1C4483"/>
                    </w:tcPr>
                    <w:p w14:paraId="316DD943" w14:textId="77777777" w:rsidR="004523F4" w:rsidRPr="009C11F3" w:rsidRDefault="004523F4" w:rsidP="009C11F3">
                      <w:pPr>
                        <w:pStyle w:val="TableHeadingWhiteFont"/>
                        <w:spacing w:before="40" w:after="40"/>
                        <w:rPr>
                          <w:sz w:val="16"/>
                          <w:szCs w:val="16"/>
                        </w:rPr>
                      </w:pPr>
                    </w:p>
                  </w:tc>
                  <w:tc>
                    <w:tcPr>
                      <w:tcW w:w="1917" w:type="dxa"/>
                      <w:vMerge/>
                      <w:shd w:val="clear" w:color="auto" w:fill="1C4483"/>
                    </w:tcPr>
                    <w:p w14:paraId="5E349A75" w14:textId="77777777" w:rsidR="004523F4" w:rsidRPr="009C11F3" w:rsidRDefault="004523F4" w:rsidP="009C11F3">
                      <w:pPr>
                        <w:pStyle w:val="TableHeadingWhiteCentred"/>
                        <w:spacing w:before="40" w:after="40"/>
                        <w:rPr>
                          <w:sz w:val="16"/>
                          <w:szCs w:val="16"/>
                        </w:rPr>
                      </w:pPr>
                    </w:p>
                  </w:tc>
                  <w:tc>
                    <w:tcPr>
                      <w:tcW w:w="1790" w:type="dxa"/>
                      <w:gridSpan w:val="3"/>
                      <w:tcBorders>
                        <w:top w:val="single" w:sz="4" w:space="0" w:color="FFFFFF" w:themeColor="background1"/>
                        <w:bottom w:val="single" w:sz="4" w:space="0" w:color="8B9499" w:themeColor="text2" w:themeTint="80"/>
                      </w:tcBorders>
                      <w:shd w:val="clear" w:color="auto" w:fill="1C4483"/>
                    </w:tcPr>
                    <w:p w14:paraId="23166069" w14:textId="77777777" w:rsidR="004523F4" w:rsidRPr="009C11F3" w:rsidRDefault="004523F4" w:rsidP="009C11F3">
                      <w:pPr>
                        <w:pStyle w:val="TableHeadingWhiteCentred"/>
                        <w:spacing w:before="40" w:after="40"/>
                        <w:rPr>
                          <w:sz w:val="16"/>
                          <w:szCs w:val="16"/>
                        </w:rPr>
                      </w:pPr>
                      <w:r w:rsidRPr="009C11F3">
                        <w:rPr>
                          <w:sz w:val="16"/>
                          <w:szCs w:val="16"/>
                        </w:rPr>
                        <w:t>At foundation at a frequency of (1)</w:t>
                      </w:r>
                    </w:p>
                  </w:tc>
                  <w:tc>
                    <w:tcPr>
                      <w:tcW w:w="1207" w:type="dxa"/>
                      <w:vMerge w:val="restart"/>
                      <w:tcBorders>
                        <w:top w:val="single" w:sz="4" w:space="0" w:color="FFFFFF" w:themeColor="background1"/>
                        <w:right w:val="single" w:sz="4" w:space="0" w:color="FFFFFF" w:themeColor="background1"/>
                      </w:tcBorders>
                      <w:shd w:val="clear" w:color="auto" w:fill="1C4483"/>
                    </w:tcPr>
                    <w:p w14:paraId="2C7D50D2" w14:textId="77777777" w:rsidR="004523F4" w:rsidRPr="009C11F3" w:rsidRDefault="004523F4" w:rsidP="009C11F3">
                      <w:pPr>
                        <w:pStyle w:val="TableHeadingWhiteCentred"/>
                        <w:spacing w:before="40" w:after="40"/>
                        <w:ind w:left="-34" w:right="-34"/>
                        <w:rPr>
                          <w:sz w:val="16"/>
                          <w:szCs w:val="16"/>
                        </w:rPr>
                      </w:pPr>
                      <w:r w:rsidRPr="009C11F3">
                        <w:rPr>
                          <w:sz w:val="16"/>
                          <w:szCs w:val="16"/>
                        </w:rPr>
                        <w:t>Vibration at horizontal plane of highest floor (all frequencies)</w:t>
                      </w:r>
                    </w:p>
                  </w:tc>
                </w:tr>
                <w:tr w:rsidR="005E393F" w:rsidRPr="009C11F3" w14:paraId="75AA2FF7" w14:textId="77777777" w:rsidTr="00506FCD">
                  <w:tc>
                    <w:tcPr>
                      <w:tcW w:w="574" w:type="dxa"/>
                      <w:vMerge/>
                      <w:tcBorders>
                        <w:bottom w:val="single" w:sz="4" w:space="0" w:color="8B9499" w:themeColor="text2" w:themeTint="80"/>
                      </w:tcBorders>
                    </w:tcPr>
                    <w:p w14:paraId="2F0811F7" w14:textId="77777777" w:rsidR="004523F4" w:rsidRPr="009C11F3" w:rsidRDefault="004523F4" w:rsidP="009C11F3">
                      <w:pPr>
                        <w:pStyle w:val="TableHeadingWhiteFont"/>
                        <w:spacing w:before="40" w:after="40"/>
                        <w:rPr>
                          <w:sz w:val="16"/>
                          <w:szCs w:val="16"/>
                        </w:rPr>
                      </w:pPr>
                    </w:p>
                  </w:tc>
                  <w:tc>
                    <w:tcPr>
                      <w:tcW w:w="1917" w:type="dxa"/>
                      <w:vMerge/>
                      <w:tcBorders>
                        <w:bottom w:val="single" w:sz="4" w:space="0" w:color="8B9499" w:themeColor="text2" w:themeTint="80"/>
                      </w:tcBorders>
                    </w:tcPr>
                    <w:p w14:paraId="63A604F3" w14:textId="77777777" w:rsidR="004523F4" w:rsidRPr="009C11F3" w:rsidRDefault="004523F4" w:rsidP="009C11F3">
                      <w:pPr>
                        <w:pStyle w:val="TableHeadingWhiteCentred"/>
                        <w:spacing w:before="40" w:after="40"/>
                        <w:rPr>
                          <w:sz w:val="16"/>
                          <w:szCs w:val="16"/>
                        </w:rPr>
                      </w:pPr>
                    </w:p>
                  </w:tc>
                  <w:tc>
                    <w:tcPr>
                      <w:tcW w:w="596" w:type="dxa"/>
                      <w:tcBorders>
                        <w:top w:val="single" w:sz="4" w:space="0" w:color="FFFFFF" w:themeColor="background1"/>
                        <w:bottom w:val="single" w:sz="4" w:space="0" w:color="8B9499" w:themeColor="text2" w:themeTint="80"/>
                      </w:tcBorders>
                      <w:shd w:val="clear" w:color="auto" w:fill="1C4483"/>
                    </w:tcPr>
                    <w:p w14:paraId="7318BE68" w14:textId="77777777" w:rsidR="004523F4" w:rsidRPr="009C11F3" w:rsidRDefault="004523F4" w:rsidP="009C11F3">
                      <w:pPr>
                        <w:pStyle w:val="TableHeadingWhiteCentred"/>
                        <w:spacing w:before="40" w:after="40"/>
                        <w:rPr>
                          <w:sz w:val="16"/>
                          <w:szCs w:val="16"/>
                        </w:rPr>
                      </w:pPr>
                      <w:r w:rsidRPr="009C11F3">
                        <w:rPr>
                          <w:sz w:val="16"/>
                          <w:szCs w:val="16"/>
                        </w:rPr>
                        <w:t>&lt; 10 Hz</w:t>
                      </w:r>
                    </w:p>
                  </w:tc>
                  <w:tc>
                    <w:tcPr>
                      <w:tcW w:w="597" w:type="dxa"/>
                      <w:tcBorders>
                        <w:top w:val="single" w:sz="4" w:space="0" w:color="FFFFFF" w:themeColor="background1"/>
                        <w:bottom w:val="single" w:sz="4" w:space="0" w:color="8B9499" w:themeColor="text2" w:themeTint="80"/>
                      </w:tcBorders>
                      <w:shd w:val="clear" w:color="auto" w:fill="1C4483"/>
                    </w:tcPr>
                    <w:p w14:paraId="174D9DB6" w14:textId="24EC9596" w:rsidR="004523F4" w:rsidRPr="009C11F3" w:rsidRDefault="004523F4" w:rsidP="009C11F3">
                      <w:pPr>
                        <w:pStyle w:val="TableHeadingWhiteCentred"/>
                        <w:spacing w:before="40" w:after="40"/>
                        <w:rPr>
                          <w:sz w:val="16"/>
                          <w:szCs w:val="16"/>
                        </w:rPr>
                      </w:pPr>
                      <w:r w:rsidRPr="009C11F3">
                        <w:rPr>
                          <w:sz w:val="16"/>
                          <w:szCs w:val="16"/>
                        </w:rPr>
                        <w:t>10 Hz</w:t>
                      </w:r>
                      <w:r w:rsidR="009C11F3">
                        <w:rPr>
                          <w:sz w:val="16"/>
                          <w:szCs w:val="16"/>
                        </w:rPr>
                        <w:t xml:space="preserve"> </w:t>
                      </w:r>
                      <w:r w:rsidRPr="009C11F3">
                        <w:rPr>
                          <w:sz w:val="16"/>
                          <w:szCs w:val="16"/>
                        </w:rPr>
                        <w:t>–0 Hz</w:t>
                      </w:r>
                    </w:p>
                  </w:tc>
                  <w:tc>
                    <w:tcPr>
                      <w:tcW w:w="597" w:type="dxa"/>
                      <w:tcBorders>
                        <w:top w:val="single" w:sz="4" w:space="0" w:color="FFFFFF" w:themeColor="background1"/>
                        <w:bottom w:val="single" w:sz="4" w:space="0" w:color="8B9499" w:themeColor="text2" w:themeTint="80"/>
                      </w:tcBorders>
                      <w:shd w:val="clear" w:color="auto" w:fill="1C4483"/>
                    </w:tcPr>
                    <w:p w14:paraId="17A80166" w14:textId="5AA5D176" w:rsidR="004523F4" w:rsidRPr="009C11F3" w:rsidRDefault="004523F4" w:rsidP="009C11F3">
                      <w:pPr>
                        <w:pStyle w:val="TableHeadingWhiteCentred"/>
                        <w:spacing w:before="40" w:after="40"/>
                        <w:ind w:left="-57" w:right="-57"/>
                        <w:rPr>
                          <w:sz w:val="16"/>
                          <w:szCs w:val="16"/>
                        </w:rPr>
                      </w:pPr>
                      <w:r w:rsidRPr="009C11F3">
                        <w:rPr>
                          <w:sz w:val="16"/>
                          <w:szCs w:val="16"/>
                        </w:rPr>
                        <w:t>50 Hz–00 Hz</w:t>
                      </w:r>
                    </w:p>
                  </w:tc>
                  <w:tc>
                    <w:tcPr>
                      <w:tcW w:w="1207" w:type="dxa"/>
                      <w:vMerge/>
                      <w:tcBorders>
                        <w:bottom w:val="single" w:sz="4" w:space="0" w:color="8B9499" w:themeColor="text2" w:themeTint="80"/>
                        <w:right w:val="single" w:sz="4" w:space="0" w:color="FFFFFF" w:themeColor="background1"/>
                      </w:tcBorders>
                      <w:shd w:val="clear" w:color="auto" w:fill="1C4483"/>
                    </w:tcPr>
                    <w:p w14:paraId="234A54F6" w14:textId="77777777" w:rsidR="004523F4" w:rsidRPr="009C11F3" w:rsidRDefault="004523F4" w:rsidP="009C11F3">
                      <w:pPr>
                        <w:pStyle w:val="TableHeadingWhiteCentred"/>
                        <w:spacing w:before="40" w:after="40"/>
                        <w:rPr>
                          <w:sz w:val="16"/>
                          <w:szCs w:val="16"/>
                        </w:rPr>
                      </w:pPr>
                    </w:p>
                  </w:tc>
                </w:tr>
                <w:tr w:rsidR="009C11F3" w:rsidRPr="009C11F3" w14:paraId="1A5C1B96" w14:textId="77777777" w:rsidTr="00506FCD">
                  <w:tc>
                    <w:tcPr>
                      <w:tcW w:w="574" w:type="dxa"/>
                      <w:tcBorders>
                        <w:top w:val="single" w:sz="4" w:space="0" w:color="8B9499" w:themeColor="text2" w:themeTint="80"/>
                        <w:bottom w:val="single" w:sz="4" w:space="0" w:color="8B9499" w:themeColor="text2" w:themeTint="80"/>
                      </w:tcBorders>
                      <w:shd w:val="clear" w:color="auto" w:fill="E7E9EA" w:themeFill="text2" w:themeFillTint="1A"/>
                    </w:tcPr>
                    <w:p w14:paraId="1CFF0554" w14:textId="77777777" w:rsidR="004523F4" w:rsidRPr="009C11F3" w:rsidRDefault="004523F4" w:rsidP="009C11F3">
                      <w:pPr>
                        <w:pStyle w:val="TableText"/>
                        <w:spacing w:before="40" w:after="40"/>
                        <w:rPr>
                          <w:sz w:val="16"/>
                          <w:szCs w:val="16"/>
                        </w:rPr>
                      </w:pPr>
                      <w:r w:rsidRPr="009C11F3">
                        <w:rPr>
                          <w:sz w:val="16"/>
                          <w:szCs w:val="16"/>
                        </w:rPr>
                        <w:t>1</w:t>
                      </w:r>
                    </w:p>
                  </w:tc>
                  <w:tc>
                    <w:tcPr>
                      <w:tcW w:w="1917" w:type="dxa"/>
                      <w:tcBorders>
                        <w:top w:val="single" w:sz="4" w:space="0" w:color="8B9499" w:themeColor="text2" w:themeTint="80"/>
                        <w:bottom w:val="single" w:sz="4" w:space="0" w:color="8B9499" w:themeColor="text2" w:themeTint="80"/>
                      </w:tcBorders>
                    </w:tcPr>
                    <w:p w14:paraId="7E7C1EE2" w14:textId="77777777" w:rsidR="004523F4" w:rsidRPr="009C11F3" w:rsidRDefault="004523F4" w:rsidP="009C11F3">
                      <w:pPr>
                        <w:pStyle w:val="TableText"/>
                        <w:spacing w:before="40" w:after="40"/>
                        <w:rPr>
                          <w:sz w:val="16"/>
                          <w:szCs w:val="16"/>
                        </w:rPr>
                      </w:pPr>
                      <w:r w:rsidRPr="009C11F3">
                        <w:rPr>
                          <w:sz w:val="16"/>
                          <w:szCs w:val="16"/>
                        </w:rPr>
                        <w:t>Buildings used for commercial purposes, industrial buildings and buildings of similar design</w:t>
                      </w:r>
                    </w:p>
                  </w:tc>
                  <w:tc>
                    <w:tcPr>
                      <w:tcW w:w="596" w:type="dxa"/>
                      <w:tcBorders>
                        <w:top w:val="single" w:sz="4" w:space="0" w:color="8B9499" w:themeColor="text2" w:themeTint="80"/>
                        <w:bottom w:val="single" w:sz="4" w:space="0" w:color="8B9499" w:themeColor="text2" w:themeTint="80"/>
                      </w:tcBorders>
                    </w:tcPr>
                    <w:p w14:paraId="7AB9CD38" w14:textId="77777777" w:rsidR="004523F4" w:rsidRPr="009C11F3" w:rsidRDefault="004523F4" w:rsidP="009C11F3">
                      <w:pPr>
                        <w:pStyle w:val="TableText"/>
                        <w:spacing w:before="40" w:after="40"/>
                        <w:jc w:val="center"/>
                        <w:rPr>
                          <w:sz w:val="16"/>
                          <w:szCs w:val="16"/>
                        </w:rPr>
                      </w:pPr>
                      <w:r w:rsidRPr="009C11F3">
                        <w:rPr>
                          <w:sz w:val="16"/>
                          <w:szCs w:val="16"/>
                        </w:rPr>
                        <w:t>20</w:t>
                      </w:r>
                    </w:p>
                  </w:tc>
                  <w:tc>
                    <w:tcPr>
                      <w:tcW w:w="597" w:type="dxa"/>
                      <w:tcBorders>
                        <w:top w:val="single" w:sz="4" w:space="0" w:color="8B9499" w:themeColor="text2" w:themeTint="80"/>
                        <w:bottom w:val="single" w:sz="4" w:space="0" w:color="8B9499" w:themeColor="text2" w:themeTint="80"/>
                      </w:tcBorders>
                    </w:tcPr>
                    <w:p w14:paraId="4502C6C5" w14:textId="77777777" w:rsidR="004523F4" w:rsidRPr="009C11F3" w:rsidRDefault="004523F4" w:rsidP="009C11F3">
                      <w:pPr>
                        <w:pStyle w:val="TableText"/>
                        <w:spacing w:before="40" w:after="40"/>
                        <w:jc w:val="center"/>
                        <w:rPr>
                          <w:sz w:val="16"/>
                          <w:szCs w:val="16"/>
                        </w:rPr>
                      </w:pPr>
                      <w:r w:rsidRPr="009C11F3">
                        <w:rPr>
                          <w:sz w:val="16"/>
                          <w:szCs w:val="16"/>
                        </w:rPr>
                        <w:t>20–40</w:t>
                      </w:r>
                    </w:p>
                  </w:tc>
                  <w:tc>
                    <w:tcPr>
                      <w:tcW w:w="597" w:type="dxa"/>
                      <w:tcBorders>
                        <w:top w:val="single" w:sz="4" w:space="0" w:color="8B9499" w:themeColor="text2" w:themeTint="80"/>
                        <w:bottom w:val="single" w:sz="4" w:space="0" w:color="8B9499" w:themeColor="text2" w:themeTint="80"/>
                      </w:tcBorders>
                    </w:tcPr>
                    <w:p w14:paraId="16903CED" w14:textId="77777777" w:rsidR="004523F4" w:rsidRPr="009C11F3" w:rsidRDefault="004523F4" w:rsidP="009C11F3">
                      <w:pPr>
                        <w:pStyle w:val="TableText"/>
                        <w:spacing w:before="40" w:after="40"/>
                        <w:jc w:val="center"/>
                        <w:rPr>
                          <w:sz w:val="16"/>
                          <w:szCs w:val="16"/>
                        </w:rPr>
                      </w:pPr>
                      <w:r w:rsidRPr="009C11F3">
                        <w:rPr>
                          <w:sz w:val="16"/>
                          <w:szCs w:val="16"/>
                        </w:rPr>
                        <w:t>40–50</w:t>
                      </w:r>
                    </w:p>
                  </w:tc>
                  <w:tc>
                    <w:tcPr>
                      <w:tcW w:w="1207" w:type="dxa"/>
                      <w:tcBorders>
                        <w:top w:val="single" w:sz="4" w:space="0" w:color="8B9499" w:themeColor="text2" w:themeTint="80"/>
                        <w:bottom w:val="single" w:sz="4" w:space="0" w:color="8B9499" w:themeColor="text2" w:themeTint="80"/>
                      </w:tcBorders>
                    </w:tcPr>
                    <w:p w14:paraId="367DFCE8" w14:textId="77777777" w:rsidR="004523F4" w:rsidRPr="009C11F3" w:rsidRDefault="004523F4" w:rsidP="009C11F3">
                      <w:pPr>
                        <w:pStyle w:val="TableText"/>
                        <w:spacing w:before="40" w:after="40"/>
                        <w:jc w:val="center"/>
                        <w:rPr>
                          <w:sz w:val="16"/>
                          <w:szCs w:val="16"/>
                        </w:rPr>
                      </w:pPr>
                      <w:r w:rsidRPr="009C11F3">
                        <w:rPr>
                          <w:sz w:val="16"/>
                          <w:szCs w:val="16"/>
                        </w:rPr>
                        <w:t>40</w:t>
                      </w:r>
                    </w:p>
                  </w:tc>
                </w:tr>
                <w:tr w:rsidR="009C11F3" w:rsidRPr="009C11F3" w14:paraId="191E27DF" w14:textId="77777777" w:rsidTr="00506FCD">
                  <w:tc>
                    <w:tcPr>
                      <w:tcW w:w="574" w:type="dxa"/>
                      <w:tcBorders>
                        <w:top w:val="single" w:sz="4" w:space="0" w:color="8B9499" w:themeColor="text2" w:themeTint="80"/>
                        <w:bottom w:val="single" w:sz="4" w:space="0" w:color="8B9499" w:themeColor="text2" w:themeTint="80"/>
                      </w:tcBorders>
                      <w:shd w:val="clear" w:color="auto" w:fill="E7E9EA" w:themeFill="text2" w:themeFillTint="1A"/>
                    </w:tcPr>
                    <w:p w14:paraId="5A9B1205" w14:textId="77777777" w:rsidR="004523F4" w:rsidRPr="009C11F3" w:rsidRDefault="004523F4" w:rsidP="009C11F3">
                      <w:pPr>
                        <w:pStyle w:val="TableText"/>
                        <w:spacing w:before="40" w:after="40"/>
                        <w:rPr>
                          <w:sz w:val="16"/>
                          <w:szCs w:val="16"/>
                        </w:rPr>
                      </w:pPr>
                      <w:r w:rsidRPr="009C11F3">
                        <w:rPr>
                          <w:sz w:val="16"/>
                          <w:szCs w:val="16"/>
                        </w:rPr>
                        <w:t>2</w:t>
                      </w:r>
                    </w:p>
                  </w:tc>
                  <w:tc>
                    <w:tcPr>
                      <w:tcW w:w="1917" w:type="dxa"/>
                      <w:tcBorders>
                        <w:top w:val="single" w:sz="4" w:space="0" w:color="8B9499" w:themeColor="text2" w:themeTint="80"/>
                        <w:bottom w:val="single" w:sz="4" w:space="0" w:color="8B9499" w:themeColor="text2" w:themeTint="80"/>
                      </w:tcBorders>
                    </w:tcPr>
                    <w:p w14:paraId="0A0F436E" w14:textId="77777777" w:rsidR="004523F4" w:rsidRPr="009C11F3" w:rsidRDefault="004523F4" w:rsidP="009C11F3">
                      <w:pPr>
                        <w:pStyle w:val="TableText"/>
                        <w:spacing w:before="40" w:after="40"/>
                        <w:rPr>
                          <w:sz w:val="16"/>
                          <w:szCs w:val="16"/>
                        </w:rPr>
                      </w:pPr>
                      <w:r w:rsidRPr="009C11F3">
                        <w:rPr>
                          <w:sz w:val="16"/>
                          <w:szCs w:val="16"/>
                        </w:rPr>
                        <w:t>Dwellings and buildings of similar design and/or occupancy</w:t>
                      </w:r>
                    </w:p>
                  </w:tc>
                  <w:tc>
                    <w:tcPr>
                      <w:tcW w:w="596" w:type="dxa"/>
                      <w:tcBorders>
                        <w:top w:val="single" w:sz="4" w:space="0" w:color="8B9499" w:themeColor="text2" w:themeTint="80"/>
                        <w:bottom w:val="single" w:sz="4" w:space="0" w:color="8B9499" w:themeColor="text2" w:themeTint="80"/>
                      </w:tcBorders>
                    </w:tcPr>
                    <w:p w14:paraId="069A7EDF" w14:textId="77777777" w:rsidR="004523F4" w:rsidRPr="009C11F3" w:rsidRDefault="004523F4" w:rsidP="009C11F3">
                      <w:pPr>
                        <w:pStyle w:val="TableText"/>
                        <w:spacing w:before="40" w:after="40"/>
                        <w:jc w:val="center"/>
                        <w:rPr>
                          <w:sz w:val="16"/>
                          <w:szCs w:val="16"/>
                        </w:rPr>
                      </w:pPr>
                      <w:r w:rsidRPr="009C11F3">
                        <w:rPr>
                          <w:sz w:val="16"/>
                          <w:szCs w:val="16"/>
                        </w:rPr>
                        <w:t>5</w:t>
                      </w:r>
                    </w:p>
                  </w:tc>
                  <w:tc>
                    <w:tcPr>
                      <w:tcW w:w="597" w:type="dxa"/>
                      <w:tcBorders>
                        <w:top w:val="single" w:sz="4" w:space="0" w:color="8B9499" w:themeColor="text2" w:themeTint="80"/>
                        <w:bottom w:val="single" w:sz="4" w:space="0" w:color="8B9499" w:themeColor="text2" w:themeTint="80"/>
                      </w:tcBorders>
                    </w:tcPr>
                    <w:p w14:paraId="7001F56B" w14:textId="77777777" w:rsidR="004523F4" w:rsidRPr="009C11F3" w:rsidRDefault="004523F4" w:rsidP="009C11F3">
                      <w:pPr>
                        <w:pStyle w:val="TableText"/>
                        <w:spacing w:before="40" w:after="40"/>
                        <w:jc w:val="center"/>
                        <w:rPr>
                          <w:sz w:val="16"/>
                          <w:szCs w:val="16"/>
                        </w:rPr>
                      </w:pPr>
                      <w:r w:rsidRPr="009C11F3">
                        <w:rPr>
                          <w:sz w:val="16"/>
                          <w:szCs w:val="16"/>
                        </w:rPr>
                        <w:t>5–15</w:t>
                      </w:r>
                    </w:p>
                  </w:tc>
                  <w:tc>
                    <w:tcPr>
                      <w:tcW w:w="597" w:type="dxa"/>
                      <w:tcBorders>
                        <w:top w:val="single" w:sz="4" w:space="0" w:color="8B9499" w:themeColor="text2" w:themeTint="80"/>
                        <w:bottom w:val="single" w:sz="4" w:space="0" w:color="8B9499" w:themeColor="text2" w:themeTint="80"/>
                      </w:tcBorders>
                    </w:tcPr>
                    <w:p w14:paraId="163103DB" w14:textId="77777777" w:rsidR="004523F4" w:rsidRPr="009C11F3" w:rsidRDefault="004523F4" w:rsidP="009C11F3">
                      <w:pPr>
                        <w:pStyle w:val="TableText"/>
                        <w:spacing w:before="40" w:after="40"/>
                        <w:jc w:val="center"/>
                        <w:rPr>
                          <w:sz w:val="16"/>
                          <w:szCs w:val="16"/>
                        </w:rPr>
                      </w:pPr>
                      <w:r w:rsidRPr="009C11F3">
                        <w:rPr>
                          <w:sz w:val="16"/>
                          <w:szCs w:val="16"/>
                        </w:rPr>
                        <w:t>15–20</w:t>
                      </w:r>
                    </w:p>
                  </w:tc>
                  <w:tc>
                    <w:tcPr>
                      <w:tcW w:w="1207" w:type="dxa"/>
                      <w:tcBorders>
                        <w:top w:val="single" w:sz="4" w:space="0" w:color="8B9499" w:themeColor="text2" w:themeTint="80"/>
                        <w:bottom w:val="single" w:sz="4" w:space="0" w:color="8B9499" w:themeColor="text2" w:themeTint="80"/>
                      </w:tcBorders>
                    </w:tcPr>
                    <w:p w14:paraId="716DB74E" w14:textId="77777777" w:rsidR="004523F4" w:rsidRPr="009C11F3" w:rsidRDefault="004523F4" w:rsidP="009C11F3">
                      <w:pPr>
                        <w:pStyle w:val="TableText"/>
                        <w:spacing w:before="40" w:after="40"/>
                        <w:jc w:val="center"/>
                        <w:rPr>
                          <w:sz w:val="16"/>
                          <w:szCs w:val="16"/>
                        </w:rPr>
                      </w:pPr>
                      <w:r w:rsidRPr="009C11F3">
                        <w:rPr>
                          <w:sz w:val="16"/>
                          <w:szCs w:val="16"/>
                        </w:rPr>
                        <w:t>15</w:t>
                      </w:r>
                    </w:p>
                  </w:tc>
                </w:tr>
                <w:tr w:rsidR="009C11F3" w:rsidRPr="009C11F3" w14:paraId="3002BCCE" w14:textId="77777777" w:rsidTr="00506FCD">
                  <w:tc>
                    <w:tcPr>
                      <w:tcW w:w="574" w:type="dxa"/>
                      <w:shd w:val="clear" w:color="auto" w:fill="E7E9EA" w:themeFill="text2" w:themeFillTint="1A"/>
                    </w:tcPr>
                    <w:p w14:paraId="34EC454B" w14:textId="77777777" w:rsidR="004523F4" w:rsidRPr="009C11F3" w:rsidRDefault="004523F4" w:rsidP="009C11F3">
                      <w:pPr>
                        <w:pStyle w:val="TableText"/>
                        <w:spacing w:before="40" w:after="40"/>
                        <w:rPr>
                          <w:sz w:val="16"/>
                          <w:szCs w:val="16"/>
                        </w:rPr>
                      </w:pPr>
                      <w:r w:rsidRPr="009C11F3">
                        <w:rPr>
                          <w:sz w:val="16"/>
                          <w:szCs w:val="16"/>
                        </w:rPr>
                        <w:t>3</w:t>
                      </w:r>
                    </w:p>
                  </w:tc>
                  <w:tc>
                    <w:tcPr>
                      <w:tcW w:w="1917" w:type="dxa"/>
                    </w:tcPr>
                    <w:p w14:paraId="672B1952" w14:textId="22821A1D" w:rsidR="004523F4" w:rsidRPr="009C11F3" w:rsidRDefault="004523F4" w:rsidP="009C11F3">
                      <w:pPr>
                        <w:pStyle w:val="TableText"/>
                        <w:spacing w:before="40" w:after="40"/>
                        <w:rPr>
                          <w:sz w:val="16"/>
                          <w:szCs w:val="16"/>
                        </w:rPr>
                      </w:pPr>
                      <w:r w:rsidRPr="009C11F3">
                        <w:rPr>
                          <w:sz w:val="16"/>
                          <w:szCs w:val="16"/>
                        </w:rPr>
                        <w:t>Structures that because of their particular sensitivity to vibration, do not correspond to those listed in Lines 1 or 2 and have intrinsic value (</w:t>
                      </w:r>
                      <w:r w:rsidR="0009725C" w:rsidRPr="009C11F3">
                        <w:rPr>
                          <w:sz w:val="16"/>
                          <w:szCs w:val="16"/>
                        </w:rPr>
                        <w:t>eg</w:t>
                      </w:r>
                      <w:r w:rsidRPr="009C11F3">
                        <w:rPr>
                          <w:sz w:val="16"/>
                          <w:szCs w:val="16"/>
                        </w:rPr>
                        <w:t xml:space="preserve"> heritage-listed)</w:t>
                      </w:r>
                    </w:p>
                  </w:tc>
                  <w:tc>
                    <w:tcPr>
                      <w:tcW w:w="596" w:type="dxa"/>
                    </w:tcPr>
                    <w:p w14:paraId="7B775F23" w14:textId="77777777" w:rsidR="004523F4" w:rsidRPr="009C11F3" w:rsidRDefault="004523F4" w:rsidP="009C11F3">
                      <w:pPr>
                        <w:pStyle w:val="TableText"/>
                        <w:spacing w:before="40" w:after="40"/>
                        <w:jc w:val="center"/>
                        <w:rPr>
                          <w:sz w:val="16"/>
                          <w:szCs w:val="16"/>
                        </w:rPr>
                      </w:pPr>
                      <w:r w:rsidRPr="009C11F3">
                        <w:rPr>
                          <w:sz w:val="16"/>
                          <w:szCs w:val="16"/>
                        </w:rPr>
                        <w:t>3</w:t>
                      </w:r>
                    </w:p>
                  </w:tc>
                  <w:tc>
                    <w:tcPr>
                      <w:tcW w:w="597" w:type="dxa"/>
                    </w:tcPr>
                    <w:p w14:paraId="2D89C7B0" w14:textId="77777777" w:rsidR="004523F4" w:rsidRPr="009C11F3" w:rsidRDefault="004523F4" w:rsidP="009C11F3">
                      <w:pPr>
                        <w:pStyle w:val="TableText"/>
                        <w:spacing w:before="40" w:after="40"/>
                        <w:jc w:val="center"/>
                        <w:rPr>
                          <w:sz w:val="16"/>
                          <w:szCs w:val="16"/>
                        </w:rPr>
                      </w:pPr>
                      <w:r w:rsidRPr="009C11F3">
                        <w:rPr>
                          <w:sz w:val="16"/>
                          <w:szCs w:val="16"/>
                        </w:rPr>
                        <w:t>3–8</w:t>
                      </w:r>
                    </w:p>
                  </w:tc>
                  <w:tc>
                    <w:tcPr>
                      <w:tcW w:w="597" w:type="dxa"/>
                    </w:tcPr>
                    <w:p w14:paraId="19BE7C16" w14:textId="77777777" w:rsidR="004523F4" w:rsidRPr="009C11F3" w:rsidRDefault="004523F4" w:rsidP="009C11F3">
                      <w:pPr>
                        <w:pStyle w:val="TableText"/>
                        <w:spacing w:before="40" w:after="40"/>
                        <w:jc w:val="center"/>
                        <w:rPr>
                          <w:sz w:val="16"/>
                          <w:szCs w:val="16"/>
                        </w:rPr>
                      </w:pPr>
                      <w:r w:rsidRPr="009C11F3">
                        <w:rPr>
                          <w:sz w:val="16"/>
                          <w:szCs w:val="16"/>
                        </w:rPr>
                        <w:t>8–10</w:t>
                      </w:r>
                    </w:p>
                  </w:tc>
                  <w:tc>
                    <w:tcPr>
                      <w:tcW w:w="1207" w:type="dxa"/>
                    </w:tcPr>
                    <w:p w14:paraId="3BAB26F8" w14:textId="77777777" w:rsidR="004523F4" w:rsidRPr="009C11F3" w:rsidRDefault="004523F4" w:rsidP="009C11F3">
                      <w:pPr>
                        <w:pStyle w:val="TableText"/>
                        <w:spacing w:before="40" w:after="40"/>
                        <w:jc w:val="center"/>
                        <w:rPr>
                          <w:sz w:val="16"/>
                          <w:szCs w:val="16"/>
                        </w:rPr>
                      </w:pPr>
                      <w:r w:rsidRPr="009C11F3">
                        <w:rPr>
                          <w:sz w:val="16"/>
                          <w:szCs w:val="16"/>
                        </w:rPr>
                        <w:t>8</w:t>
                      </w:r>
                    </w:p>
                  </w:tc>
                </w:tr>
              </w:tbl>
              <w:p w14:paraId="7411F3F7" w14:textId="77777777" w:rsidR="004523F4" w:rsidRPr="004523F4" w:rsidRDefault="004523F4" w:rsidP="004523F4">
                <w:pPr>
                  <w:pStyle w:val="TableText"/>
                  <w:cnfStyle w:val="000000000000" w:firstRow="0" w:lastRow="0" w:firstColumn="0" w:lastColumn="0" w:oddVBand="0" w:evenVBand="0" w:oddHBand="0" w:evenHBand="0" w:firstRowFirstColumn="0" w:firstRowLastColumn="0" w:lastRowFirstColumn="0" w:lastRowLastColumn="0"/>
                </w:pPr>
                <w:r w:rsidRPr="00022D3B">
                  <w:t>Imple</w:t>
                </w:r>
                <w:r w:rsidRPr="004523F4">
                  <w:t>ment management measures if vibration from construction is predicted to exceed the standards for structural damage to existing underground pipelines:</w:t>
                </w:r>
              </w:p>
              <w:tbl>
                <w:tblPr>
                  <w:tblStyle w:val="MainTableStyle"/>
                  <w:tblW w:w="5000" w:type="pct"/>
                  <w:tblLayout w:type="fixed"/>
                  <w:tblCellMar>
                    <w:left w:w="57" w:type="dxa"/>
                    <w:right w:w="57" w:type="dxa"/>
                  </w:tblCellMar>
                  <w:tblLook w:val="0420" w:firstRow="1" w:lastRow="0" w:firstColumn="0" w:lastColumn="0" w:noHBand="0" w:noVBand="1"/>
                </w:tblPr>
                <w:tblGrid>
                  <w:gridCol w:w="3851"/>
                  <w:gridCol w:w="1633"/>
                </w:tblGrid>
                <w:tr w:rsidR="004523F4" w:rsidRPr="009C11F3" w14:paraId="6F396969" w14:textId="77777777" w:rsidTr="009231B5">
                  <w:trPr>
                    <w:cnfStyle w:val="100000000000" w:firstRow="1" w:lastRow="0" w:firstColumn="0" w:lastColumn="0" w:oddVBand="0" w:evenVBand="0" w:oddHBand="0" w:evenHBand="0" w:firstRowFirstColumn="0" w:firstRowLastColumn="0" w:lastRowFirstColumn="0" w:lastRowLastColumn="0"/>
                  </w:trPr>
                  <w:tc>
                    <w:tcPr>
                      <w:tcW w:w="3511" w:type="pct"/>
                      <w:shd w:val="clear" w:color="auto" w:fill="1C4483"/>
                    </w:tcPr>
                    <w:p w14:paraId="142AB42A" w14:textId="77777777" w:rsidR="004523F4" w:rsidRPr="009C11F3" w:rsidRDefault="004523F4" w:rsidP="009C11F3">
                      <w:pPr>
                        <w:pStyle w:val="TableText"/>
                        <w:spacing w:before="40" w:after="40"/>
                        <w:rPr>
                          <w:sz w:val="16"/>
                          <w:szCs w:val="16"/>
                        </w:rPr>
                      </w:pPr>
                      <w:r w:rsidRPr="009C11F3">
                        <w:rPr>
                          <w:sz w:val="16"/>
                          <w:szCs w:val="16"/>
                        </w:rPr>
                        <w:t>Pipe material</w:t>
                      </w:r>
                    </w:p>
                  </w:tc>
                  <w:tc>
                    <w:tcPr>
                      <w:tcW w:w="1489" w:type="pct"/>
                      <w:shd w:val="clear" w:color="auto" w:fill="1C4483"/>
                    </w:tcPr>
                    <w:p w14:paraId="454E7DB5" w14:textId="77777777" w:rsidR="004523F4" w:rsidRPr="009C11F3" w:rsidRDefault="004523F4" w:rsidP="009231B5">
                      <w:pPr>
                        <w:pStyle w:val="TableText"/>
                        <w:spacing w:before="40" w:after="40"/>
                        <w:jc w:val="center"/>
                        <w:rPr>
                          <w:sz w:val="16"/>
                          <w:szCs w:val="16"/>
                        </w:rPr>
                      </w:pPr>
                      <w:r w:rsidRPr="009C11F3">
                        <w:rPr>
                          <w:sz w:val="16"/>
                          <w:szCs w:val="16"/>
                        </w:rPr>
                        <w:t>Guideline value on pipe (mm/s)</w:t>
                      </w:r>
                    </w:p>
                  </w:tc>
                </w:tr>
                <w:tr w:rsidR="004523F4" w:rsidRPr="009C11F3" w14:paraId="66BE4AE4" w14:textId="77777777" w:rsidTr="009231B5">
                  <w:trPr>
                    <w:cantSplit/>
                  </w:trPr>
                  <w:tc>
                    <w:tcPr>
                      <w:tcW w:w="3511" w:type="pct"/>
                    </w:tcPr>
                    <w:p w14:paraId="088DC720" w14:textId="77777777" w:rsidR="004523F4" w:rsidRPr="009C11F3" w:rsidRDefault="004523F4" w:rsidP="009C11F3">
                      <w:pPr>
                        <w:pStyle w:val="TableText"/>
                        <w:spacing w:before="40" w:after="40"/>
                        <w:rPr>
                          <w:sz w:val="16"/>
                          <w:szCs w:val="16"/>
                        </w:rPr>
                      </w:pPr>
                      <w:r w:rsidRPr="009C11F3">
                        <w:rPr>
                          <w:sz w:val="16"/>
                          <w:szCs w:val="16"/>
                        </w:rPr>
                        <w:t>Steel (including welded pipes)</w:t>
                      </w:r>
                    </w:p>
                  </w:tc>
                  <w:tc>
                    <w:tcPr>
                      <w:tcW w:w="1489" w:type="pct"/>
                    </w:tcPr>
                    <w:p w14:paraId="421CD258" w14:textId="77777777" w:rsidR="004523F4" w:rsidRPr="009C11F3" w:rsidRDefault="004523F4" w:rsidP="009231B5">
                      <w:pPr>
                        <w:pStyle w:val="TableText"/>
                        <w:spacing w:before="40" w:after="40"/>
                        <w:jc w:val="center"/>
                        <w:rPr>
                          <w:sz w:val="16"/>
                          <w:szCs w:val="16"/>
                        </w:rPr>
                      </w:pPr>
                      <w:r w:rsidRPr="009C11F3">
                        <w:rPr>
                          <w:sz w:val="16"/>
                          <w:szCs w:val="16"/>
                        </w:rPr>
                        <w:t>100</w:t>
                      </w:r>
                    </w:p>
                  </w:tc>
                </w:tr>
                <w:tr w:rsidR="004523F4" w:rsidRPr="009C11F3" w14:paraId="48824E84" w14:textId="77777777" w:rsidTr="009231B5">
                  <w:trPr>
                    <w:cantSplit/>
                  </w:trPr>
                  <w:tc>
                    <w:tcPr>
                      <w:tcW w:w="3511" w:type="pct"/>
                    </w:tcPr>
                    <w:p w14:paraId="2D4BED43" w14:textId="77777777" w:rsidR="004523F4" w:rsidRPr="009C11F3" w:rsidRDefault="004523F4" w:rsidP="009C11F3">
                      <w:pPr>
                        <w:pStyle w:val="TableText"/>
                        <w:spacing w:before="40" w:after="40"/>
                        <w:rPr>
                          <w:sz w:val="16"/>
                          <w:szCs w:val="16"/>
                        </w:rPr>
                      </w:pPr>
                      <w:r w:rsidRPr="009C11F3">
                        <w:rPr>
                          <w:sz w:val="16"/>
                          <w:szCs w:val="16"/>
                        </w:rPr>
                        <w:t>Clay, concrete, reinforced concrete, pre-stressed concrete, metal (with/without flanges)</w:t>
                      </w:r>
                    </w:p>
                  </w:tc>
                  <w:tc>
                    <w:tcPr>
                      <w:tcW w:w="1489" w:type="pct"/>
                    </w:tcPr>
                    <w:p w14:paraId="54D9F469" w14:textId="77777777" w:rsidR="004523F4" w:rsidRPr="009C11F3" w:rsidRDefault="004523F4" w:rsidP="009231B5">
                      <w:pPr>
                        <w:pStyle w:val="TableText"/>
                        <w:spacing w:before="40" w:after="40"/>
                        <w:jc w:val="center"/>
                        <w:rPr>
                          <w:sz w:val="16"/>
                          <w:szCs w:val="16"/>
                        </w:rPr>
                      </w:pPr>
                      <w:r w:rsidRPr="009C11F3">
                        <w:rPr>
                          <w:sz w:val="16"/>
                          <w:szCs w:val="16"/>
                        </w:rPr>
                        <w:t>80</w:t>
                      </w:r>
                    </w:p>
                  </w:tc>
                </w:tr>
                <w:tr w:rsidR="004523F4" w:rsidRPr="009C11F3" w14:paraId="20671515" w14:textId="77777777" w:rsidTr="009231B5">
                  <w:trPr>
                    <w:cantSplit/>
                  </w:trPr>
                  <w:tc>
                    <w:tcPr>
                      <w:tcW w:w="3511" w:type="pct"/>
                    </w:tcPr>
                    <w:p w14:paraId="4A0AE6C8" w14:textId="77777777" w:rsidR="004523F4" w:rsidRPr="009C11F3" w:rsidRDefault="004523F4" w:rsidP="009C11F3">
                      <w:pPr>
                        <w:pStyle w:val="TableText"/>
                        <w:spacing w:before="40" w:after="40"/>
                        <w:rPr>
                          <w:sz w:val="16"/>
                          <w:szCs w:val="16"/>
                        </w:rPr>
                      </w:pPr>
                      <w:r w:rsidRPr="009C11F3">
                        <w:rPr>
                          <w:sz w:val="16"/>
                          <w:szCs w:val="16"/>
                        </w:rPr>
                        <w:t>Masonry, plastic</w:t>
                      </w:r>
                    </w:p>
                  </w:tc>
                  <w:tc>
                    <w:tcPr>
                      <w:tcW w:w="1489" w:type="pct"/>
                    </w:tcPr>
                    <w:p w14:paraId="1F4475C7" w14:textId="77777777" w:rsidR="004523F4" w:rsidRPr="009C11F3" w:rsidRDefault="004523F4" w:rsidP="009231B5">
                      <w:pPr>
                        <w:pStyle w:val="TableText"/>
                        <w:spacing w:before="40" w:after="40"/>
                        <w:jc w:val="center"/>
                        <w:rPr>
                          <w:sz w:val="16"/>
                          <w:szCs w:val="16"/>
                        </w:rPr>
                      </w:pPr>
                      <w:r w:rsidRPr="009C11F3">
                        <w:rPr>
                          <w:sz w:val="16"/>
                          <w:szCs w:val="16"/>
                        </w:rPr>
                        <w:t>50</w:t>
                      </w:r>
                    </w:p>
                  </w:tc>
                </w:tr>
              </w:tbl>
              <w:p w14:paraId="3BC91C2D" w14:textId="792E7960" w:rsidR="004523F4" w:rsidRPr="004523F4" w:rsidRDefault="004523F4" w:rsidP="004D343F">
                <w:pPr>
                  <w:pStyle w:val="TableText"/>
                  <w:cnfStyle w:val="000000000000" w:firstRow="0" w:lastRow="0" w:firstColumn="0" w:lastColumn="0" w:oddVBand="0" w:evenVBand="0" w:oddHBand="0" w:evenHBand="0" w:firstRowFirstColumn="0" w:firstRowLastColumn="0" w:lastRowFirstColumn="0" w:lastRowLastColumn="0"/>
                </w:pPr>
                <w:r>
                  <w:t>I</w:t>
                </w:r>
                <w:r w:rsidRPr="004523F4">
                  <w:t>mplement management measures if vibration from construction exceeds the human perception of 0.3 mm/s at sensitive receptors.</w:t>
                </w:r>
              </w:p>
            </w:tc>
            <w:tc>
              <w:tcPr>
                <w:tcW w:w="1418" w:type="dxa"/>
                <w:tcBorders>
                  <w:top w:val="single" w:sz="4" w:space="0" w:color="8B9499" w:themeColor="text2" w:themeTint="80"/>
                  <w:left w:val="single" w:sz="4" w:space="0" w:color="8B9499" w:themeColor="text2" w:themeTint="80"/>
                  <w:bottom w:val="single" w:sz="4" w:space="0" w:color="8B9499" w:themeColor="text2" w:themeTint="80"/>
                  <w:right w:val="single" w:sz="4" w:space="0" w:color="8B9499" w:themeColor="text2" w:themeTint="80"/>
                </w:tcBorders>
              </w:tcPr>
              <w:p w14:paraId="2D4AC803" w14:textId="77777777" w:rsidR="004523F4" w:rsidRPr="004523F4" w:rsidRDefault="004523F4" w:rsidP="004523F4">
                <w:pPr>
                  <w:pStyle w:val="TableText"/>
                  <w:cnfStyle w:val="000000000000" w:firstRow="0" w:lastRow="0" w:firstColumn="0" w:lastColumn="0" w:oddVBand="0" w:evenVBand="0" w:oddHBand="0" w:evenHBand="0" w:firstRowFirstColumn="0" w:firstRowLastColumn="0" w:lastRowFirstColumn="0" w:lastRowLastColumn="0"/>
                </w:pPr>
                <w:r>
                  <w:t xml:space="preserve">Construction </w:t>
                </w:r>
              </w:p>
            </w:tc>
            <w:tc>
              <w:tcPr>
                <w:tcW w:w="1265" w:type="dxa"/>
                <w:tcBorders>
                  <w:top w:val="single" w:sz="4" w:space="0" w:color="8B9499" w:themeColor="text2" w:themeTint="80"/>
                  <w:left w:val="single" w:sz="4" w:space="0" w:color="8B9499" w:themeColor="text2" w:themeTint="80"/>
                  <w:bottom w:val="single" w:sz="4" w:space="0" w:color="8B9499" w:themeColor="text2" w:themeTint="80"/>
                  <w:right w:val="nil"/>
                </w:tcBorders>
              </w:tcPr>
              <w:p w14:paraId="28E7E785" w14:textId="77777777" w:rsidR="004523F4" w:rsidRPr="004523F4" w:rsidRDefault="004523F4" w:rsidP="004523F4">
                <w:pPr>
                  <w:pStyle w:val="TableText"/>
                  <w:cnfStyle w:val="000000000000" w:firstRow="0" w:lastRow="0" w:firstColumn="0" w:lastColumn="0" w:oddVBand="0" w:evenVBand="0" w:oddHBand="0" w:evenHBand="0" w:firstRowFirstColumn="0" w:firstRowLastColumn="0" w:lastRowFirstColumn="0" w:lastRowLastColumn="0"/>
                </w:pPr>
                <w:r>
                  <w:t>Avoidance and minimisation</w:t>
                </w:r>
              </w:p>
            </w:tc>
          </w:tr>
        </w:tbl>
        <w:p w14:paraId="766B0E9A" w14:textId="131FDF1A" w:rsidR="00AB2879" w:rsidRPr="000142CB" w:rsidRDefault="00AB2879" w:rsidP="00AB2879">
          <w:pPr>
            <w:pStyle w:val="Heading3"/>
          </w:pPr>
          <w:bookmarkStart w:id="123" w:name="_Ref71483359"/>
          <w:bookmarkStart w:id="124" w:name="_Toc71483533"/>
          <w:bookmarkStart w:id="125" w:name="_Toc72404324"/>
          <w:bookmarkEnd w:id="113"/>
          <w:bookmarkEnd w:id="115"/>
          <w:r w:rsidRPr="000142CB">
            <w:t>Monitoring</w:t>
          </w:r>
          <w:bookmarkEnd w:id="109"/>
          <w:bookmarkEnd w:id="110"/>
          <w:bookmarkEnd w:id="123"/>
          <w:bookmarkEnd w:id="124"/>
          <w:bookmarkEnd w:id="125"/>
        </w:p>
        <w:p w14:paraId="3FCE5ABF" w14:textId="44F6A0BF" w:rsidR="00AB2879" w:rsidRDefault="0054765F" w:rsidP="00FF124C">
          <w:pPr>
            <w:pStyle w:val="BodyText"/>
          </w:pPr>
          <w:r>
            <w:t xml:space="preserve">APA will monitor and review the impacts and effectiveness of </w:t>
          </w:r>
          <w:r w:rsidR="00E94DA7">
            <w:t>the Project</w:t>
          </w:r>
          <w:r>
            <w:t xml:space="preserve">’s environmental management measures during the construction phase and collect relevant data. Key aspects </w:t>
          </w:r>
          <w:r w:rsidR="00950690">
            <w:t>for</w:t>
          </w:r>
          <w:r>
            <w:t xml:space="preserve"> monitoring include: </w:t>
          </w:r>
        </w:p>
        <w:p w14:paraId="160BBD72" w14:textId="6E455AB4" w:rsidR="000F5161" w:rsidRDefault="0054765F" w:rsidP="0054765F">
          <w:pPr>
            <w:pStyle w:val="BodyBullet1"/>
          </w:pPr>
          <w:r>
            <w:t xml:space="preserve">Monitoring and performance criteria for </w:t>
          </w:r>
          <w:r w:rsidR="000F5161">
            <w:t xml:space="preserve">air quality, </w:t>
          </w:r>
          <w:r>
            <w:t xml:space="preserve">noise and vibration, and landscape and visual as set out in </w:t>
          </w:r>
          <w:r w:rsidR="000F5161">
            <w:t>c</w:t>
          </w:r>
          <w:r>
            <w:t>hapters 11, 12 and 14</w:t>
          </w:r>
        </w:p>
        <w:p w14:paraId="309693E7" w14:textId="5B6F764F" w:rsidR="0054765F" w:rsidRDefault="0054765F" w:rsidP="0054765F">
          <w:pPr>
            <w:pStyle w:val="BodyBullet1"/>
          </w:pPr>
          <w:r>
            <w:t>The development of negotiated land access agreements for each affected landholder and monitoring as advised in the Agricultural Assessment</w:t>
          </w:r>
        </w:p>
        <w:p w14:paraId="74F261E8" w14:textId="559E96BA" w:rsidR="0054765F" w:rsidRDefault="0054765F" w:rsidP="0054765F">
          <w:pPr>
            <w:pStyle w:val="BodyBullet1"/>
          </w:pPr>
          <w:r>
            <w:t>The number/value of goods and services sourced within the regional study area</w:t>
          </w:r>
        </w:p>
        <w:p w14:paraId="422F6CE9" w14:textId="533C8371" w:rsidR="0054765F" w:rsidRPr="0054765F" w:rsidRDefault="0054765F" w:rsidP="00D30D78">
          <w:pPr>
            <w:pStyle w:val="BodyBullet1"/>
          </w:pPr>
          <w:r>
            <w:t>The number of complaints resolved within the timeframes outlined within the Project Consultation</w:t>
          </w:r>
          <w:r w:rsidR="009C11F3">
            <w:t> </w:t>
          </w:r>
          <w:r>
            <w:t>Plan</w:t>
          </w:r>
        </w:p>
        <w:p w14:paraId="48FAEEC5" w14:textId="3CC20744" w:rsidR="0054765F" w:rsidRDefault="0054765F" w:rsidP="0054765F">
          <w:pPr>
            <w:pStyle w:val="BodyBullet1"/>
          </w:pPr>
          <w:r>
            <w:t>The number of complaints based on complaint type (</w:t>
          </w:r>
          <w:r w:rsidR="000F5161">
            <w:t>for example,</w:t>
          </w:r>
          <w:r>
            <w:t xml:space="preserve"> noise, air quality, traffic).</w:t>
          </w:r>
        </w:p>
        <w:p w14:paraId="318771C0" w14:textId="295435EF" w:rsidR="0054765F" w:rsidRDefault="003D44A2" w:rsidP="00D30D78">
          <w:pPr>
            <w:pStyle w:val="BodyText"/>
          </w:pPr>
          <w:r>
            <w:t>Contingency measures relevant to managing social impacts are outlined in</w:t>
          </w:r>
          <w:r w:rsidR="009771D1">
            <w:t xml:space="preserve"> Chapter 7</w:t>
          </w:r>
          <w:r>
            <w:t xml:space="preserve"> </w:t>
          </w:r>
          <w:r w:rsidRPr="003D44A2">
            <w:rPr>
              <w:rStyle w:val="Italics"/>
            </w:rPr>
            <w:t>Biodiversity</w:t>
          </w:r>
          <w:r w:rsidR="00437B80">
            <w:t xml:space="preserve">, </w:t>
          </w:r>
          <w:r w:rsidR="000F5161">
            <w:t xml:space="preserve">Chapter 11 </w:t>
          </w:r>
          <w:r w:rsidR="000F5161" w:rsidRPr="003D44A2">
            <w:rPr>
              <w:rStyle w:val="Italics"/>
            </w:rPr>
            <w:t>Air quality</w:t>
          </w:r>
          <w:r w:rsidR="000F5161">
            <w:rPr>
              <w:rStyle w:val="Italics"/>
            </w:rPr>
            <w:t xml:space="preserve"> and </w:t>
          </w:r>
          <w:r w:rsidR="009771D1">
            <w:t xml:space="preserve">Chapter 12 </w:t>
          </w:r>
          <w:r w:rsidRPr="003D44A2">
            <w:rPr>
              <w:rStyle w:val="Italics"/>
            </w:rPr>
            <w:t>Noise and vibration</w:t>
          </w:r>
          <w:r>
            <w:t>. Those c</w:t>
          </w:r>
          <w:r w:rsidR="0054765F">
            <w:t>ontingency measures would be implem</w:t>
          </w:r>
          <w:r w:rsidR="0054765F" w:rsidRPr="0054765F">
            <w:t xml:space="preserve">ented should there be adverse residual effects on the noise </w:t>
          </w:r>
          <w:r w:rsidR="0054765F">
            <w:t xml:space="preserve">environment </w:t>
          </w:r>
          <w:r w:rsidR="0054765F" w:rsidRPr="0054765F">
            <w:t>and air quality.</w:t>
          </w:r>
          <w:r w:rsidR="0054765F">
            <w:t xml:space="preserve"> Contingency measures are incorporated into the relevant </w:t>
          </w:r>
          <w:r w:rsidR="00437B80">
            <w:rPr>
              <w:rStyle w:val="Removedirectformatting"/>
            </w:rPr>
            <w:t xml:space="preserve">environmental management measures </w:t>
          </w:r>
          <w:r w:rsidR="0054765F">
            <w:t xml:space="preserve">to set out actions to be taken </w:t>
          </w:r>
          <w:r w:rsidR="00A25D3A">
            <w:t xml:space="preserve">should noise </w:t>
          </w:r>
          <w:r w:rsidR="004523F4">
            <w:t xml:space="preserve">or vibration exceed project criteria as outlined in EMM NV10 </w:t>
          </w:r>
          <w:r w:rsidR="00A25D3A">
            <w:t xml:space="preserve">(refer EMM NV2, NV6, NV7) or dust levels (refer AQ1) be observed. </w:t>
          </w:r>
        </w:p>
        <w:p w14:paraId="588D1DB6" w14:textId="1EA5E825" w:rsidR="00093198" w:rsidRDefault="00093198" w:rsidP="00D30D78">
          <w:pPr>
            <w:pStyle w:val="BodyText"/>
          </w:pPr>
          <w:r>
            <w:t>In addition to the contingency measures, the complaints data collected in accordance with EMM S6 will be collated and reported as part of</w:t>
          </w:r>
          <w:r w:rsidR="000F5161">
            <w:t xml:space="preserve"> the</w:t>
          </w:r>
          <w:r>
            <w:t xml:space="preserve"> </w:t>
          </w:r>
          <w:r w:rsidR="000F5161">
            <w:t xml:space="preserve">monthly </w:t>
          </w:r>
          <w:r>
            <w:t>Project reporting process</w:t>
          </w:r>
          <w:r w:rsidR="000F5161">
            <w:t xml:space="preserve">. This will be </w:t>
          </w:r>
          <w:r>
            <w:t xml:space="preserve">used to inform a review of the efficacy of existing management and mitigation measures. </w:t>
          </w:r>
          <w:r w:rsidR="004E0DA5" w:rsidRPr="004E0DA5">
            <w:t>A general compliance report will be made available publicly on our Project website (www.apa.com.au/worm). This may be in the form of a tally table with general categories and record of complaints or incidents.</w:t>
          </w:r>
        </w:p>
        <w:p w14:paraId="2B251962" w14:textId="26F27B6E" w:rsidR="00B31B71" w:rsidRDefault="00B31B71" w:rsidP="00B31B71">
          <w:pPr>
            <w:pStyle w:val="Heading2"/>
          </w:pPr>
          <w:bookmarkStart w:id="126" w:name="_Toc71483534"/>
          <w:bookmarkStart w:id="127" w:name="_Toc72404325"/>
          <w:r>
            <w:t>Conclusion</w:t>
          </w:r>
          <w:bookmarkEnd w:id="126"/>
          <w:bookmarkEnd w:id="127"/>
        </w:p>
        <w:p w14:paraId="240C7C1E" w14:textId="1A4DCC9B" w:rsidR="00612A57" w:rsidRDefault="00B31B71" w:rsidP="00612A57">
          <w:pPr>
            <w:pStyle w:val="BodyText"/>
          </w:pPr>
          <w:r>
            <w:t xml:space="preserve">This chapter has identified and assessed existing conditions, impacts and </w:t>
          </w:r>
          <w:r w:rsidR="00C64BB4">
            <w:t>mitigation</w:t>
          </w:r>
          <w:r>
            <w:t xml:space="preserve"> to</w:t>
          </w:r>
          <w:r w:rsidR="005F494F">
            <w:t xml:space="preserve"> social </w:t>
          </w:r>
          <w:r w:rsidR="00BD4247">
            <w:t>cohesion</w:t>
          </w:r>
          <w:r w:rsidR="005F494F">
            <w:t xml:space="preserve"> </w:t>
          </w:r>
          <w:r>
            <w:t>for the Project.</w:t>
          </w:r>
        </w:p>
        <w:p w14:paraId="7E0501FE" w14:textId="334D993E" w:rsidR="005F494F" w:rsidRDefault="005F494F" w:rsidP="00B31B71">
          <w:pPr>
            <w:pStyle w:val="BodyText"/>
          </w:pPr>
          <w:r>
            <w:t xml:space="preserve">The overall intensity of social impacts would vary between individuals and communities depending on their circumstances and levels of socio-economic advantage and vulnerability. </w:t>
          </w:r>
        </w:p>
        <w:p w14:paraId="32E1B8C8" w14:textId="77777777" w:rsidR="00BD4247" w:rsidRDefault="00BD4247" w:rsidP="00BD4247">
          <w:pPr>
            <w:pStyle w:val="BodyText"/>
          </w:pPr>
          <w:r>
            <w:t>The key findings of the assessment are:</w:t>
          </w:r>
        </w:p>
        <w:p w14:paraId="1986FABB" w14:textId="1A6DE0E2" w:rsidR="00612A57" w:rsidRDefault="00612A57" w:rsidP="00BD4247">
          <w:pPr>
            <w:pStyle w:val="BodyBullet1"/>
          </w:pPr>
          <w:r w:rsidRPr="00340D41">
            <w:rPr>
              <w:rStyle w:val="Removedirectformatting"/>
            </w:rPr>
            <w:t xml:space="preserve">The Project </w:t>
          </w:r>
          <w:r>
            <w:rPr>
              <w:rStyle w:val="Removedirectformatting"/>
            </w:rPr>
            <w:t>construction would</w:t>
          </w:r>
          <w:r w:rsidRPr="00340D41">
            <w:rPr>
              <w:rStyle w:val="Removedirectformatting"/>
            </w:rPr>
            <w:t xml:space="preserve"> bring regional economic benefits through employment and purchasing of goods and services</w:t>
          </w:r>
          <w:r>
            <w:rPr>
              <w:rStyle w:val="Removedirectformatting"/>
            </w:rPr>
            <w:t xml:space="preserve">, although these benefits are </w:t>
          </w:r>
          <w:r w:rsidRPr="005F4EE4">
            <w:t>expected to be short term and limited to a small number of people and businesses</w:t>
          </w:r>
          <w:r>
            <w:t xml:space="preserve"> due to the nature of the Project.</w:t>
          </w:r>
        </w:p>
        <w:p w14:paraId="554307F7" w14:textId="58FF38F5" w:rsidR="00612A57" w:rsidRDefault="00BD4247" w:rsidP="00BD4247">
          <w:pPr>
            <w:pStyle w:val="BodyBullet1"/>
          </w:pPr>
          <w:r w:rsidRPr="00BD4247">
            <w:t xml:space="preserve">The construction of the Project would result in temporary </w:t>
          </w:r>
          <w:r w:rsidR="001C480D">
            <w:t xml:space="preserve">residual </w:t>
          </w:r>
          <w:r w:rsidRPr="00BD4247">
            <w:t xml:space="preserve">land use changes to properties located along the alignment, within the construction </w:t>
          </w:r>
          <w:r w:rsidR="00805F1C">
            <w:t>corridor</w:t>
          </w:r>
          <w:r w:rsidRPr="00BD4247">
            <w:t>, and along access corridors. There</w:t>
          </w:r>
          <w:r w:rsidR="009C11F3">
            <w:t> </w:t>
          </w:r>
          <w:r w:rsidRPr="00BD4247">
            <w:t xml:space="preserve">are a number of areas where the construction corridor intersects properties and </w:t>
          </w:r>
          <w:bookmarkStart w:id="128" w:name="_Hlk59448084"/>
          <w:r w:rsidRPr="00BD4247">
            <w:t xml:space="preserve">would act to </w:t>
          </w:r>
          <w:r w:rsidR="008C1AFD">
            <w:t xml:space="preserve">separate functioning areas of those </w:t>
          </w:r>
          <w:r w:rsidRPr="00BD4247">
            <w:t xml:space="preserve">properties </w:t>
          </w:r>
          <w:bookmarkEnd w:id="128"/>
          <w:r w:rsidRPr="00BD4247">
            <w:t>during the construction period, disrupting agricultural and rural residential land uses and businesses for individual property owners. However, following rehabilitation of the construction corridor, normal agricultural activities and production would resume</w:t>
          </w:r>
          <w:r w:rsidR="00612A57">
            <w:t xml:space="preserve">. </w:t>
          </w:r>
        </w:p>
        <w:p w14:paraId="6C10260E" w14:textId="343FF759" w:rsidR="00BD4247" w:rsidRPr="00BD4247" w:rsidRDefault="00612A57" w:rsidP="00BD4247">
          <w:pPr>
            <w:pStyle w:val="BodyBullet1"/>
          </w:pPr>
          <w:r>
            <w:t xml:space="preserve">There would be some </w:t>
          </w:r>
          <w:r w:rsidRPr="00C1141A">
            <w:t xml:space="preserve">permanent </w:t>
          </w:r>
          <w:r>
            <w:t xml:space="preserve">restrictions on land uses </w:t>
          </w:r>
          <w:r w:rsidRPr="00C1141A">
            <w:t xml:space="preserve">within </w:t>
          </w:r>
          <w:r>
            <w:t xml:space="preserve">the </w:t>
          </w:r>
          <w:r w:rsidRPr="00C1141A">
            <w:t>15 m</w:t>
          </w:r>
          <w:r>
            <w:t>etre</w:t>
          </w:r>
          <w:r w:rsidRPr="00C1141A">
            <w:t xml:space="preserve"> easement corridor</w:t>
          </w:r>
          <w:r>
            <w:t>, including excavation</w:t>
          </w:r>
          <w:r w:rsidRPr="00C1141A">
            <w:t>, planting of large trees or shrubs</w:t>
          </w:r>
          <w:r>
            <w:t xml:space="preserve"> or establishing buildings,</w:t>
          </w:r>
          <w:r w:rsidRPr="00C1141A">
            <w:t xml:space="preserve"> which could restrict future development plans for the landholder.</w:t>
          </w:r>
          <w:r>
            <w:t xml:space="preserve"> However, there would not be any</w:t>
          </w:r>
          <w:r w:rsidRPr="00681799">
            <w:t xml:space="preserve"> reduction in</w:t>
          </w:r>
          <w:r>
            <w:t xml:space="preserve"> ability to use </w:t>
          </w:r>
          <w:r w:rsidRPr="00681799">
            <w:t xml:space="preserve">land </w:t>
          </w:r>
          <w:r>
            <w:t>for</w:t>
          </w:r>
          <w:r w:rsidRPr="00681799">
            <w:t xml:space="preserve"> generat</w:t>
          </w:r>
          <w:r>
            <w:t>ion of</w:t>
          </w:r>
          <w:r w:rsidRPr="00681799">
            <w:t xml:space="preserve"> a primary or secondary income</w:t>
          </w:r>
          <w:r>
            <w:t xml:space="preserve"> and any change to land use would be compensated. </w:t>
          </w:r>
        </w:p>
        <w:p w14:paraId="627D0D95" w14:textId="0B14868C" w:rsidR="00BD4247" w:rsidRDefault="00BD4247" w:rsidP="00BD4247">
          <w:pPr>
            <w:pStyle w:val="BodyBullet1"/>
          </w:pPr>
          <w:r w:rsidRPr="00BD4247">
            <w:t xml:space="preserve">During the Project’s construction, some nearby residents may experience </w:t>
          </w:r>
          <w:r w:rsidR="001C480D">
            <w:t xml:space="preserve">residual </w:t>
          </w:r>
          <w:r w:rsidRPr="00BD4247">
            <w:t xml:space="preserve">changes to </w:t>
          </w:r>
          <w:r>
            <w:t>amenity,</w:t>
          </w:r>
          <w:r w:rsidRPr="00BD4247">
            <w:t xml:space="preserve"> including character and privacy, noise and air quality</w:t>
          </w:r>
          <w:r w:rsidR="007412D1">
            <w:t xml:space="preserve"> (dust)</w:t>
          </w:r>
          <w:r>
            <w:t xml:space="preserve">, </w:t>
          </w:r>
          <w:r w:rsidRPr="00BD4247">
            <w:t>which may lead to some residents temporarily experiencing reduced enjoyment of their property</w:t>
          </w:r>
          <w:r w:rsidR="004523F4">
            <w:t>.</w:t>
          </w:r>
          <w:r w:rsidR="006F7630">
            <w:t xml:space="preserve"> </w:t>
          </w:r>
          <w:r w:rsidR="006F7630" w:rsidRPr="006F7630">
            <w:t>The assessment of social impacts of the Project has considered the potential for changes in amenity when construction activities are at their peak (worst case).</w:t>
          </w:r>
        </w:p>
        <w:p w14:paraId="72D57A4F" w14:textId="0F0389AA" w:rsidR="00BD4247" w:rsidRDefault="00BD4247" w:rsidP="00BD4247">
          <w:pPr>
            <w:pStyle w:val="BodyBullet1"/>
          </w:pPr>
          <w:r>
            <w:t>The Project’s construction is expected to require traffic control and partial road closures for a number of roads which would result in temporary and minor increases in travel time</w:t>
          </w:r>
          <w:r w:rsidR="001A2FA5">
            <w:t>s</w:t>
          </w:r>
        </w:p>
        <w:p w14:paraId="1B7C50CE" w14:textId="33812D22" w:rsidR="00BD4247" w:rsidRDefault="00BD4247" w:rsidP="00873D60">
          <w:pPr>
            <w:pStyle w:val="BodyBullet1"/>
          </w:pPr>
          <w:r>
            <w:t xml:space="preserve">Construction works </w:t>
          </w:r>
          <w:r w:rsidR="001C480D">
            <w:t xml:space="preserve">would </w:t>
          </w:r>
          <w:r>
            <w:t>impact open spaces and sporting facilities located within 500 m</w:t>
          </w:r>
          <w:r w:rsidR="00A73C65">
            <w:t>etres</w:t>
          </w:r>
          <w:r>
            <w:t xml:space="preserve"> of the construction corridor, reducing </w:t>
          </w:r>
          <w:r w:rsidR="008C1AFD">
            <w:t>enjoyment of</w:t>
          </w:r>
          <w:r>
            <w:t xml:space="preserve"> recreational activities</w:t>
          </w:r>
          <w:r w:rsidR="008C1AFD">
            <w:t xml:space="preserve"> in those locations</w:t>
          </w:r>
          <w:r>
            <w:t xml:space="preserve">. </w:t>
          </w:r>
          <w:r w:rsidR="008517F0">
            <w:t xml:space="preserve">However, the Project is not expected to impact open space areas that provide for residential catchments or are the only available open space for a community. Therefore, it is not expected that community's access to open spaces would materially reduce as a result of Project activities. </w:t>
          </w:r>
          <w:r>
            <w:t xml:space="preserve">Construction works could result in reduced access to the </w:t>
          </w:r>
          <w:r w:rsidRPr="000F5161">
            <w:t>Cao Dai Temple</w:t>
          </w:r>
          <w:r w:rsidR="001A2FA5">
            <w:t>,</w:t>
          </w:r>
          <w:r>
            <w:t xml:space="preserve"> </w:t>
          </w:r>
          <w:r w:rsidR="001C480D">
            <w:t>however</w:t>
          </w:r>
          <w:r w:rsidR="001A2FA5">
            <w:t>,</w:t>
          </w:r>
          <w:r w:rsidR="001C480D">
            <w:t xml:space="preserve"> access would be maintained, </w:t>
          </w:r>
          <w:r>
            <w:t xml:space="preserve">and </w:t>
          </w:r>
          <w:r w:rsidR="001C480D">
            <w:t xml:space="preserve">works could </w:t>
          </w:r>
          <w:r>
            <w:t xml:space="preserve">have </w:t>
          </w:r>
          <w:r w:rsidR="001C480D">
            <w:t xml:space="preserve">residual noise </w:t>
          </w:r>
          <w:r>
            <w:t xml:space="preserve">impacts on the amenity </w:t>
          </w:r>
          <w:r w:rsidR="00805F1C">
            <w:t xml:space="preserve">and use </w:t>
          </w:r>
          <w:r>
            <w:t>of the Temple</w:t>
          </w:r>
        </w:p>
        <w:p w14:paraId="563A5E64" w14:textId="06F357A2" w:rsidR="00BD4247" w:rsidRPr="005F494F" w:rsidRDefault="00BD4247" w:rsidP="004B443B">
          <w:pPr>
            <w:pStyle w:val="BodyBullet1"/>
          </w:pPr>
          <w:r>
            <w:t xml:space="preserve">APA </w:t>
          </w:r>
          <w:r w:rsidR="00805F1C">
            <w:t xml:space="preserve">operational </w:t>
          </w:r>
          <w:r>
            <w:t xml:space="preserve">activities within the Project easement will consist of maintenance and inspections which will require only limited interaction with landholders and have insignificant effects on their wellbeing. The operational activities </w:t>
          </w:r>
          <w:r w:rsidR="00805F1C">
            <w:t xml:space="preserve">would </w:t>
          </w:r>
          <w:r>
            <w:t>generate minimal traffic, and</w:t>
          </w:r>
          <w:r w:rsidR="001A2FA5">
            <w:t xml:space="preserve"> are</w:t>
          </w:r>
          <w:r>
            <w:t xml:space="preserve"> not likely to</w:t>
          </w:r>
          <w:r w:rsidR="001C480D">
            <w:t xml:space="preserve"> have any residual</w:t>
          </w:r>
          <w:r>
            <w:t xml:space="preserve"> impact </w:t>
          </w:r>
          <w:r w:rsidR="001C480D">
            <w:t xml:space="preserve">on </w:t>
          </w:r>
          <w:r>
            <w:t>amenity of community infrastructure.</w:t>
          </w:r>
        </w:p>
        <w:p w14:paraId="77919BA5" w14:textId="64D6F3C1" w:rsidR="00805F1C" w:rsidRPr="00805F1C" w:rsidRDefault="00805F1C" w:rsidP="00805F1C">
          <w:pPr>
            <w:pStyle w:val="BodyText"/>
          </w:pPr>
          <w:r w:rsidRPr="00805F1C">
            <w:t xml:space="preserve">The potential </w:t>
          </w:r>
          <w:r w:rsidR="00BC6777">
            <w:t xml:space="preserve">residual </w:t>
          </w:r>
          <w:r w:rsidRPr="00805F1C">
            <w:t xml:space="preserve">social impacts as a result of the Project's construction </w:t>
          </w:r>
          <w:r w:rsidR="007412D1">
            <w:t>would be</w:t>
          </w:r>
          <w:r w:rsidRPr="00805F1C">
            <w:t xml:space="preserve"> </w:t>
          </w:r>
          <w:r w:rsidR="00BC6777">
            <w:t>minor</w:t>
          </w:r>
          <w:r w:rsidR="00BC6777" w:rsidRPr="00805F1C">
            <w:t xml:space="preserve"> </w:t>
          </w:r>
          <w:r w:rsidRPr="00805F1C">
            <w:t xml:space="preserve">given the short duration and temporary nature of the proposed construction activities, and due to the proposed implementation of </w:t>
          </w:r>
          <w:r w:rsidR="00437B80">
            <w:rPr>
              <w:rStyle w:val="Removedirectformatting"/>
            </w:rPr>
            <w:t xml:space="preserve">environmental management measures </w:t>
          </w:r>
          <w:r w:rsidRPr="00805F1C">
            <w:t>to mitigate</w:t>
          </w:r>
          <w:r w:rsidR="007412D1">
            <w:t xml:space="preserve"> and minimise</w:t>
          </w:r>
          <w:r w:rsidRPr="00805F1C">
            <w:t xml:space="preserve"> any potential adverse </w:t>
          </w:r>
          <w:r w:rsidR="00BC6777">
            <w:t xml:space="preserve">social </w:t>
          </w:r>
          <w:r w:rsidRPr="00805F1C">
            <w:t>impacts</w:t>
          </w:r>
          <w:r w:rsidR="00BC6777">
            <w:t xml:space="preserve"> on use of land or facilities by landholders or the community</w:t>
          </w:r>
          <w:r w:rsidRPr="00805F1C">
            <w:t>.</w:t>
          </w:r>
        </w:p>
        <w:p w14:paraId="49012DEF" w14:textId="599F1189" w:rsidR="00084604" w:rsidRDefault="0090072A" w:rsidP="00084604">
          <w:pPr>
            <w:pStyle w:val="BodyText"/>
          </w:pPr>
          <w:r>
            <w:t>Application of the Project</w:t>
          </w:r>
          <w:r w:rsidR="001A2FA5">
            <w:t>’s</w:t>
          </w:r>
          <w:r>
            <w:t xml:space="preserve"> </w:t>
          </w:r>
          <w:r w:rsidR="00437B80">
            <w:rPr>
              <w:rStyle w:val="Removedirectformatting"/>
            </w:rPr>
            <w:t xml:space="preserve">environmental management measures </w:t>
          </w:r>
          <w:r>
            <w:t xml:space="preserve">would minimise </w:t>
          </w:r>
          <w:r w:rsidR="007412D1">
            <w:t xml:space="preserve">construction </w:t>
          </w:r>
          <w:r>
            <w:t>impacts associated with</w:t>
          </w:r>
          <w:r w:rsidR="005F494F">
            <w:t xml:space="preserve"> amenity values for residents, community facilities and recreation areas located close to the alignment. The </w:t>
          </w:r>
          <w:r w:rsidR="00437B80">
            <w:rPr>
              <w:rStyle w:val="Removedirectformatting"/>
            </w:rPr>
            <w:t xml:space="preserve">environmental management measures </w:t>
          </w:r>
          <w:r w:rsidR="001A2FA5">
            <w:t>would</w:t>
          </w:r>
          <w:r w:rsidR="005F494F">
            <w:t xml:space="preserve"> </w:t>
          </w:r>
          <w:r w:rsidR="007412D1">
            <w:t xml:space="preserve">also </w:t>
          </w:r>
          <w:r w:rsidR="00BD4247">
            <w:t>minimise access impacts of the Project at a local and regional scale.</w:t>
          </w:r>
          <w:r w:rsidR="00084604">
            <w:t xml:space="preserve"> Should there be any adverse residual effects on land and amenity during construction, including noise and air quality, contingency measures would be implemented.</w:t>
          </w:r>
        </w:p>
        <w:p w14:paraId="6302917F" w14:textId="6E63C5E7" w:rsidR="007412D1" w:rsidRDefault="007412D1" w:rsidP="007412D1">
          <w:pPr>
            <w:pStyle w:val="BodyText"/>
          </w:pPr>
          <w:r>
            <w:t xml:space="preserve">During operation, with the pipeline being located underground and the operation activities being minimal, </w:t>
          </w:r>
          <w:r w:rsidRPr="007412D1">
            <w:t xml:space="preserve">the </w:t>
          </w:r>
          <w:r w:rsidR="001C480D">
            <w:t xml:space="preserve">residual </w:t>
          </w:r>
          <w:r w:rsidRPr="007412D1">
            <w:t xml:space="preserve">social impact on character and privacy, noise and air quality would be negligible. </w:t>
          </w:r>
        </w:p>
        <w:p w14:paraId="583F7938" w14:textId="285B9FD8" w:rsidR="00B31B71" w:rsidRDefault="0090072A" w:rsidP="003C71F6">
          <w:pPr>
            <w:pStyle w:val="BodyText"/>
          </w:pPr>
          <w:r>
            <w:t>In response to the EES evaluation objective described at the beginning of this chapter, effects of the Project on</w:t>
          </w:r>
          <w:r w:rsidR="00BD4247">
            <w:t xml:space="preserve"> social cohesion</w:t>
          </w:r>
          <w:r>
            <w:t xml:space="preserve"> have been assessed and </w:t>
          </w:r>
          <w:r w:rsidR="001A2FA5">
            <w:rPr>
              <w:rStyle w:val="Removedirectformatting"/>
            </w:rPr>
            <w:t xml:space="preserve">environmental management measures </w:t>
          </w:r>
          <w:r>
            <w:t xml:space="preserve">have been identified to minimise or avoid </w:t>
          </w:r>
          <w:r w:rsidR="00437B80">
            <w:t>impacts on</w:t>
          </w:r>
          <w:r>
            <w:t xml:space="preserve"> </w:t>
          </w:r>
          <w:r w:rsidR="00BD4247">
            <w:t>social</w:t>
          </w:r>
          <w:r>
            <w:t xml:space="preserve"> values.</w:t>
          </w:r>
        </w:p>
      </w:sdtContent>
    </w:sdt>
    <w:sectPr w:rsidR="00B31B71" w:rsidSect="0009725C">
      <w:footerReference w:type="default" r:id="rId30"/>
      <w:type w:val="oddPage"/>
      <w:pgSz w:w="11906" w:h="16838" w:code="9"/>
      <w:pgMar w:top="1418" w:right="1418" w:bottom="1418" w:left="1418" w:header="567" w:footer="567"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B5A58" w14:textId="77777777" w:rsidR="00A43D96" w:rsidRDefault="00A43D96" w:rsidP="00A02FC6">
      <w:r>
        <w:separator/>
      </w:r>
    </w:p>
  </w:endnote>
  <w:endnote w:type="continuationSeparator" w:id="0">
    <w:p w14:paraId="273C89C1" w14:textId="77777777" w:rsidR="00A43D96" w:rsidRDefault="00A43D96" w:rsidP="00A02FC6">
      <w:r>
        <w:continuationSeparator/>
      </w:r>
    </w:p>
  </w:endnote>
  <w:endnote w:type="continuationNotice" w:id="1">
    <w:p w14:paraId="5EBF388F" w14:textId="77777777" w:rsidR="00A43D96" w:rsidRDefault="00A43D9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5FF4" w14:textId="172C8BA4" w:rsidR="00A43D96" w:rsidRPr="00A825FD" w:rsidRDefault="00A43D96" w:rsidP="00A81947">
    <w:pPr>
      <w:pStyle w:val="Footer"/>
    </w:pPr>
    <w:r>
      <w:rPr>
        <w:noProof w:val="0"/>
      </w:rPr>
      <w:fldChar w:fldCharType="begin"/>
    </w:r>
    <w:r>
      <w:instrText xml:space="preserve"> PAGE   \* MERGEFORMAT </w:instrText>
    </w:r>
    <w:r>
      <w:rPr>
        <w:noProof w:val="0"/>
      </w:rPr>
      <w:fldChar w:fldCharType="separate"/>
    </w:r>
    <w:r>
      <w:t>16-32</w:t>
    </w:r>
    <w:r>
      <w:fldChar w:fldCharType="end"/>
    </w:r>
    <w:r>
      <w:ptab w:relativeTo="margin" w:alignment="right" w:leader="none"/>
    </w: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93032F">
      <w:instrText>16</w:instrText>
    </w:r>
    <w:r>
      <w:fldChar w:fldCharType="end"/>
    </w:r>
    <w:r>
      <w:instrText>&lt;&gt;"Error*""</w:instrText>
    </w:r>
    <w:r>
      <w:fldChar w:fldCharType="begin"/>
    </w:r>
    <w:r>
      <w:instrText xml:space="preserve"> STYLEREF "Heading 1" </w:instrText>
    </w:r>
    <w:r w:rsidRPr="004F4EF2">
      <w:instrText>\n</w:instrText>
    </w:r>
    <w:r>
      <w:fldChar w:fldCharType="separate"/>
    </w:r>
    <w:r w:rsidR="0093032F">
      <w:instrText>16</w:instrText>
    </w:r>
    <w:r>
      <w:fldChar w:fldCharType="end"/>
    </w:r>
    <w:r>
      <w:instrText>"</w:instrText>
    </w:r>
    <w:r>
      <w:fldChar w:fldCharType="separate"/>
    </w:r>
    <w:r w:rsidR="0093032F">
      <w:t>16</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93032F">
      <w:instrText>Social</w:instrText>
    </w:r>
    <w:r>
      <w:fldChar w:fldCharType="end"/>
    </w:r>
    <w:r>
      <w:instrText>&lt;&gt;"Error*""</w:instrText>
    </w:r>
    <w:r>
      <w:fldChar w:fldCharType="begin"/>
    </w:r>
    <w:r>
      <w:instrText xml:space="preserve"> STYLEREF "Heading 1" </w:instrText>
    </w:r>
    <w:r>
      <w:fldChar w:fldCharType="separate"/>
    </w:r>
    <w:r w:rsidR="0093032F">
      <w:instrText>Social</w:instrText>
    </w:r>
    <w:r>
      <w:fldChar w:fldCharType="end"/>
    </w:r>
    <w:r>
      <w:instrText>"</w:instrText>
    </w:r>
    <w:r>
      <w:fldChar w:fldCharType="separate"/>
    </w:r>
    <w:r w:rsidR="0093032F">
      <w:t>Social</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D8A0A" w14:textId="2A2EE3CA" w:rsidR="00A43D96" w:rsidRPr="00204A6F" w:rsidRDefault="00A43D96" w:rsidP="00204A6F">
    <w:pPr>
      <w:pStyle w:val="Footer"/>
    </w:pP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93032F">
      <w:instrText>16</w:instrText>
    </w:r>
    <w:r>
      <w:fldChar w:fldCharType="end"/>
    </w:r>
    <w:r>
      <w:instrText>&lt;&gt;"Error*""</w:instrText>
    </w:r>
    <w:r>
      <w:fldChar w:fldCharType="begin"/>
    </w:r>
    <w:r>
      <w:instrText xml:space="preserve"> STYLEREF "Heading 1" </w:instrText>
    </w:r>
    <w:r w:rsidRPr="004F4EF2">
      <w:instrText>\n</w:instrText>
    </w:r>
    <w:r>
      <w:fldChar w:fldCharType="separate"/>
    </w:r>
    <w:r w:rsidR="0093032F">
      <w:instrText>16</w:instrText>
    </w:r>
    <w:r>
      <w:fldChar w:fldCharType="end"/>
    </w:r>
    <w:r>
      <w:instrText>"</w:instrText>
    </w:r>
    <w:r>
      <w:fldChar w:fldCharType="separate"/>
    </w:r>
    <w:r w:rsidR="0093032F">
      <w:t>16</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93032F">
      <w:instrText>Social</w:instrText>
    </w:r>
    <w:r>
      <w:fldChar w:fldCharType="end"/>
    </w:r>
    <w:r>
      <w:instrText>&lt;&gt;"Error*""</w:instrText>
    </w:r>
    <w:r>
      <w:fldChar w:fldCharType="begin"/>
    </w:r>
    <w:r>
      <w:instrText xml:space="preserve"> STYLEREF "Heading 1" </w:instrText>
    </w:r>
    <w:r>
      <w:fldChar w:fldCharType="separate"/>
    </w:r>
    <w:r w:rsidR="0093032F">
      <w:instrText>Social</w:instrText>
    </w:r>
    <w:r>
      <w:fldChar w:fldCharType="end"/>
    </w:r>
    <w:r>
      <w:instrText>"</w:instrText>
    </w:r>
    <w:r>
      <w:fldChar w:fldCharType="separate"/>
    </w:r>
    <w:r w:rsidR="0093032F">
      <w:t>Social</w:t>
    </w:r>
    <w:r>
      <w:fldChar w:fldCharType="end"/>
    </w:r>
    <w:r>
      <w:ptab w:relativeTo="margin" w:alignment="right" w:leader="none"/>
    </w:r>
    <w:r>
      <w:rPr>
        <w:noProof w:val="0"/>
      </w:rPr>
      <w:fldChar w:fldCharType="begin"/>
    </w:r>
    <w:r>
      <w:instrText xml:space="preserve"> PAGE   \* MERGEFORMAT </w:instrText>
    </w:r>
    <w:r>
      <w:rPr>
        <w:noProof w:val="0"/>
      </w:rPr>
      <w:fldChar w:fldCharType="separate"/>
    </w:r>
    <w:r>
      <w:t>16-33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3D873" w14:textId="745F3648" w:rsidR="00A43D96" w:rsidRPr="00204A6F" w:rsidRDefault="00A43D96" w:rsidP="00204A6F">
    <w:pPr>
      <w:pStyle w:val="Footer"/>
    </w:pP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93032F">
      <w:instrText>16</w:instrText>
    </w:r>
    <w:r>
      <w:fldChar w:fldCharType="end"/>
    </w:r>
    <w:r>
      <w:instrText>&lt;&gt;"Error*""</w:instrText>
    </w:r>
    <w:r>
      <w:fldChar w:fldCharType="begin"/>
    </w:r>
    <w:r>
      <w:instrText xml:space="preserve"> STYLEREF "Heading 1" </w:instrText>
    </w:r>
    <w:r w:rsidRPr="004F4EF2">
      <w:instrText>\n</w:instrText>
    </w:r>
    <w:r>
      <w:fldChar w:fldCharType="separate"/>
    </w:r>
    <w:r w:rsidR="0093032F">
      <w:instrText>16</w:instrText>
    </w:r>
    <w:r>
      <w:fldChar w:fldCharType="end"/>
    </w:r>
    <w:r>
      <w:instrText>"</w:instrText>
    </w:r>
    <w:r>
      <w:fldChar w:fldCharType="separate"/>
    </w:r>
    <w:r w:rsidR="0093032F">
      <w:t>16</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93032F">
      <w:instrText>Social</w:instrText>
    </w:r>
    <w:r>
      <w:fldChar w:fldCharType="end"/>
    </w:r>
    <w:r>
      <w:instrText>&lt;&gt;"Error*""</w:instrText>
    </w:r>
    <w:r>
      <w:fldChar w:fldCharType="begin"/>
    </w:r>
    <w:r>
      <w:instrText xml:space="preserve"> STYLEREF "Heading 1" </w:instrText>
    </w:r>
    <w:r>
      <w:fldChar w:fldCharType="separate"/>
    </w:r>
    <w:r w:rsidR="0093032F">
      <w:instrText>Social</w:instrText>
    </w:r>
    <w:r>
      <w:fldChar w:fldCharType="end"/>
    </w:r>
    <w:r>
      <w:instrText>"</w:instrText>
    </w:r>
    <w:r>
      <w:fldChar w:fldCharType="separate"/>
    </w:r>
    <w:r w:rsidR="0093032F">
      <w:t>Social</w:t>
    </w:r>
    <w:r>
      <w:fldChar w:fldCharType="end"/>
    </w:r>
    <w:r>
      <w:ptab w:relativeTo="margin" w:alignment="right" w:leader="none"/>
    </w:r>
    <w:r>
      <w:rPr>
        <w:noProof w:val="0"/>
      </w:rPr>
      <w:fldChar w:fldCharType="begin"/>
    </w:r>
    <w:r>
      <w:instrText xml:space="preserve"> PAGE   \* MERGEFORMAT </w:instrText>
    </w:r>
    <w:r>
      <w:rPr>
        <w:noProof w:val="0"/>
      </w:rPr>
      <w:fldChar w:fldCharType="separate"/>
    </w:r>
    <w:r>
      <w:t>16-33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15BEA" w14:textId="77777777" w:rsidR="00A43D96" w:rsidRDefault="00A43D96" w:rsidP="0036083B">
      <w:pPr>
        <w:spacing w:before="360"/>
      </w:pPr>
      <w:r>
        <w:separator/>
      </w:r>
    </w:p>
  </w:footnote>
  <w:footnote w:type="continuationSeparator" w:id="0">
    <w:p w14:paraId="45EED5BD" w14:textId="77777777" w:rsidR="00A43D96" w:rsidRDefault="00A43D96" w:rsidP="0036083B">
      <w:pPr>
        <w:spacing w:before="360"/>
      </w:pPr>
      <w:r>
        <w:continuationSeparator/>
      </w:r>
    </w:p>
  </w:footnote>
  <w:footnote w:type="continuationNotice" w:id="1">
    <w:p w14:paraId="3A5DD074" w14:textId="77777777" w:rsidR="00A43D96" w:rsidRDefault="00A43D96" w:rsidP="00A02FC6"/>
  </w:footnote>
  <w:footnote w:id="2">
    <w:p w14:paraId="1D591ECB" w14:textId="247F6B0F" w:rsidR="00A43D96" w:rsidRDefault="00A43D96" w:rsidP="002B4259">
      <w:pPr>
        <w:pStyle w:val="FootnoteText"/>
      </w:pPr>
      <w:r>
        <w:rPr>
          <w:rStyle w:val="FootnoteReference"/>
        </w:rPr>
        <w:footnoteRef/>
      </w:r>
      <w:r>
        <w:tab/>
      </w:r>
      <w:r w:rsidRPr="00A625D3">
        <w:t>City of Hume</w:t>
      </w:r>
      <w:r>
        <w:t xml:space="preserve">, </w:t>
      </w:r>
      <w:r w:rsidRPr="00A625D3">
        <w:t>2020. Council Plan 2017-2021 (2020/21 Actions)</w:t>
      </w:r>
      <w:r>
        <w:t>.</w:t>
      </w:r>
    </w:p>
  </w:footnote>
  <w:footnote w:id="3">
    <w:p w14:paraId="4A33B956" w14:textId="0F336292" w:rsidR="00A43D96" w:rsidRDefault="00A43D96">
      <w:pPr>
        <w:pStyle w:val="FootnoteText"/>
      </w:pPr>
      <w:r>
        <w:rPr>
          <w:rStyle w:val="FootnoteReference"/>
        </w:rPr>
        <w:footnoteRef/>
      </w:r>
      <w:r>
        <w:tab/>
      </w:r>
      <w:r w:rsidRPr="00831D72">
        <w:t>City of Melton</w:t>
      </w:r>
      <w:r>
        <w:t xml:space="preserve">, </w:t>
      </w:r>
      <w:r w:rsidRPr="00831D72">
        <w:t>2014. Western Plains North Green Wedge Management Plan.</w:t>
      </w:r>
    </w:p>
  </w:footnote>
  <w:footnote w:id="4">
    <w:p w14:paraId="75F73E46" w14:textId="5FE7DE31" w:rsidR="00A43D96" w:rsidRDefault="00A43D96">
      <w:pPr>
        <w:pStyle w:val="FootnoteText"/>
      </w:pPr>
      <w:r>
        <w:rPr>
          <w:rStyle w:val="FootnoteReference"/>
        </w:rPr>
        <w:footnoteRef/>
      </w:r>
      <w:r>
        <w:tab/>
      </w:r>
      <w:r w:rsidRPr="00831D72">
        <w:t>City of Melton</w:t>
      </w:r>
      <w:r>
        <w:t xml:space="preserve">, </w:t>
      </w:r>
      <w:r w:rsidRPr="00831D72">
        <w:t>2019. Melton Advocacy Priorities.</w:t>
      </w:r>
    </w:p>
  </w:footnote>
  <w:footnote w:id="5">
    <w:p w14:paraId="45477B69" w14:textId="79FC18C5" w:rsidR="00A43D96" w:rsidRDefault="00A43D96">
      <w:pPr>
        <w:pStyle w:val="FootnoteText"/>
      </w:pPr>
      <w:r>
        <w:rPr>
          <w:rStyle w:val="FootnoteReference"/>
        </w:rPr>
        <w:footnoteRef/>
      </w:r>
      <w:r>
        <w:tab/>
      </w:r>
      <w:r w:rsidRPr="006605C0">
        <w:t>Mitchell Shire Council</w:t>
      </w:r>
      <w:r>
        <w:t xml:space="preserve">, </w:t>
      </w:r>
      <w:r w:rsidRPr="006605C0">
        <w:t>2018. Improving Public Transport in Mitchell Shire.</w:t>
      </w:r>
    </w:p>
  </w:footnote>
  <w:footnote w:id="6">
    <w:p w14:paraId="73B9FAEE" w14:textId="6BC36451" w:rsidR="00A43D96" w:rsidRDefault="00A43D96">
      <w:pPr>
        <w:pStyle w:val="FootnoteText"/>
      </w:pPr>
      <w:r>
        <w:rPr>
          <w:rStyle w:val="FootnoteReference"/>
        </w:rPr>
        <w:footnoteRef/>
      </w:r>
      <w:r>
        <w:tab/>
      </w:r>
      <w:r w:rsidRPr="006605C0">
        <w:t>City of Whittlesea</w:t>
      </w:r>
      <w:r>
        <w:t xml:space="preserve">, </w:t>
      </w:r>
      <w:r w:rsidRPr="006605C0">
        <w:t>2011. Whittlesea Green Wedge Management Plan 2011</w:t>
      </w:r>
      <w:r>
        <w:t>–</w:t>
      </w:r>
      <w:r w:rsidRPr="006605C0">
        <w:t>2021.</w:t>
      </w:r>
    </w:p>
  </w:footnote>
  <w:footnote w:id="7">
    <w:p w14:paraId="372D2DD3" w14:textId="066B4DF5" w:rsidR="00A43D96" w:rsidRDefault="00A43D96" w:rsidP="001531A0">
      <w:pPr>
        <w:pStyle w:val="FootnoteText"/>
      </w:pPr>
      <w:r>
        <w:rPr>
          <w:rStyle w:val="FootnoteReference"/>
        </w:rPr>
        <w:footnoteRef/>
      </w:r>
      <w:r>
        <w:tab/>
      </w:r>
      <w:r w:rsidRPr="006605C0">
        <w:t>Metropolis Research</w:t>
      </w:r>
      <w:r>
        <w:t xml:space="preserve">, </w:t>
      </w:r>
      <w:r w:rsidRPr="006605C0">
        <w:t>2018. City of Whittlesea 2018 Community Attitudes and Liveability Survey.</w:t>
      </w:r>
    </w:p>
  </w:footnote>
  <w:footnote w:id="8">
    <w:p w14:paraId="2D232431" w14:textId="4F739CA7" w:rsidR="00A43D96" w:rsidRDefault="00A43D96">
      <w:pPr>
        <w:pStyle w:val="FootnoteText"/>
      </w:pPr>
      <w:r>
        <w:rPr>
          <w:rStyle w:val="FootnoteReference"/>
        </w:rPr>
        <w:footnoteRef/>
      </w:r>
      <w:r>
        <w:tab/>
      </w:r>
      <w:r>
        <w:fldChar w:fldCharType="begin" w:fldLock="1"/>
      </w:r>
      <w:r>
        <w:instrText>ADDIN CSL_CITATION {"citationItems":[{"id":"ITEM-1","itemData":{"author":[{"dropping-particle":"","family":"ABS","given":"","non-dropping-particle":"","parse-names":false,"suffix":""}],"id":"ITEM-1","issued":{"date-parts":[["2017"]]},"title":"2016 Census of Population and Housing. General Community Profile. Catalogue number 2001.0","type":"report"},"uris":["http://www.mendeley.com/documents/?uuid=c40cbc1a-8090-45e1-95b1-cc4cf27f9b09"]}],"mendeley":{"formattedCitation":"(ABS, 2017c)","plainTextFormattedCitation":"(ABS, 2017c)","previouslyFormattedCitation":"(ABS, 2017c)"},"properties":{"noteIndex":0},"schema":"https://github.com/citation-style-language/schema/raw/master/csl-citation.json"}</w:instrText>
      </w:r>
      <w:r>
        <w:fldChar w:fldCharType="separate"/>
      </w:r>
      <w:r w:rsidRPr="00256905">
        <w:t>ABS, 2017</w:t>
      </w:r>
      <w:r>
        <w:t xml:space="preserve">. </w:t>
      </w:r>
      <w:r>
        <w:fldChar w:fldCharType="end"/>
      </w:r>
      <w:r>
        <w:t xml:space="preserve"> </w:t>
      </w:r>
      <w:r w:rsidRPr="00434D6C">
        <w:t>2016 Census of Population and Housing. General Community Profile. Catalogue number 2001.0</w:t>
      </w:r>
      <w:r>
        <w:t>.</w:t>
      </w:r>
    </w:p>
  </w:footnote>
  <w:footnote w:id="9">
    <w:p w14:paraId="5BEA1228" w14:textId="0A9711F7" w:rsidR="00A43D96" w:rsidRDefault="00A43D96">
      <w:pPr>
        <w:pStyle w:val="FootnoteText"/>
      </w:pPr>
      <w:r>
        <w:rPr>
          <w:rStyle w:val="FootnoteReference"/>
        </w:rPr>
        <w:footnoteRef/>
      </w:r>
      <w:r>
        <w:tab/>
      </w:r>
      <w:r w:rsidRPr="00620A12">
        <w:t>ABS</w:t>
      </w:r>
      <w:r>
        <w:t xml:space="preserve">, </w:t>
      </w:r>
      <w:r w:rsidRPr="00620A12">
        <w:t>2020. 6202.0 - Labour Force, Australia, Jun 2020. Australian Bureau of Statistics.</w:t>
      </w:r>
    </w:p>
  </w:footnote>
  <w:footnote w:id="10">
    <w:p w14:paraId="7E60F17B" w14:textId="13082357" w:rsidR="00A43D96" w:rsidRDefault="00A43D96">
      <w:pPr>
        <w:pStyle w:val="FootnoteText"/>
      </w:pPr>
      <w:r>
        <w:rPr>
          <w:rStyle w:val="FootnoteReference"/>
        </w:rPr>
        <w:footnoteRef/>
      </w:r>
      <w:r>
        <w:tab/>
      </w:r>
      <w:r w:rsidRPr="00620A12">
        <w:t>ABS</w:t>
      </w:r>
      <w:r>
        <w:t xml:space="preserve">, </w:t>
      </w:r>
      <w:r w:rsidRPr="00620A12">
        <w:t>2020. 6291.0.55.001 - Labour Force, Australia, Detailed - Electronic Delivery, Jul 2020.</w:t>
      </w:r>
    </w:p>
  </w:footnote>
  <w:footnote w:id="11">
    <w:p w14:paraId="35AC3F43" w14:textId="0CD1D7E6" w:rsidR="00A43D96" w:rsidRDefault="00A43D96" w:rsidP="0030717A">
      <w:pPr>
        <w:pStyle w:val="FootnoteText"/>
      </w:pPr>
      <w:r>
        <w:rPr>
          <w:rStyle w:val="FootnoteReference"/>
        </w:rPr>
        <w:footnoteRef/>
      </w:r>
      <w:r>
        <w:tab/>
      </w:r>
      <w:r w:rsidRPr="0030717A">
        <w:t>Diskin, B., Friedman, J., Peppas, S., &amp; Peppas, S</w:t>
      </w:r>
      <w:r>
        <w:t xml:space="preserve">, </w:t>
      </w:r>
      <w:r w:rsidRPr="0030717A">
        <w:t xml:space="preserve">2011. </w:t>
      </w:r>
      <w:r w:rsidRPr="008D33F3">
        <w:rPr>
          <w:i/>
        </w:rPr>
        <w:t>The effect of natural gas pipelines on residential value</w:t>
      </w:r>
      <w:r w:rsidRPr="0030717A">
        <w:t>. Right of Way, January</w:t>
      </w:r>
      <w:r>
        <w:t xml:space="preserve"> </w:t>
      </w:r>
      <w:r w:rsidRPr="0030717A">
        <w:t>(24–27).</w:t>
      </w:r>
      <w:r>
        <w:t xml:space="preserve"> </w:t>
      </w:r>
      <w:r>
        <w:br/>
      </w:r>
      <w:r w:rsidRPr="0030717A">
        <w:t>McElveen, M. A., Brown, B. E., &amp; Gibbons, C. M</w:t>
      </w:r>
      <w:r>
        <w:t xml:space="preserve">, </w:t>
      </w:r>
      <w:r w:rsidRPr="0030717A">
        <w:t xml:space="preserve">2017. </w:t>
      </w:r>
      <w:r w:rsidRPr="008D33F3">
        <w:rPr>
          <w:i/>
        </w:rPr>
        <w:t>Natural Gas Pipelines and the Value of Nearby Homes: A Spatial Analysis.</w:t>
      </w:r>
      <w:r w:rsidRPr="0030717A">
        <w:t xml:space="preserve"> Journal of Housing Research, 26(1), 27–38.</w:t>
      </w:r>
      <w:r>
        <w:br/>
      </w:r>
      <w:r w:rsidRPr="0030717A">
        <w:t>Wilde, L., Loos, C., &amp; Williamson, J</w:t>
      </w:r>
      <w:r>
        <w:t xml:space="preserve">, </w:t>
      </w:r>
      <w:r w:rsidRPr="0030717A">
        <w:t xml:space="preserve">2012. </w:t>
      </w:r>
      <w:r w:rsidRPr="008D33F3">
        <w:rPr>
          <w:i/>
        </w:rPr>
        <w:t>Pipelines and property values: An eclectic review of the literature. Journal of Real Estate Literature</w:t>
      </w:r>
      <w:r w:rsidRPr="0030717A">
        <w:t>, 20(2), 245–259.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FF84" w14:textId="77777777" w:rsidR="00A43D96" w:rsidRDefault="00A43D96" w:rsidP="0014525F">
    <w:pPr>
      <w:pStyle w:val="HeaderEven"/>
    </w:pPr>
    <w:r w:rsidRPr="00F3331F">
      <w:t>Environment Effects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BA186" w14:textId="77777777" w:rsidR="00A43D96" w:rsidRDefault="00A43D96" w:rsidP="00F3331F">
    <w:pPr>
      <w:pStyle w:val="Header"/>
      <w:jc w:val="right"/>
    </w:pPr>
    <w:r>
      <w:rPr>
        <w:noProof/>
        <w:lang w:eastAsia="en-AU"/>
      </w:rPr>
      <w:drawing>
        <wp:inline distT="0" distB="0" distL="0" distR="0" wp14:anchorId="33A02F53" wp14:editId="2344628A">
          <wp:extent cx="2937600" cy="529200"/>
          <wp:effectExtent l="0" t="0" r="0" b="4445"/>
          <wp:docPr id="15" name="Picture 15" descr="APA_ProjectBranding_Draft-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A_ProjectBranding_Draft-02-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7600" cy="52920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8CD9" w14:textId="1BDD3CDA" w:rsidR="00A43D96" w:rsidRPr="000D7CAF" w:rsidRDefault="00A43D96"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sidR="0093032F">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B85EA" w14:textId="605551B9" w:rsidR="00A43D96" w:rsidRPr="000D7CAF" w:rsidRDefault="00A43D96"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C096D676"/>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BB8EB6AE"/>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F6A4B420"/>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13B0B224"/>
    <w:lvl w:ilvl="0">
      <w:start w:val="1"/>
      <w:numFmt w:val="bullet"/>
      <w:pStyle w:val="TableBullet1"/>
      <w:lvlText w:val=""/>
      <w:lvlJc w:val="left"/>
      <w:pPr>
        <w:ind w:left="340" w:hanging="340"/>
      </w:pPr>
      <w:rPr>
        <w:rFonts w:ascii="Symbol" w:hAnsi="Symbol" w:hint="default"/>
        <w:b w:val="0"/>
        <w:i w:val="0"/>
        <w:color w:val="1C4483" w:themeColor="accent1"/>
        <w:sz w:val="18"/>
      </w:rPr>
    </w:lvl>
    <w:lvl w:ilvl="1">
      <w:start w:val="1"/>
      <w:numFmt w:val="bullet"/>
      <w:pStyle w:val="TableBullet2"/>
      <w:lvlText w:val="–"/>
      <w:lvlJc w:val="left"/>
      <w:pPr>
        <w:ind w:left="680" w:hanging="340"/>
      </w:pPr>
      <w:rPr>
        <w:rFonts w:hint="default"/>
        <w:b w:val="0"/>
        <w:i w:val="0"/>
        <w:color w:val="1C4483" w:themeColor="accent1"/>
        <w:sz w:val="18"/>
      </w:rPr>
    </w:lvl>
    <w:lvl w:ilvl="2">
      <w:start w:val="1"/>
      <w:numFmt w:val="bullet"/>
      <w:pStyle w:val="TableBullet3"/>
      <w:lvlText w:val="-"/>
      <w:lvlJc w:val="left"/>
      <w:pPr>
        <w:ind w:left="1020" w:hanging="340"/>
      </w:pPr>
      <w:rPr>
        <w:rFonts w:hint="default"/>
        <w:b w:val="0"/>
        <w:i w:val="0"/>
        <w:color w:val="1C4483" w:themeColor="accent1"/>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BB205BE"/>
    <w:multiLevelType w:val="multilevel"/>
    <w:tmpl w:val="96FCADC0"/>
    <w:lvl w:ilvl="0">
      <w:start w:val="1"/>
      <w:numFmt w:val="decimal"/>
      <w:pStyle w:val="TableNumbering1"/>
      <w:lvlText w:val="%1"/>
      <w:lvlJc w:val="left"/>
      <w:pPr>
        <w:ind w:left="340" w:hanging="340"/>
      </w:pPr>
      <w:rPr>
        <w:rFonts w:asciiTheme="minorHAnsi" w:hAnsiTheme="minorHAnsi" w:hint="default"/>
      </w:rPr>
    </w:lvl>
    <w:lvl w:ilvl="1">
      <w:start w:val="1"/>
      <w:numFmt w:val="lowerLetter"/>
      <w:pStyle w:val="TableNumbering2"/>
      <w:lvlText w:val="%2"/>
      <w:lvlJc w:val="left"/>
      <w:pPr>
        <w:ind w:left="680" w:hanging="340"/>
      </w:pPr>
      <w:rPr>
        <w:rFonts w:asciiTheme="minorHAnsi" w:hAnsiTheme="minorHAnsi" w:hint="default"/>
      </w:rPr>
    </w:lvl>
    <w:lvl w:ilvl="2">
      <w:start w:val="1"/>
      <w:numFmt w:val="lowerRoman"/>
      <w:pStyle w:val="TableNumbering3"/>
      <w:lvlText w:val="%3"/>
      <w:lvlJc w:val="left"/>
      <w:pPr>
        <w:ind w:left="1021" w:hanging="341"/>
      </w:pPr>
      <w:rPr>
        <w:rFonts w:asciiTheme="minorHAnsi" w:hAnsiTheme="minorHAns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64D508BE"/>
    <w:multiLevelType w:val="multilevel"/>
    <w:tmpl w:val="202A4446"/>
    <w:lvl w:ilvl="0">
      <w:start w:val="1"/>
      <w:numFmt w:val="upperLetter"/>
      <w:pStyle w:val="AppendixHeading1"/>
      <w:lvlText w:val="Appendix %1"/>
      <w:lvlJc w:val="left"/>
      <w:pPr>
        <w:ind w:left="1985" w:hanging="1985"/>
      </w:pPr>
      <w:rPr>
        <w:rFonts w:asciiTheme="majorHAnsi" w:hAnsiTheme="majorHAnsi" w:hint="default"/>
        <w:b w:val="0"/>
        <w:i w:val="0"/>
        <w:color w:val="1C4483" w:themeColor="accent1"/>
        <w:sz w:val="32"/>
        <w:szCs w:val="36"/>
      </w:rPr>
    </w:lvl>
    <w:lvl w:ilvl="1">
      <w:start w:val="1"/>
      <w:numFmt w:val="decimal"/>
      <w:pStyle w:val="AppendixHeading2"/>
      <w:lvlText w:val="%1.%2"/>
      <w:lvlJc w:val="left"/>
      <w:pPr>
        <w:ind w:left="1134" w:hanging="1134"/>
      </w:pPr>
      <w:rPr>
        <w:rFonts w:hint="default"/>
        <w:b w:val="0"/>
        <w:i w:val="0"/>
        <w:color w:val="1C4483" w:themeColor="accent1"/>
        <w:sz w:val="28"/>
        <w:szCs w:val="32"/>
      </w:rPr>
    </w:lvl>
    <w:lvl w:ilvl="2">
      <w:start w:val="1"/>
      <w:numFmt w:val="decimal"/>
      <w:pStyle w:val="AppendixHeading3"/>
      <w:lvlText w:val="%1.%2.%3"/>
      <w:lvlJc w:val="left"/>
      <w:pPr>
        <w:ind w:left="1134" w:hanging="1134"/>
      </w:pPr>
      <w:rPr>
        <w:rFonts w:hint="default"/>
        <w:b w:val="0"/>
        <w:i w:val="0"/>
        <w:color w:val="00A2E2" w:themeColor="accent2"/>
        <w:sz w:val="26"/>
        <w:szCs w:val="28"/>
      </w:rPr>
    </w:lvl>
    <w:lvl w:ilvl="3">
      <w:start w:val="1"/>
      <w:numFmt w:val="none"/>
      <w:suff w:val="nothing"/>
      <w:lvlText w:val=""/>
      <w:lvlJc w:val="left"/>
      <w:pPr>
        <w:ind w:left="0" w:firstLine="0"/>
      </w:pPr>
      <w:rPr>
        <w:rFonts w:hint="default"/>
        <w:color w:val="25282A" w:themeColor="text2"/>
      </w:rPr>
    </w:lvl>
    <w:lvl w:ilvl="4">
      <w:start w:val="1"/>
      <w:numFmt w:val="none"/>
      <w:suff w:val="nothing"/>
      <w:lvlText w:val=""/>
      <w:lvlJc w:val="left"/>
      <w:pPr>
        <w:ind w:left="0" w:firstLine="0"/>
      </w:pPr>
      <w:rPr>
        <w:rFonts w:hint="default"/>
        <w:color w:val="25282A" w:themeColor="text2"/>
      </w:rPr>
    </w:lvl>
    <w:lvl w:ilvl="5">
      <w:start w:val="1"/>
      <w:numFmt w:val="none"/>
      <w:suff w:val="nothing"/>
      <w:lvlText w:val=""/>
      <w:lvlJc w:val="left"/>
      <w:pPr>
        <w:ind w:left="0" w:firstLine="0"/>
      </w:pPr>
      <w:rPr>
        <w:rFonts w:hint="default"/>
        <w:color w:val="25282A" w:themeColor="text2"/>
      </w:rPr>
    </w:lvl>
    <w:lvl w:ilvl="6">
      <w:start w:val="1"/>
      <w:numFmt w:val="none"/>
      <w:suff w:val="nothing"/>
      <w:lvlText w:val=""/>
      <w:lvlJc w:val="left"/>
      <w:pPr>
        <w:ind w:left="0" w:firstLine="0"/>
      </w:pPr>
      <w:rPr>
        <w:rFonts w:hint="default"/>
        <w:b w:val="0"/>
        <w:i w:val="0"/>
        <w:color w:val="1C4483" w:themeColor="accent1"/>
        <w:sz w:val="22"/>
      </w:rPr>
    </w:lvl>
    <w:lvl w:ilvl="7">
      <w:start w:val="1"/>
      <w:numFmt w:val="none"/>
      <w:suff w:val="nothing"/>
      <w:lvlText w:val=""/>
      <w:lvlJc w:val="left"/>
      <w:pPr>
        <w:ind w:left="0" w:firstLine="0"/>
      </w:pPr>
      <w:rPr>
        <w:rFonts w:hint="default"/>
        <w:b w:val="0"/>
        <w:i w:val="0"/>
        <w:color w:val="1C4483" w:themeColor="accent1"/>
        <w:sz w:val="22"/>
      </w:rPr>
    </w:lvl>
    <w:lvl w:ilvl="8">
      <w:start w:val="1"/>
      <w:numFmt w:val="none"/>
      <w:suff w:val="nothing"/>
      <w:lvlText w:val=""/>
      <w:lvlJc w:val="left"/>
      <w:pPr>
        <w:ind w:left="0" w:firstLine="0"/>
      </w:pPr>
      <w:rPr>
        <w:rFonts w:hint="default"/>
        <w:b w:val="0"/>
        <w:i w:val="0"/>
        <w:color w:val="1C4483" w:themeColor="accent1"/>
        <w:sz w:val="22"/>
      </w:rPr>
    </w:lvl>
  </w:abstractNum>
  <w:abstractNum w:abstractNumId="7" w15:restartNumberingAfterBreak="0">
    <w:nsid w:val="694B3042"/>
    <w:multiLevelType w:val="multilevel"/>
    <w:tmpl w:val="5F92E1F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1C4483" w:themeColor="accent1"/>
      </w:rPr>
    </w:lvl>
    <w:lvl w:ilvl="2">
      <w:start w:val="1"/>
      <w:numFmt w:val="lowerLetter"/>
      <w:lvlText w:val="%3"/>
      <w:lvlJc w:val="left"/>
      <w:pPr>
        <w:ind w:left="680" w:hanging="340"/>
      </w:pPr>
      <w:rPr>
        <w:rFonts w:hint="default"/>
        <w:color w:val="1C4483" w:themeColor="accent1"/>
      </w:rPr>
    </w:lvl>
    <w:lvl w:ilvl="3">
      <w:start w:val="1"/>
      <w:numFmt w:val="lowerRoman"/>
      <w:lvlText w:val="%4"/>
      <w:lvlJc w:val="left"/>
      <w:pPr>
        <w:ind w:left="1021" w:hanging="341"/>
      </w:pPr>
      <w:rPr>
        <w:rFonts w:hint="default"/>
        <w:color w:val="1C4483"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8" w15:restartNumberingAfterBreak="0">
    <w:nsid w:val="6FF67ADD"/>
    <w:multiLevelType w:val="multilevel"/>
    <w:tmpl w:val="EFD2FCCA"/>
    <w:lvl w:ilvl="0">
      <w:start w:val="1"/>
      <w:numFmt w:val="bullet"/>
      <w:pStyle w:val="BodyBullet1"/>
      <w:lvlText w:val=""/>
      <w:lvlJc w:val="left"/>
      <w:pPr>
        <w:ind w:left="340" w:hanging="340"/>
      </w:pPr>
      <w:rPr>
        <w:rFonts w:ascii="Symbol" w:hAnsi="Symbol" w:hint="default"/>
        <w:b w:val="0"/>
        <w:i w:val="0"/>
        <w:color w:val="1C4483" w:themeColor="accent1"/>
        <w:sz w:val="22"/>
      </w:rPr>
    </w:lvl>
    <w:lvl w:ilvl="1">
      <w:start w:val="1"/>
      <w:numFmt w:val="bullet"/>
      <w:pStyle w:val="BodyBullet2"/>
      <w:lvlText w:val="–"/>
      <w:lvlJc w:val="left"/>
      <w:pPr>
        <w:ind w:left="680" w:hanging="340"/>
      </w:pPr>
      <w:rPr>
        <w:rFonts w:hint="default"/>
        <w:b w:val="0"/>
        <w:i w:val="0"/>
        <w:color w:val="1C4483" w:themeColor="accent1"/>
        <w:sz w:val="22"/>
      </w:rPr>
    </w:lvl>
    <w:lvl w:ilvl="2">
      <w:start w:val="1"/>
      <w:numFmt w:val="bullet"/>
      <w:pStyle w:val="BodyBullet3"/>
      <w:lvlText w:val="-"/>
      <w:lvlJc w:val="left"/>
      <w:pPr>
        <w:ind w:left="1020" w:hanging="340"/>
      </w:pPr>
      <w:rPr>
        <w:rFonts w:hint="default"/>
        <w:b w:val="0"/>
        <w:i w:val="0"/>
        <w:color w:val="1C4483" w:themeColor="accent1"/>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1C4483"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9" w15:restartNumberingAfterBreak="0">
    <w:nsid w:val="70733DBF"/>
    <w:multiLevelType w:val="multilevel"/>
    <w:tmpl w:val="5F5E0452"/>
    <w:lvl w:ilvl="0">
      <w:start w:val="16"/>
      <w:numFmt w:val="decimal"/>
      <w:pStyle w:val="Heading1"/>
      <w:lvlText w:val="%1"/>
      <w:lvlJc w:val="left"/>
      <w:pPr>
        <w:tabs>
          <w:tab w:val="num" w:pos="284"/>
        </w:tabs>
        <w:ind w:left="1134" w:hanging="1134"/>
      </w:pPr>
      <w:rPr>
        <w:rFonts w:asciiTheme="majorHAnsi" w:hAnsiTheme="majorHAnsi" w:hint="default"/>
        <w:color w:val="auto"/>
      </w:rPr>
    </w:lvl>
    <w:lvl w:ilvl="1">
      <w:start w:val="1"/>
      <w:numFmt w:val="decimal"/>
      <w:pStyle w:val="Heading2"/>
      <w:lvlText w:val="%1.%2"/>
      <w:lvlJc w:val="left"/>
      <w:pPr>
        <w:tabs>
          <w:tab w:val="num" w:pos="1134"/>
        </w:tabs>
        <w:ind w:left="1134" w:hanging="1134"/>
      </w:pPr>
      <w:rPr>
        <w:rFonts w:asciiTheme="majorHAnsi" w:hAnsiTheme="majorHAnsi" w:hint="default"/>
        <w:color w:val="1C4483" w:themeColor="accent1"/>
      </w:rPr>
    </w:lvl>
    <w:lvl w:ilvl="2">
      <w:start w:val="1"/>
      <w:numFmt w:val="decimal"/>
      <w:pStyle w:val="Heading3"/>
      <w:lvlText w:val="%1.%2.%3"/>
      <w:lvlJc w:val="left"/>
      <w:pPr>
        <w:tabs>
          <w:tab w:val="num" w:pos="1701"/>
        </w:tabs>
        <w:ind w:left="1701" w:hanging="1701"/>
      </w:pPr>
      <w:rPr>
        <w:rFonts w:asciiTheme="majorHAnsi" w:hAnsiTheme="majorHAnsi" w:hint="default"/>
        <w:color w:val="1C4483" w:themeColor="accent1"/>
      </w:rPr>
    </w:lvl>
    <w:lvl w:ilvl="3">
      <w:start w:val="1"/>
      <w:numFmt w:val="none"/>
      <w:lvlRestart w:val="0"/>
      <w:pStyle w:val="Heading4"/>
      <w:suff w:val="nothing"/>
      <w:lvlText w:val=""/>
      <w:lvlJc w:val="left"/>
      <w:pPr>
        <w:ind w:left="0" w:firstLine="0"/>
      </w:pPr>
      <w:rPr>
        <w:rFonts w:asciiTheme="majorHAnsi" w:hAnsiTheme="majorHAnsi" w:hint="default"/>
        <w:color w:val="00A2E2" w:themeColor="accent2"/>
      </w:rPr>
    </w:lvl>
    <w:lvl w:ilvl="4">
      <w:start w:val="1"/>
      <w:numFmt w:val="none"/>
      <w:pStyle w:val="Heading5"/>
      <w:suff w:val="nothing"/>
      <w:lvlText w:val=""/>
      <w:lvlJc w:val="left"/>
      <w:pPr>
        <w:ind w:left="0" w:firstLine="0"/>
      </w:pPr>
      <w:rPr>
        <w:rFonts w:asciiTheme="majorHAnsi" w:hAnsiTheme="majorHAnsi" w:hint="default"/>
        <w:color w:val="25282A" w:themeColor="text2"/>
      </w:rPr>
    </w:lvl>
    <w:lvl w:ilvl="5">
      <w:start w:val="1"/>
      <w:numFmt w:val="none"/>
      <w:pStyle w:val="Heading6"/>
      <w:suff w:val="nothing"/>
      <w:lvlText w:val=""/>
      <w:lvlJc w:val="left"/>
      <w:pPr>
        <w:ind w:left="0" w:firstLine="0"/>
      </w:pPr>
      <w:rPr>
        <w:rFonts w:asciiTheme="majorHAnsi" w:hAnsiTheme="majorHAnsi" w:hint="default"/>
        <w:color w:val="25282A" w:themeColor="text2"/>
      </w:rPr>
    </w:lvl>
    <w:lvl w:ilvl="6">
      <w:start w:val="1"/>
      <w:numFmt w:val="decimal"/>
      <w:lvlText w:val="%7"/>
      <w:lvlJc w:val="left"/>
      <w:pPr>
        <w:ind w:left="340" w:hanging="340"/>
      </w:pPr>
      <w:rPr>
        <w:rFonts w:asciiTheme="minorHAnsi" w:hAnsiTheme="minorHAnsi" w:hint="default"/>
        <w:color w:val="25282A" w:themeColor="text2"/>
      </w:rPr>
    </w:lvl>
    <w:lvl w:ilvl="7">
      <w:start w:val="1"/>
      <w:numFmt w:val="lowerLetter"/>
      <w:lvlText w:val="%8"/>
      <w:lvlJc w:val="left"/>
      <w:pPr>
        <w:ind w:left="680" w:hanging="340"/>
      </w:pPr>
      <w:rPr>
        <w:rFonts w:asciiTheme="minorHAnsi" w:hAnsiTheme="minorHAnsi" w:hint="default"/>
        <w:color w:val="25282A" w:themeColor="text2"/>
      </w:rPr>
    </w:lvl>
    <w:lvl w:ilvl="8">
      <w:start w:val="1"/>
      <w:numFmt w:val="lowerRoman"/>
      <w:lvlText w:val="%9"/>
      <w:lvlJc w:val="right"/>
      <w:pPr>
        <w:ind w:left="1021" w:hanging="284"/>
      </w:pPr>
      <w:rPr>
        <w:rFonts w:hint="default"/>
        <w:color w:val="25282A" w:themeColor="text2"/>
      </w:rPr>
    </w:lvl>
  </w:abstractNum>
  <w:abstractNum w:abstractNumId="10" w15:restartNumberingAfterBreak="0">
    <w:nsid w:val="75CF5E10"/>
    <w:multiLevelType w:val="multilevel"/>
    <w:tmpl w:val="FC085C72"/>
    <w:lvl w:ilvl="0">
      <w:start w:val="16"/>
      <w:numFmt w:val="decimal"/>
      <w:lvlText w:val="%1"/>
      <w:lvlJc w:val="right"/>
      <w:pPr>
        <w:tabs>
          <w:tab w:val="num" w:pos="284"/>
        </w:tabs>
        <w:ind w:left="284" w:hanging="851"/>
      </w:pPr>
      <w:rPr>
        <w:rFonts w:asciiTheme="majorHAnsi" w:hAnsiTheme="majorHAnsi" w:hint="default"/>
        <w:color w:val="FFFFFF" w:themeColor="background1"/>
      </w:rPr>
    </w:lvl>
    <w:lvl w:ilvl="1">
      <w:start w:val="1"/>
      <w:numFmt w:val="decimal"/>
      <w:lvlText w:val="%1.%2"/>
      <w:lvlJc w:val="left"/>
      <w:pPr>
        <w:tabs>
          <w:tab w:val="num" w:pos="1134"/>
        </w:tabs>
        <w:ind w:left="1134" w:hanging="1134"/>
      </w:pPr>
      <w:rPr>
        <w:rFonts w:asciiTheme="majorHAnsi" w:hAnsiTheme="majorHAnsi" w:hint="default"/>
        <w:color w:val="1C4483" w:themeColor="accent1"/>
      </w:rPr>
    </w:lvl>
    <w:lvl w:ilvl="2">
      <w:start w:val="1"/>
      <w:numFmt w:val="decimal"/>
      <w:lvlText w:val="%1.%2.%3"/>
      <w:lvlJc w:val="left"/>
      <w:pPr>
        <w:tabs>
          <w:tab w:val="num" w:pos="1701"/>
        </w:tabs>
        <w:ind w:left="1701" w:hanging="1701"/>
      </w:pPr>
      <w:rPr>
        <w:rFonts w:asciiTheme="majorHAnsi" w:hAnsiTheme="majorHAnsi" w:hint="default"/>
        <w:color w:val="1C4483" w:themeColor="accent1"/>
      </w:rPr>
    </w:lvl>
    <w:lvl w:ilvl="3">
      <w:start w:val="1"/>
      <w:numFmt w:val="none"/>
      <w:suff w:val="nothing"/>
      <w:lvlText w:val=""/>
      <w:lvlJc w:val="left"/>
      <w:pPr>
        <w:ind w:left="0" w:firstLine="0"/>
      </w:pPr>
      <w:rPr>
        <w:rFonts w:asciiTheme="majorHAnsi" w:hAnsiTheme="majorHAnsi" w:hint="default"/>
        <w:color w:val="00A2E2" w:themeColor="accent2"/>
      </w:rPr>
    </w:lvl>
    <w:lvl w:ilvl="4">
      <w:start w:val="1"/>
      <w:numFmt w:val="none"/>
      <w:suff w:val="nothing"/>
      <w:lvlText w:val=""/>
      <w:lvlJc w:val="left"/>
      <w:pPr>
        <w:ind w:left="0" w:firstLine="0"/>
      </w:pPr>
      <w:rPr>
        <w:rFonts w:asciiTheme="majorHAnsi" w:hAnsiTheme="majorHAnsi" w:hint="default"/>
        <w:color w:val="25282A" w:themeColor="text2"/>
      </w:rPr>
    </w:lvl>
    <w:lvl w:ilvl="5">
      <w:start w:val="1"/>
      <w:numFmt w:val="none"/>
      <w:suff w:val="nothing"/>
      <w:lvlText w:val=""/>
      <w:lvlJc w:val="left"/>
      <w:pPr>
        <w:ind w:left="0" w:firstLine="0"/>
      </w:pPr>
      <w:rPr>
        <w:rFonts w:asciiTheme="majorHAnsi" w:hAnsiTheme="majorHAnsi" w:hint="default"/>
        <w:color w:val="25282A" w:themeColor="text2"/>
      </w:rPr>
    </w:lvl>
    <w:lvl w:ilvl="6">
      <w:start w:val="1"/>
      <w:numFmt w:val="decimal"/>
      <w:pStyle w:val="BodyNumbering1"/>
      <w:lvlText w:val="%7"/>
      <w:lvlJc w:val="left"/>
      <w:pPr>
        <w:ind w:left="340" w:hanging="340"/>
      </w:pPr>
      <w:rPr>
        <w:rFonts w:asciiTheme="minorHAnsi" w:hAnsiTheme="minorHAnsi" w:hint="default"/>
        <w:color w:val="25282A" w:themeColor="text2"/>
      </w:rPr>
    </w:lvl>
    <w:lvl w:ilvl="7">
      <w:start w:val="1"/>
      <w:numFmt w:val="lowerLetter"/>
      <w:pStyle w:val="BodyNumbering2"/>
      <w:lvlText w:val="%8"/>
      <w:lvlJc w:val="left"/>
      <w:pPr>
        <w:ind w:left="680" w:hanging="340"/>
      </w:pPr>
      <w:rPr>
        <w:rFonts w:asciiTheme="minorHAnsi" w:hAnsiTheme="minorHAnsi" w:hint="default"/>
        <w:color w:val="25282A" w:themeColor="text2"/>
      </w:rPr>
    </w:lvl>
    <w:lvl w:ilvl="8">
      <w:start w:val="1"/>
      <w:numFmt w:val="lowerRoman"/>
      <w:pStyle w:val="BodyNumbering3"/>
      <w:lvlText w:val="%9"/>
      <w:lvlJc w:val="right"/>
      <w:pPr>
        <w:ind w:left="1021" w:hanging="284"/>
      </w:pPr>
      <w:rPr>
        <w:rFonts w:hint="default"/>
        <w:color w:val="25282A" w:themeColor="text2"/>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8"/>
  </w:num>
  <w:num w:numId="5">
    <w:abstractNumId w:val="10"/>
  </w:num>
  <w:num w:numId="6">
    <w:abstractNumId w:val="4"/>
  </w:num>
  <w:num w:numId="7">
    <w:abstractNumId w:val="2"/>
  </w:num>
  <w:num w:numId="8">
    <w:abstractNumId w:val="1"/>
  </w:num>
  <w:num w:numId="9">
    <w:abstractNumId w:val="0"/>
  </w:num>
  <w:num w:numId="10">
    <w:abstractNumId w:val="3"/>
  </w:num>
  <w:num w:numId="11">
    <w:abstractNumId w:val="7"/>
  </w:num>
  <w:num w:numId="12">
    <w:abstractNumId w:val="5"/>
  </w:num>
  <w:num w:numId="13">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SortMethod w:val="0000"/>
  <w:documentProtection w:formatting="1" w:enforcement="1"/>
  <w:defaultTabStop w:val="720"/>
  <w:evenAndOddHeaders/>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E9A"/>
    <w:rsid w:val="0000066F"/>
    <w:rsid w:val="00002B5C"/>
    <w:rsid w:val="00003622"/>
    <w:rsid w:val="0000462F"/>
    <w:rsid w:val="00005C05"/>
    <w:rsid w:val="00010080"/>
    <w:rsid w:val="00013139"/>
    <w:rsid w:val="00013C24"/>
    <w:rsid w:val="00013F96"/>
    <w:rsid w:val="00014A01"/>
    <w:rsid w:val="00015046"/>
    <w:rsid w:val="00016F19"/>
    <w:rsid w:val="00017047"/>
    <w:rsid w:val="00017308"/>
    <w:rsid w:val="000207CF"/>
    <w:rsid w:val="000208B9"/>
    <w:rsid w:val="00021CEC"/>
    <w:rsid w:val="00023787"/>
    <w:rsid w:val="00025963"/>
    <w:rsid w:val="000267FC"/>
    <w:rsid w:val="00027A10"/>
    <w:rsid w:val="00027AFC"/>
    <w:rsid w:val="00030198"/>
    <w:rsid w:val="000303C6"/>
    <w:rsid w:val="0003047D"/>
    <w:rsid w:val="00030C54"/>
    <w:rsid w:val="00033517"/>
    <w:rsid w:val="00035088"/>
    <w:rsid w:val="00036C14"/>
    <w:rsid w:val="00037D07"/>
    <w:rsid w:val="0004094D"/>
    <w:rsid w:val="00041D9C"/>
    <w:rsid w:val="00044695"/>
    <w:rsid w:val="000450A1"/>
    <w:rsid w:val="00045C28"/>
    <w:rsid w:val="00046089"/>
    <w:rsid w:val="0004776D"/>
    <w:rsid w:val="00047F4F"/>
    <w:rsid w:val="00050997"/>
    <w:rsid w:val="00050AF0"/>
    <w:rsid w:val="00050D78"/>
    <w:rsid w:val="000537E6"/>
    <w:rsid w:val="00053ED4"/>
    <w:rsid w:val="0005514C"/>
    <w:rsid w:val="00056DF2"/>
    <w:rsid w:val="00060706"/>
    <w:rsid w:val="000639E5"/>
    <w:rsid w:val="00063EED"/>
    <w:rsid w:val="00064639"/>
    <w:rsid w:val="000653C7"/>
    <w:rsid w:val="00065452"/>
    <w:rsid w:val="00070A2B"/>
    <w:rsid w:val="00070B34"/>
    <w:rsid w:val="00074CCC"/>
    <w:rsid w:val="00075157"/>
    <w:rsid w:val="0007561D"/>
    <w:rsid w:val="00075786"/>
    <w:rsid w:val="0007669C"/>
    <w:rsid w:val="0007792F"/>
    <w:rsid w:val="00080123"/>
    <w:rsid w:val="000801AC"/>
    <w:rsid w:val="00080653"/>
    <w:rsid w:val="00081694"/>
    <w:rsid w:val="00081ED6"/>
    <w:rsid w:val="000821E0"/>
    <w:rsid w:val="00083077"/>
    <w:rsid w:val="00084604"/>
    <w:rsid w:val="00086335"/>
    <w:rsid w:val="00087408"/>
    <w:rsid w:val="00090AA3"/>
    <w:rsid w:val="00092C0D"/>
    <w:rsid w:val="00093082"/>
    <w:rsid w:val="00093198"/>
    <w:rsid w:val="000934F7"/>
    <w:rsid w:val="00095E7F"/>
    <w:rsid w:val="0009661A"/>
    <w:rsid w:val="0009725C"/>
    <w:rsid w:val="000A247E"/>
    <w:rsid w:val="000A2DFD"/>
    <w:rsid w:val="000A4DFB"/>
    <w:rsid w:val="000A554C"/>
    <w:rsid w:val="000A5911"/>
    <w:rsid w:val="000A5951"/>
    <w:rsid w:val="000A661C"/>
    <w:rsid w:val="000B112B"/>
    <w:rsid w:val="000B585C"/>
    <w:rsid w:val="000B5B9F"/>
    <w:rsid w:val="000B5D48"/>
    <w:rsid w:val="000B7555"/>
    <w:rsid w:val="000C0031"/>
    <w:rsid w:val="000C198B"/>
    <w:rsid w:val="000C2020"/>
    <w:rsid w:val="000C2DBD"/>
    <w:rsid w:val="000C3E7B"/>
    <w:rsid w:val="000C4409"/>
    <w:rsid w:val="000C59DE"/>
    <w:rsid w:val="000C5AB3"/>
    <w:rsid w:val="000C6688"/>
    <w:rsid w:val="000C739C"/>
    <w:rsid w:val="000C7A90"/>
    <w:rsid w:val="000D16A5"/>
    <w:rsid w:val="000D1F26"/>
    <w:rsid w:val="000D255B"/>
    <w:rsid w:val="000D3A6C"/>
    <w:rsid w:val="000D4CE8"/>
    <w:rsid w:val="000D6492"/>
    <w:rsid w:val="000D7A29"/>
    <w:rsid w:val="000D7AFD"/>
    <w:rsid w:val="000D7CAF"/>
    <w:rsid w:val="000E0829"/>
    <w:rsid w:val="000E0B71"/>
    <w:rsid w:val="000E0D55"/>
    <w:rsid w:val="000E0DC4"/>
    <w:rsid w:val="000E131F"/>
    <w:rsid w:val="000E1DAB"/>
    <w:rsid w:val="000E1F0E"/>
    <w:rsid w:val="000E2483"/>
    <w:rsid w:val="000E304A"/>
    <w:rsid w:val="000E417D"/>
    <w:rsid w:val="000E4B94"/>
    <w:rsid w:val="000E5D64"/>
    <w:rsid w:val="000E6AD3"/>
    <w:rsid w:val="000E6AD4"/>
    <w:rsid w:val="000F060A"/>
    <w:rsid w:val="000F0A26"/>
    <w:rsid w:val="000F0CDA"/>
    <w:rsid w:val="000F2147"/>
    <w:rsid w:val="000F2552"/>
    <w:rsid w:val="000F2617"/>
    <w:rsid w:val="000F2A6C"/>
    <w:rsid w:val="000F3515"/>
    <w:rsid w:val="000F42C0"/>
    <w:rsid w:val="000F43BE"/>
    <w:rsid w:val="000F4D62"/>
    <w:rsid w:val="000F5161"/>
    <w:rsid w:val="000F5477"/>
    <w:rsid w:val="000F6123"/>
    <w:rsid w:val="000F64FE"/>
    <w:rsid w:val="000F65AF"/>
    <w:rsid w:val="0010237B"/>
    <w:rsid w:val="001028DC"/>
    <w:rsid w:val="00103524"/>
    <w:rsid w:val="00103580"/>
    <w:rsid w:val="00103A4A"/>
    <w:rsid w:val="001078E8"/>
    <w:rsid w:val="00111EAA"/>
    <w:rsid w:val="001130DB"/>
    <w:rsid w:val="00114DD9"/>
    <w:rsid w:val="001152EA"/>
    <w:rsid w:val="0011570F"/>
    <w:rsid w:val="00115FFF"/>
    <w:rsid w:val="00116DDF"/>
    <w:rsid w:val="00117B0A"/>
    <w:rsid w:val="00120813"/>
    <w:rsid w:val="00120DF1"/>
    <w:rsid w:val="001225C0"/>
    <w:rsid w:val="00122FCC"/>
    <w:rsid w:val="00123162"/>
    <w:rsid w:val="001234E9"/>
    <w:rsid w:val="001236F7"/>
    <w:rsid w:val="001240B9"/>
    <w:rsid w:val="00124A1C"/>
    <w:rsid w:val="001250B9"/>
    <w:rsid w:val="00126E61"/>
    <w:rsid w:val="0012791D"/>
    <w:rsid w:val="001320D7"/>
    <w:rsid w:val="0013218F"/>
    <w:rsid w:val="001326D4"/>
    <w:rsid w:val="00132861"/>
    <w:rsid w:val="001331C9"/>
    <w:rsid w:val="00135385"/>
    <w:rsid w:val="00136A73"/>
    <w:rsid w:val="00141296"/>
    <w:rsid w:val="001421F0"/>
    <w:rsid w:val="00142291"/>
    <w:rsid w:val="00142AEC"/>
    <w:rsid w:val="001432E2"/>
    <w:rsid w:val="00144BBA"/>
    <w:rsid w:val="0014525F"/>
    <w:rsid w:val="00145593"/>
    <w:rsid w:val="001472CB"/>
    <w:rsid w:val="001474E2"/>
    <w:rsid w:val="00147E56"/>
    <w:rsid w:val="00150F46"/>
    <w:rsid w:val="001516B7"/>
    <w:rsid w:val="001531A0"/>
    <w:rsid w:val="00153351"/>
    <w:rsid w:val="00153CF5"/>
    <w:rsid w:val="00153E4E"/>
    <w:rsid w:val="00154D7C"/>
    <w:rsid w:val="001574D4"/>
    <w:rsid w:val="00157ECB"/>
    <w:rsid w:val="001611D1"/>
    <w:rsid w:val="0016138B"/>
    <w:rsid w:val="001618C4"/>
    <w:rsid w:val="0016224B"/>
    <w:rsid w:val="001639EC"/>
    <w:rsid w:val="00163CED"/>
    <w:rsid w:val="00165944"/>
    <w:rsid w:val="001663D8"/>
    <w:rsid w:val="001668AB"/>
    <w:rsid w:val="00172168"/>
    <w:rsid w:val="00172886"/>
    <w:rsid w:val="00172C4E"/>
    <w:rsid w:val="00173811"/>
    <w:rsid w:val="00173DA2"/>
    <w:rsid w:val="00174337"/>
    <w:rsid w:val="00174C76"/>
    <w:rsid w:val="00174E12"/>
    <w:rsid w:val="00175B24"/>
    <w:rsid w:val="00176AF7"/>
    <w:rsid w:val="001770D3"/>
    <w:rsid w:val="001775A3"/>
    <w:rsid w:val="00181925"/>
    <w:rsid w:val="00181A7E"/>
    <w:rsid w:val="001839A1"/>
    <w:rsid w:val="00183CB5"/>
    <w:rsid w:val="00184AFC"/>
    <w:rsid w:val="00186FB1"/>
    <w:rsid w:val="0019086E"/>
    <w:rsid w:val="00191547"/>
    <w:rsid w:val="00192972"/>
    <w:rsid w:val="00192F51"/>
    <w:rsid w:val="001937F5"/>
    <w:rsid w:val="0019472B"/>
    <w:rsid w:val="0019593B"/>
    <w:rsid w:val="00196EC8"/>
    <w:rsid w:val="001976D2"/>
    <w:rsid w:val="00197EFB"/>
    <w:rsid w:val="001A181E"/>
    <w:rsid w:val="001A1D3C"/>
    <w:rsid w:val="001A284A"/>
    <w:rsid w:val="001A2FA5"/>
    <w:rsid w:val="001A3181"/>
    <w:rsid w:val="001A4CC3"/>
    <w:rsid w:val="001A6D6E"/>
    <w:rsid w:val="001A75E1"/>
    <w:rsid w:val="001A76AF"/>
    <w:rsid w:val="001B0986"/>
    <w:rsid w:val="001B15E6"/>
    <w:rsid w:val="001B30F7"/>
    <w:rsid w:val="001B376B"/>
    <w:rsid w:val="001B4565"/>
    <w:rsid w:val="001B4DF5"/>
    <w:rsid w:val="001B515C"/>
    <w:rsid w:val="001B62DD"/>
    <w:rsid w:val="001B7703"/>
    <w:rsid w:val="001C1A26"/>
    <w:rsid w:val="001C1E5B"/>
    <w:rsid w:val="001C31E6"/>
    <w:rsid w:val="001C45FF"/>
    <w:rsid w:val="001C480D"/>
    <w:rsid w:val="001C5EC2"/>
    <w:rsid w:val="001C6171"/>
    <w:rsid w:val="001C689D"/>
    <w:rsid w:val="001D037F"/>
    <w:rsid w:val="001D15FC"/>
    <w:rsid w:val="001D25DA"/>
    <w:rsid w:val="001D3B17"/>
    <w:rsid w:val="001D5299"/>
    <w:rsid w:val="001D5F37"/>
    <w:rsid w:val="001D6464"/>
    <w:rsid w:val="001D6F2D"/>
    <w:rsid w:val="001E013A"/>
    <w:rsid w:val="001E11E4"/>
    <w:rsid w:val="001E128F"/>
    <w:rsid w:val="001E2899"/>
    <w:rsid w:val="001E2ADE"/>
    <w:rsid w:val="001E4DEF"/>
    <w:rsid w:val="001E5186"/>
    <w:rsid w:val="001E58EB"/>
    <w:rsid w:val="001E66DB"/>
    <w:rsid w:val="001E7FC7"/>
    <w:rsid w:val="001F0A06"/>
    <w:rsid w:val="001F1C5C"/>
    <w:rsid w:val="001F38E8"/>
    <w:rsid w:val="001F3F88"/>
    <w:rsid w:val="001F4DC3"/>
    <w:rsid w:val="001F571B"/>
    <w:rsid w:val="001F64AB"/>
    <w:rsid w:val="001F6D65"/>
    <w:rsid w:val="001F6DF9"/>
    <w:rsid w:val="001F76EB"/>
    <w:rsid w:val="00200F66"/>
    <w:rsid w:val="002021BF"/>
    <w:rsid w:val="00202FEA"/>
    <w:rsid w:val="00204A6F"/>
    <w:rsid w:val="00204EE2"/>
    <w:rsid w:val="00205B21"/>
    <w:rsid w:val="00207206"/>
    <w:rsid w:val="0020772C"/>
    <w:rsid w:val="00207FB7"/>
    <w:rsid w:val="002129A9"/>
    <w:rsid w:val="00212BA8"/>
    <w:rsid w:val="00213233"/>
    <w:rsid w:val="00213EDF"/>
    <w:rsid w:val="00214AB3"/>
    <w:rsid w:val="00215AD6"/>
    <w:rsid w:val="00217987"/>
    <w:rsid w:val="00217EFC"/>
    <w:rsid w:val="00220CDD"/>
    <w:rsid w:val="00222DEB"/>
    <w:rsid w:val="00224E65"/>
    <w:rsid w:val="00225140"/>
    <w:rsid w:val="0023045C"/>
    <w:rsid w:val="00230CF8"/>
    <w:rsid w:val="00231721"/>
    <w:rsid w:val="00231DD9"/>
    <w:rsid w:val="002331E5"/>
    <w:rsid w:val="00236DE0"/>
    <w:rsid w:val="00237A77"/>
    <w:rsid w:val="0024199C"/>
    <w:rsid w:val="00241C89"/>
    <w:rsid w:val="00243E84"/>
    <w:rsid w:val="0024419D"/>
    <w:rsid w:val="0024455A"/>
    <w:rsid w:val="0024669A"/>
    <w:rsid w:val="00247065"/>
    <w:rsid w:val="002500AE"/>
    <w:rsid w:val="0025023D"/>
    <w:rsid w:val="00253B4A"/>
    <w:rsid w:val="0025542C"/>
    <w:rsid w:val="00255DB2"/>
    <w:rsid w:val="002561AD"/>
    <w:rsid w:val="0025700E"/>
    <w:rsid w:val="0025787E"/>
    <w:rsid w:val="00260822"/>
    <w:rsid w:val="002609FD"/>
    <w:rsid w:val="00261F88"/>
    <w:rsid w:val="00265073"/>
    <w:rsid w:val="00267445"/>
    <w:rsid w:val="0026757E"/>
    <w:rsid w:val="0027048B"/>
    <w:rsid w:val="0027245C"/>
    <w:rsid w:val="00274733"/>
    <w:rsid w:val="002747CC"/>
    <w:rsid w:val="002749EF"/>
    <w:rsid w:val="00276A9B"/>
    <w:rsid w:val="00276C64"/>
    <w:rsid w:val="00277294"/>
    <w:rsid w:val="00277ABE"/>
    <w:rsid w:val="00277AF5"/>
    <w:rsid w:val="00277FD8"/>
    <w:rsid w:val="002811F9"/>
    <w:rsid w:val="00281BBF"/>
    <w:rsid w:val="00282B57"/>
    <w:rsid w:val="00283B87"/>
    <w:rsid w:val="00286766"/>
    <w:rsid w:val="002867A7"/>
    <w:rsid w:val="00287304"/>
    <w:rsid w:val="00290210"/>
    <w:rsid w:val="0029021E"/>
    <w:rsid w:val="00292D2A"/>
    <w:rsid w:val="00292FEF"/>
    <w:rsid w:val="0029345C"/>
    <w:rsid w:val="00294420"/>
    <w:rsid w:val="00294914"/>
    <w:rsid w:val="002955E0"/>
    <w:rsid w:val="0029614E"/>
    <w:rsid w:val="00296A51"/>
    <w:rsid w:val="002A007D"/>
    <w:rsid w:val="002A05B1"/>
    <w:rsid w:val="002A11BD"/>
    <w:rsid w:val="002A4AA6"/>
    <w:rsid w:val="002A4AF1"/>
    <w:rsid w:val="002A5551"/>
    <w:rsid w:val="002A5AF9"/>
    <w:rsid w:val="002A6F1A"/>
    <w:rsid w:val="002B03EB"/>
    <w:rsid w:val="002B1DF6"/>
    <w:rsid w:val="002B282F"/>
    <w:rsid w:val="002B376F"/>
    <w:rsid w:val="002B4259"/>
    <w:rsid w:val="002B44A5"/>
    <w:rsid w:val="002B488F"/>
    <w:rsid w:val="002B4B77"/>
    <w:rsid w:val="002B5457"/>
    <w:rsid w:val="002B65E9"/>
    <w:rsid w:val="002B6EF0"/>
    <w:rsid w:val="002C1713"/>
    <w:rsid w:val="002C2990"/>
    <w:rsid w:val="002C4C37"/>
    <w:rsid w:val="002C555F"/>
    <w:rsid w:val="002C57BC"/>
    <w:rsid w:val="002C58BA"/>
    <w:rsid w:val="002C5E5B"/>
    <w:rsid w:val="002D1CB1"/>
    <w:rsid w:val="002D2130"/>
    <w:rsid w:val="002D22B9"/>
    <w:rsid w:val="002D310F"/>
    <w:rsid w:val="002D3A61"/>
    <w:rsid w:val="002D6BA2"/>
    <w:rsid w:val="002D7531"/>
    <w:rsid w:val="002E0392"/>
    <w:rsid w:val="002E0987"/>
    <w:rsid w:val="002E2BC7"/>
    <w:rsid w:val="002E3267"/>
    <w:rsid w:val="002E3E20"/>
    <w:rsid w:val="002E4C32"/>
    <w:rsid w:val="002E6F57"/>
    <w:rsid w:val="002E740C"/>
    <w:rsid w:val="002E7473"/>
    <w:rsid w:val="002F098F"/>
    <w:rsid w:val="002F12AE"/>
    <w:rsid w:val="002F160A"/>
    <w:rsid w:val="002F1D60"/>
    <w:rsid w:val="002F1FFE"/>
    <w:rsid w:val="002F2808"/>
    <w:rsid w:val="002F30E8"/>
    <w:rsid w:val="002F3EDA"/>
    <w:rsid w:val="002F4504"/>
    <w:rsid w:val="002F4826"/>
    <w:rsid w:val="002F54ED"/>
    <w:rsid w:val="002F6780"/>
    <w:rsid w:val="00300C07"/>
    <w:rsid w:val="0030122C"/>
    <w:rsid w:val="00301CA2"/>
    <w:rsid w:val="00302352"/>
    <w:rsid w:val="00302B94"/>
    <w:rsid w:val="00302F49"/>
    <w:rsid w:val="00304474"/>
    <w:rsid w:val="00304ADE"/>
    <w:rsid w:val="00304ECF"/>
    <w:rsid w:val="00305B07"/>
    <w:rsid w:val="0030717A"/>
    <w:rsid w:val="003103FD"/>
    <w:rsid w:val="003108F5"/>
    <w:rsid w:val="003109B3"/>
    <w:rsid w:val="00312040"/>
    <w:rsid w:val="00313276"/>
    <w:rsid w:val="0031364F"/>
    <w:rsid w:val="00313C80"/>
    <w:rsid w:val="00315FBA"/>
    <w:rsid w:val="00320868"/>
    <w:rsid w:val="00320991"/>
    <w:rsid w:val="00320D25"/>
    <w:rsid w:val="00321B47"/>
    <w:rsid w:val="00322BFF"/>
    <w:rsid w:val="00323E9D"/>
    <w:rsid w:val="00324CD1"/>
    <w:rsid w:val="0032592C"/>
    <w:rsid w:val="003267F6"/>
    <w:rsid w:val="003314F0"/>
    <w:rsid w:val="00333151"/>
    <w:rsid w:val="00333896"/>
    <w:rsid w:val="0033435B"/>
    <w:rsid w:val="00335809"/>
    <w:rsid w:val="003365C1"/>
    <w:rsid w:val="0033751A"/>
    <w:rsid w:val="00340835"/>
    <w:rsid w:val="00340D41"/>
    <w:rsid w:val="00341711"/>
    <w:rsid w:val="00341E0F"/>
    <w:rsid w:val="003422CF"/>
    <w:rsid w:val="00342AB9"/>
    <w:rsid w:val="00344BFD"/>
    <w:rsid w:val="00345C75"/>
    <w:rsid w:val="003461B7"/>
    <w:rsid w:val="003476C0"/>
    <w:rsid w:val="003504E7"/>
    <w:rsid w:val="003524A6"/>
    <w:rsid w:val="00352AA4"/>
    <w:rsid w:val="00353BBB"/>
    <w:rsid w:val="003547C0"/>
    <w:rsid w:val="00355897"/>
    <w:rsid w:val="00355BCD"/>
    <w:rsid w:val="00355C68"/>
    <w:rsid w:val="00355FA4"/>
    <w:rsid w:val="003565B0"/>
    <w:rsid w:val="00356F63"/>
    <w:rsid w:val="003602D7"/>
    <w:rsid w:val="0036083B"/>
    <w:rsid w:val="00360B53"/>
    <w:rsid w:val="00361254"/>
    <w:rsid w:val="003634E5"/>
    <w:rsid w:val="00364484"/>
    <w:rsid w:val="0036633D"/>
    <w:rsid w:val="00367B9F"/>
    <w:rsid w:val="00370C55"/>
    <w:rsid w:val="00372312"/>
    <w:rsid w:val="003727C6"/>
    <w:rsid w:val="003759DA"/>
    <w:rsid w:val="00376061"/>
    <w:rsid w:val="0037677C"/>
    <w:rsid w:val="00376903"/>
    <w:rsid w:val="00377F14"/>
    <w:rsid w:val="0038031B"/>
    <w:rsid w:val="00380F3F"/>
    <w:rsid w:val="00381253"/>
    <w:rsid w:val="00382F38"/>
    <w:rsid w:val="00383BEB"/>
    <w:rsid w:val="00390631"/>
    <w:rsid w:val="00390A09"/>
    <w:rsid w:val="00390E2D"/>
    <w:rsid w:val="00390F98"/>
    <w:rsid w:val="00393047"/>
    <w:rsid w:val="0039627F"/>
    <w:rsid w:val="0039754E"/>
    <w:rsid w:val="003975FE"/>
    <w:rsid w:val="0039769F"/>
    <w:rsid w:val="003A004E"/>
    <w:rsid w:val="003A178E"/>
    <w:rsid w:val="003A1972"/>
    <w:rsid w:val="003A3039"/>
    <w:rsid w:val="003A3107"/>
    <w:rsid w:val="003A35D6"/>
    <w:rsid w:val="003A3A68"/>
    <w:rsid w:val="003A4B1E"/>
    <w:rsid w:val="003A4E9A"/>
    <w:rsid w:val="003A5B3B"/>
    <w:rsid w:val="003B1112"/>
    <w:rsid w:val="003B1121"/>
    <w:rsid w:val="003B1757"/>
    <w:rsid w:val="003B21EE"/>
    <w:rsid w:val="003B2660"/>
    <w:rsid w:val="003B2EC1"/>
    <w:rsid w:val="003B34B4"/>
    <w:rsid w:val="003B422B"/>
    <w:rsid w:val="003B4F94"/>
    <w:rsid w:val="003B5B39"/>
    <w:rsid w:val="003B6648"/>
    <w:rsid w:val="003B7E72"/>
    <w:rsid w:val="003C0B23"/>
    <w:rsid w:val="003C1A84"/>
    <w:rsid w:val="003C299F"/>
    <w:rsid w:val="003C5558"/>
    <w:rsid w:val="003C69CA"/>
    <w:rsid w:val="003C6BEB"/>
    <w:rsid w:val="003C71F6"/>
    <w:rsid w:val="003C7558"/>
    <w:rsid w:val="003D10B7"/>
    <w:rsid w:val="003D140B"/>
    <w:rsid w:val="003D266F"/>
    <w:rsid w:val="003D303F"/>
    <w:rsid w:val="003D32FF"/>
    <w:rsid w:val="003D3B75"/>
    <w:rsid w:val="003D44A2"/>
    <w:rsid w:val="003D4900"/>
    <w:rsid w:val="003D5163"/>
    <w:rsid w:val="003D58A0"/>
    <w:rsid w:val="003D71C8"/>
    <w:rsid w:val="003D7E5A"/>
    <w:rsid w:val="003D7F9A"/>
    <w:rsid w:val="003E12CB"/>
    <w:rsid w:val="003E1380"/>
    <w:rsid w:val="003E15AE"/>
    <w:rsid w:val="003E1CBD"/>
    <w:rsid w:val="003E24AA"/>
    <w:rsid w:val="003E25E8"/>
    <w:rsid w:val="003E6CCC"/>
    <w:rsid w:val="003E7CDE"/>
    <w:rsid w:val="003F059B"/>
    <w:rsid w:val="003F0B6B"/>
    <w:rsid w:val="003F1650"/>
    <w:rsid w:val="003F1CA7"/>
    <w:rsid w:val="003F420F"/>
    <w:rsid w:val="003F47AB"/>
    <w:rsid w:val="003F6A1C"/>
    <w:rsid w:val="003F7E5E"/>
    <w:rsid w:val="00402295"/>
    <w:rsid w:val="00402D0A"/>
    <w:rsid w:val="00402D84"/>
    <w:rsid w:val="0040341B"/>
    <w:rsid w:val="0040469E"/>
    <w:rsid w:val="00405331"/>
    <w:rsid w:val="00406CA3"/>
    <w:rsid w:val="00406CDC"/>
    <w:rsid w:val="0041128B"/>
    <w:rsid w:val="00412AF0"/>
    <w:rsid w:val="004132B6"/>
    <w:rsid w:val="004152F1"/>
    <w:rsid w:val="0041608E"/>
    <w:rsid w:val="00417252"/>
    <w:rsid w:val="00417616"/>
    <w:rsid w:val="0042028C"/>
    <w:rsid w:val="0042185D"/>
    <w:rsid w:val="0042310B"/>
    <w:rsid w:val="00423C89"/>
    <w:rsid w:val="004242AE"/>
    <w:rsid w:val="00424A7C"/>
    <w:rsid w:val="004257FC"/>
    <w:rsid w:val="00426DFE"/>
    <w:rsid w:val="004307F0"/>
    <w:rsid w:val="00430F50"/>
    <w:rsid w:val="004320B5"/>
    <w:rsid w:val="00432957"/>
    <w:rsid w:val="00432E5D"/>
    <w:rsid w:val="00434D6C"/>
    <w:rsid w:val="00437B80"/>
    <w:rsid w:val="00440230"/>
    <w:rsid w:val="004408AC"/>
    <w:rsid w:val="00442374"/>
    <w:rsid w:val="00442420"/>
    <w:rsid w:val="004427C5"/>
    <w:rsid w:val="00443EA8"/>
    <w:rsid w:val="0044490B"/>
    <w:rsid w:val="00444EF7"/>
    <w:rsid w:val="00445489"/>
    <w:rsid w:val="004466F3"/>
    <w:rsid w:val="00446849"/>
    <w:rsid w:val="00446F27"/>
    <w:rsid w:val="00446F35"/>
    <w:rsid w:val="00446F52"/>
    <w:rsid w:val="0044706E"/>
    <w:rsid w:val="004474A2"/>
    <w:rsid w:val="0044779F"/>
    <w:rsid w:val="004523F4"/>
    <w:rsid w:val="00452575"/>
    <w:rsid w:val="00453383"/>
    <w:rsid w:val="00455F4F"/>
    <w:rsid w:val="00456204"/>
    <w:rsid w:val="00457498"/>
    <w:rsid w:val="00457CD2"/>
    <w:rsid w:val="00462270"/>
    <w:rsid w:val="0046291E"/>
    <w:rsid w:val="00463E1E"/>
    <w:rsid w:val="004648EF"/>
    <w:rsid w:val="00464C87"/>
    <w:rsid w:val="004655E6"/>
    <w:rsid w:val="00465CB2"/>
    <w:rsid w:val="0046681A"/>
    <w:rsid w:val="00467474"/>
    <w:rsid w:val="004700A2"/>
    <w:rsid w:val="00471DD0"/>
    <w:rsid w:val="00473127"/>
    <w:rsid w:val="004733D1"/>
    <w:rsid w:val="0047403B"/>
    <w:rsid w:val="004758E5"/>
    <w:rsid w:val="004762EA"/>
    <w:rsid w:val="00476D9D"/>
    <w:rsid w:val="00477850"/>
    <w:rsid w:val="00477E3F"/>
    <w:rsid w:val="00480E74"/>
    <w:rsid w:val="00481FDD"/>
    <w:rsid w:val="00482215"/>
    <w:rsid w:val="004829A6"/>
    <w:rsid w:val="00483363"/>
    <w:rsid w:val="0048373A"/>
    <w:rsid w:val="004837F4"/>
    <w:rsid w:val="00483C20"/>
    <w:rsid w:val="00485503"/>
    <w:rsid w:val="0048580D"/>
    <w:rsid w:val="00485C9D"/>
    <w:rsid w:val="00486F0E"/>
    <w:rsid w:val="00487846"/>
    <w:rsid w:val="0049001A"/>
    <w:rsid w:val="004912A7"/>
    <w:rsid w:val="00493AFF"/>
    <w:rsid w:val="00495B17"/>
    <w:rsid w:val="00497842"/>
    <w:rsid w:val="004A0138"/>
    <w:rsid w:val="004A1537"/>
    <w:rsid w:val="004A1709"/>
    <w:rsid w:val="004A1755"/>
    <w:rsid w:val="004A1A93"/>
    <w:rsid w:val="004A202D"/>
    <w:rsid w:val="004A25A9"/>
    <w:rsid w:val="004A32BF"/>
    <w:rsid w:val="004A37B0"/>
    <w:rsid w:val="004A505C"/>
    <w:rsid w:val="004A55F8"/>
    <w:rsid w:val="004A6430"/>
    <w:rsid w:val="004A6AB7"/>
    <w:rsid w:val="004A71F6"/>
    <w:rsid w:val="004A7EF9"/>
    <w:rsid w:val="004B02C2"/>
    <w:rsid w:val="004B1B85"/>
    <w:rsid w:val="004B2301"/>
    <w:rsid w:val="004B37CC"/>
    <w:rsid w:val="004B443B"/>
    <w:rsid w:val="004B4494"/>
    <w:rsid w:val="004B5969"/>
    <w:rsid w:val="004B6535"/>
    <w:rsid w:val="004B6B78"/>
    <w:rsid w:val="004B77D7"/>
    <w:rsid w:val="004B7968"/>
    <w:rsid w:val="004C02F1"/>
    <w:rsid w:val="004C1CD1"/>
    <w:rsid w:val="004C3157"/>
    <w:rsid w:val="004C3C0E"/>
    <w:rsid w:val="004C5028"/>
    <w:rsid w:val="004C6A96"/>
    <w:rsid w:val="004C6EBF"/>
    <w:rsid w:val="004C72D8"/>
    <w:rsid w:val="004C7931"/>
    <w:rsid w:val="004D178C"/>
    <w:rsid w:val="004D343F"/>
    <w:rsid w:val="004D49E7"/>
    <w:rsid w:val="004D5078"/>
    <w:rsid w:val="004D51DA"/>
    <w:rsid w:val="004D56AE"/>
    <w:rsid w:val="004D5DF5"/>
    <w:rsid w:val="004D7600"/>
    <w:rsid w:val="004E0DA5"/>
    <w:rsid w:val="004E3A1F"/>
    <w:rsid w:val="004E4006"/>
    <w:rsid w:val="004E593B"/>
    <w:rsid w:val="004F4EE2"/>
    <w:rsid w:val="004F4EF2"/>
    <w:rsid w:val="004F6FF0"/>
    <w:rsid w:val="004F752A"/>
    <w:rsid w:val="004F7D42"/>
    <w:rsid w:val="005008FB"/>
    <w:rsid w:val="00501168"/>
    <w:rsid w:val="00501622"/>
    <w:rsid w:val="005016DF"/>
    <w:rsid w:val="005023BD"/>
    <w:rsid w:val="00503C48"/>
    <w:rsid w:val="0050441C"/>
    <w:rsid w:val="0050448D"/>
    <w:rsid w:val="00504BC3"/>
    <w:rsid w:val="00505DE8"/>
    <w:rsid w:val="00506AF3"/>
    <w:rsid w:val="00506FCD"/>
    <w:rsid w:val="00507421"/>
    <w:rsid w:val="00507661"/>
    <w:rsid w:val="00512E76"/>
    <w:rsid w:val="00514AD3"/>
    <w:rsid w:val="00514F08"/>
    <w:rsid w:val="005151D9"/>
    <w:rsid w:val="0051542F"/>
    <w:rsid w:val="00517154"/>
    <w:rsid w:val="00517673"/>
    <w:rsid w:val="005210AD"/>
    <w:rsid w:val="00521453"/>
    <w:rsid w:val="005217F5"/>
    <w:rsid w:val="00522A16"/>
    <w:rsid w:val="00523E7A"/>
    <w:rsid w:val="005248A1"/>
    <w:rsid w:val="00526A34"/>
    <w:rsid w:val="00526B45"/>
    <w:rsid w:val="00526B46"/>
    <w:rsid w:val="00526CCC"/>
    <w:rsid w:val="00530CE8"/>
    <w:rsid w:val="00533A6E"/>
    <w:rsid w:val="00540437"/>
    <w:rsid w:val="00540AEC"/>
    <w:rsid w:val="00541C86"/>
    <w:rsid w:val="00541CA7"/>
    <w:rsid w:val="00543246"/>
    <w:rsid w:val="005437A0"/>
    <w:rsid w:val="005445C3"/>
    <w:rsid w:val="0054639F"/>
    <w:rsid w:val="005469E6"/>
    <w:rsid w:val="00546B28"/>
    <w:rsid w:val="00546C0D"/>
    <w:rsid w:val="0054765F"/>
    <w:rsid w:val="005479BA"/>
    <w:rsid w:val="005502DF"/>
    <w:rsid w:val="0055118E"/>
    <w:rsid w:val="00553022"/>
    <w:rsid w:val="00553DFA"/>
    <w:rsid w:val="00555C60"/>
    <w:rsid w:val="0055730D"/>
    <w:rsid w:val="00557B0D"/>
    <w:rsid w:val="00560C70"/>
    <w:rsid w:val="0056128E"/>
    <w:rsid w:val="00561573"/>
    <w:rsid w:val="00561EE9"/>
    <w:rsid w:val="00562578"/>
    <w:rsid w:val="00564ED5"/>
    <w:rsid w:val="005667A7"/>
    <w:rsid w:val="00566DA3"/>
    <w:rsid w:val="00567369"/>
    <w:rsid w:val="0057113B"/>
    <w:rsid w:val="005726F5"/>
    <w:rsid w:val="00572EEA"/>
    <w:rsid w:val="00574769"/>
    <w:rsid w:val="005749E5"/>
    <w:rsid w:val="005769EB"/>
    <w:rsid w:val="00577E17"/>
    <w:rsid w:val="005804B5"/>
    <w:rsid w:val="005816A0"/>
    <w:rsid w:val="0058235E"/>
    <w:rsid w:val="00582882"/>
    <w:rsid w:val="0058367C"/>
    <w:rsid w:val="00584114"/>
    <w:rsid w:val="0058559E"/>
    <w:rsid w:val="00585B77"/>
    <w:rsid w:val="0059004B"/>
    <w:rsid w:val="00590E63"/>
    <w:rsid w:val="00591C81"/>
    <w:rsid w:val="00593393"/>
    <w:rsid w:val="00593B97"/>
    <w:rsid w:val="0059442A"/>
    <w:rsid w:val="0059670F"/>
    <w:rsid w:val="0059789D"/>
    <w:rsid w:val="00597B72"/>
    <w:rsid w:val="00597F60"/>
    <w:rsid w:val="005A0B54"/>
    <w:rsid w:val="005A14CE"/>
    <w:rsid w:val="005A1F81"/>
    <w:rsid w:val="005A252A"/>
    <w:rsid w:val="005A3E8C"/>
    <w:rsid w:val="005A4ABD"/>
    <w:rsid w:val="005A4F3A"/>
    <w:rsid w:val="005A4FED"/>
    <w:rsid w:val="005A52E2"/>
    <w:rsid w:val="005A705E"/>
    <w:rsid w:val="005A70AD"/>
    <w:rsid w:val="005A7A14"/>
    <w:rsid w:val="005A7CD3"/>
    <w:rsid w:val="005B0F2A"/>
    <w:rsid w:val="005B1AB0"/>
    <w:rsid w:val="005B366A"/>
    <w:rsid w:val="005B4698"/>
    <w:rsid w:val="005B4A00"/>
    <w:rsid w:val="005B6A1B"/>
    <w:rsid w:val="005B758D"/>
    <w:rsid w:val="005C0108"/>
    <w:rsid w:val="005C0ABF"/>
    <w:rsid w:val="005C1C45"/>
    <w:rsid w:val="005C2F2C"/>
    <w:rsid w:val="005C3AB9"/>
    <w:rsid w:val="005C40D6"/>
    <w:rsid w:val="005C44B4"/>
    <w:rsid w:val="005C50AF"/>
    <w:rsid w:val="005C65BD"/>
    <w:rsid w:val="005C7B41"/>
    <w:rsid w:val="005D0878"/>
    <w:rsid w:val="005D0C80"/>
    <w:rsid w:val="005D0F2D"/>
    <w:rsid w:val="005D1374"/>
    <w:rsid w:val="005D1392"/>
    <w:rsid w:val="005D3697"/>
    <w:rsid w:val="005D3F69"/>
    <w:rsid w:val="005D4B62"/>
    <w:rsid w:val="005D57B1"/>
    <w:rsid w:val="005D6F64"/>
    <w:rsid w:val="005E0D60"/>
    <w:rsid w:val="005E1010"/>
    <w:rsid w:val="005E393F"/>
    <w:rsid w:val="005E3F1B"/>
    <w:rsid w:val="005E4091"/>
    <w:rsid w:val="005E4B51"/>
    <w:rsid w:val="005F0552"/>
    <w:rsid w:val="005F06E7"/>
    <w:rsid w:val="005F0A13"/>
    <w:rsid w:val="005F0A27"/>
    <w:rsid w:val="005F21D1"/>
    <w:rsid w:val="005F303C"/>
    <w:rsid w:val="005F3AC1"/>
    <w:rsid w:val="005F494F"/>
    <w:rsid w:val="005F4DD9"/>
    <w:rsid w:val="005F4EE4"/>
    <w:rsid w:val="005F4F6C"/>
    <w:rsid w:val="005F6D25"/>
    <w:rsid w:val="0060166E"/>
    <w:rsid w:val="0060205C"/>
    <w:rsid w:val="00602630"/>
    <w:rsid w:val="00602D49"/>
    <w:rsid w:val="006032EB"/>
    <w:rsid w:val="006038D3"/>
    <w:rsid w:val="00603A97"/>
    <w:rsid w:val="006041BF"/>
    <w:rsid w:val="0060421B"/>
    <w:rsid w:val="00606B19"/>
    <w:rsid w:val="006110CD"/>
    <w:rsid w:val="00611CDB"/>
    <w:rsid w:val="00612A57"/>
    <w:rsid w:val="00615C9A"/>
    <w:rsid w:val="006162DA"/>
    <w:rsid w:val="00616446"/>
    <w:rsid w:val="006165E2"/>
    <w:rsid w:val="006174CB"/>
    <w:rsid w:val="00617D69"/>
    <w:rsid w:val="00620023"/>
    <w:rsid w:val="006202D3"/>
    <w:rsid w:val="00620A12"/>
    <w:rsid w:val="00622B87"/>
    <w:rsid w:val="006234D0"/>
    <w:rsid w:val="00623BED"/>
    <w:rsid w:val="0062480D"/>
    <w:rsid w:val="006274A2"/>
    <w:rsid w:val="00627EBD"/>
    <w:rsid w:val="00630F81"/>
    <w:rsid w:val="00631167"/>
    <w:rsid w:val="00632948"/>
    <w:rsid w:val="00634A6C"/>
    <w:rsid w:val="006352C1"/>
    <w:rsid w:val="00635AF4"/>
    <w:rsid w:val="00635CCF"/>
    <w:rsid w:val="00636335"/>
    <w:rsid w:val="006406FD"/>
    <w:rsid w:val="00641308"/>
    <w:rsid w:val="0064197D"/>
    <w:rsid w:val="00644D15"/>
    <w:rsid w:val="00646705"/>
    <w:rsid w:val="00646BE7"/>
    <w:rsid w:val="00646ECA"/>
    <w:rsid w:val="00647CBE"/>
    <w:rsid w:val="006515EA"/>
    <w:rsid w:val="006524A6"/>
    <w:rsid w:val="00653D67"/>
    <w:rsid w:val="00654459"/>
    <w:rsid w:val="0065449F"/>
    <w:rsid w:val="0065511F"/>
    <w:rsid w:val="00655CD5"/>
    <w:rsid w:val="0065700B"/>
    <w:rsid w:val="006577D0"/>
    <w:rsid w:val="006605C0"/>
    <w:rsid w:val="006607AB"/>
    <w:rsid w:val="00662F63"/>
    <w:rsid w:val="006631EA"/>
    <w:rsid w:val="00663DFD"/>
    <w:rsid w:val="00663F1B"/>
    <w:rsid w:val="0066494C"/>
    <w:rsid w:val="00664BB6"/>
    <w:rsid w:val="00665069"/>
    <w:rsid w:val="00665386"/>
    <w:rsid w:val="0066659B"/>
    <w:rsid w:val="00667E68"/>
    <w:rsid w:val="006706F1"/>
    <w:rsid w:val="00671047"/>
    <w:rsid w:val="0067178E"/>
    <w:rsid w:val="00672792"/>
    <w:rsid w:val="00675A5D"/>
    <w:rsid w:val="006765F2"/>
    <w:rsid w:val="00676B74"/>
    <w:rsid w:val="00681799"/>
    <w:rsid w:val="00681821"/>
    <w:rsid w:val="0068311F"/>
    <w:rsid w:val="00683B47"/>
    <w:rsid w:val="00684ED6"/>
    <w:rsid w:val="00685655"/>
    <w:rsid w:val="00685FC2"/>
    <w:rsid w:val="006873EF"/>
    <w:rsid w:val="0069118A"/>
    <w:rsid w:val="00691E3B"/>
    <w:rsid w:val="006920C8"/>
    <w:rsid w:val="00692358"/>
    <w:rsid w:val="00692E99"/>
    <w:rsid w:val="006953AF"/>
    <w:rsid w:val="00695DD7"/>
    <w:rsid w:val="006A000F"/>
    <w:rsid w:val="006A041C"/>
    <w:rsid w:val="006A39BE"/>
    <w:rsid w:val="006A3F1D"/>
    <w:rsid w:val="006A55C0"/>
    <w:rsid w:val="006A5BC5"/>
    <w:rsid w:val="006A616C"/>
    <w:rsid w:val="006A76CA"/>
    <w:rsid w:val="006B113C"/>
    <w:rsid w:val="006B310A"/>
    <w:rsid w:val="006B3813"/>
    <w:rsid w:val="006B45A6"/>
    <w:rsid w:val="006B475B"/>
    <w:rsid w:val="006B4EBB"/>
    <w:rsid w:val="006B5506"/>
    <w:rsid w:val="006B5C72"/>
    <w:rsid w:val="006C0F69"/>
    <w:rsid w:val="006C3C2E"/>
    <w:rsid w:val="006C5F70"/>
    <w:rsid w:val="006C6A18"/>
    <w:rsid w:val="006C6A97"/>
    <w:rsid w:val="006D1070"/>
    <w:rsid w:val="006D1AD8"/>
    <w:rsid w:val="006D2753"/>
    <w:rsid w:val="006D28B3"/>
    <w:rsid w:val="006D2A06"/>
    <w:rsid w:val="006D3D24"/>
    <w:rsid w:val="006D4677"/>
    <w:rsid w:val="006D4E71"/>
    <w:rsid w:val="006D745A"/>
    <w:rsid w:val="006E1AA6"/>
    <w:rsid w:val="006E2B12"/>
    <w:rsid w:val="006E3512"/>
    <w:rsid w:val="006E44E9"/>
    <w:rsid w:val="006E4AAB"/>
    <w:rsid w:val="006E6FF6"/>
    <w:rsid w:val="006E7ADD"/>
    <w:rsid w:val="006E7C63"/>
    <w:rsid w:val="006F1213"/>
    <w:rsid w:val="006F16AB"/>
    <w:rsid w:val="006F1826"/>
    <w:rsid w:val="006F580C"/>
    <w:rsid w:val="006F609D"/>
    <w:rsid w:val="006F6FDF"/>
    <w:rsid w:val="006F7630"/>
    <w:rsid w:val="006F7967"/>
    <w:rsid w:val="00702EE7"/>
    <w:rsid w:val="00702F7E"/>
    <w:rsid w:val="00703625"/>
    <w:rsid w:val="00704695"/>
    <w:rsid w:val="0070496E"/>
    <w:rsid w:val="00706D3A"/>
    <w:rsid w:val="00711873"/>
    <w:rsid w:val="00711895"/>
    <w:rsid w:val="00715BA1"/>
    <w:rsid w:val="00715BAA"/>
    <w:rsid w:val="0072195F"/>
    <w:rsid w:val="00721A8F"/>
    <w:rsid w:val="00721DC1"/>
    <w:rsid w:val="007234F3"/>
    <w:rsid w:val="007235CB"/>
    <w:rsid w:val="00723795"/>
    <w:rsid w:val="007237CD"/>
    <w:rsid w:val="00725095"/>
    <w:rsid w:val="00725229"/>
    <w:rsid w:val="00725997"/>
    <w:rsid w:val="00730552"/>
    <w:rsid w:val="00730930"/>
    <w:rsid w:val="007310BC"/>
    <w:rsid w:val="0073188F"/>
    <w:rsid w:val="007337C3"/>
    <w:rsid w:val="0073536E"/>
    <w:rsid w:val="007353FB"/>
    <w:rsid w:val="007355DF"/>
    <w:rsid w:val="00737B99"/>
    <w:rsid w:val="00737CD5"/>
    <w:rsid w:val="007412D1"/>
    <w:rsid w:val="00741815"/>
    <w:rsid w:val="00741960"/>
    <w:rsid w:val="00741C47"/>
    <w:rsid w:val="007425BB"/>
    <w:rsid w:val="00742CD1"/>
    <w:rsid w:val="00743499"/>
    <w:rsid w:val="00743987"/>
    <w:rsid w:val="00744329"/>
    <w:rsid w:val="00745BB3"/>
    <w:rsid w:val="00746949"/>
    <w:rsid w:val="00747A1F"/>
    <w:rsid w:val="00747F6D"/>
    <w:rsid w:val="00750425"/>
    <w:rsid w:val="0075205E"/>
    <w:rsid w:val="00752599"/>
    <w:rsid w:val="00752EAE"/>
    <w:rsid w:val="00756AC8"/>
    <w:rsid w:val="00757A55"/>
    <w:rsid w:val="00757D65"/>
    <w:rsid w:val="007606DC"/>
    <w:rsid w:val="007608D2"/>
    <w:rsid w:val="00761A4B"/>
    <w:rsid w:val="00762276"/>
    <w:rsid w:val="00763BE2"/>
    <w:rsid w:val="00765935"/>
    <w:rsid w:val="0076637A"/>
    <w:rsid w:val="00766DD9"/>
    <w:rsid w:val="00767C1E"/>
    <w:rsid w:val="007704B8"/>
    <w:rsid w:val="00770981"/>
    <w:rsid w:val="00771FF4"/>
    <w:rsid w:val="00773BAC"/>
    <w:rsid w:val="007767A6"/>
    <w:rsid w:val="00776CEC"/>
    <w:rsid w:val="00780259"/>
    <w:rsid w:val="0078036D"/>
    <w:rsid w:val="007807C3"/>
    <w:rsid w:val="00780E00"/>
    <w:rsid w:val="00780F07"/>
    <w:rsid w:val="007830DB"/>
    <w:rsid w:val="007838AF"/>
    <w:rsid w:val="00783FDC"/>
    <w:rsid w:val="0079057C"/>
    <w:rsid w:val="00790B61"/>
    <w:rsid w:val="007913F5"/>
    <w:rsid w:val="007919A5"/>
    <w:rsid w:val="007931FE"/>
    <w:rsid w:val="007935CB"/>
    <w:rsid w:val="00793760"/>
    <w:rsid w:val="00793886"/>
    <w:rsid w:val="00793BE0"/>
    <w:rsid w:val="0079471D"/>
    <w:rsid w:val="00796C56"/>
    <w:rsid w:val="007A0505"/>
    <w:rsid w:val="007A1C98"/>
    <w:rsid w:val="007A2983"/>
    <w:rsid w:val="007A4768"/>
    <w:rsid w:val="007A4B3B"/>
    <w:rsid w:val="007A5015"/>
    <w:rsid w:val="007A63FE"/>
    <w:rsid w:val="007A6909"/>
    <w:rsid w:val="007A708E"/>
    <w:rsid w:val="007B1248"/>
    <w:rsid w:val="007B127D"/>
    <w:rsid w:val="007B1C66"/>
    <w:rsid w:val="007B35DB"/>
    <w:rsid w:val="007B3BE9"/>
    <w:rsid w:val="007B40F8"/>
    <w:rsid w:val="007B76AD"/>
    <w:rsid w:val="007C0A42"/>
    <w:rsid w:val="007C1E29"/>
    <w:rsid w:val="007C20B1"/>
    <w:rsid w:val="007C45F9"/>
    <w:rsid w:val="007C4D71"/>
    <w:rsid w:val="007C6764"/>
    <w:rsid w:val="007D075B"/>
    <w:rsid w:val="007D0770"/>
    <w:rsid w:val="007D167B"/>
    <w:rsid w:val="007D4A7A"/>
    <w:rsid w:val="007D5BEC"/>
    <w:rsid w:val="007E1530"/>
    <w:rsid w:val="007E157D"/>
    <w:rsid w:val="007E1B02"/>
    <w:rsid w:val="007E312F"/>
    <w:rsid w:val="007E343E"/>
    <w:rsid w:val="007E662A"/>
    <w:rsid w:val="007E6CAC"/>
    <w:rsid w:val="007E7440"/>
    <w:rsid w:val="007F008C"/>
    <w:rsid w:val="007F13D0"/>
    <w:rsid w:val="007F222E"/>
    <w:rsid w:val="007F2668"/>
    <w:rsid w:val="007F3BAB"/>
    <w:rsid w:val="007F5380"/>
    <w:rsid w:val="007F7872"/>
    <w:rsid w:val="00800505"/>
    <w:rsid w:val="0080058C"/>
    <w:rsid w:val="00801D2D"/>
    <w:rsid w:val="00801F81"/>
    <w:rsid w:val="00804ACE"/>
    <w:rsid w:val="00804DC5"/>
    <w:rsid w:val="00805068"/>
    <w:rsid w:val="00805A32"/>
    <w:rsid w:val="00805F1C"/>
    <w:rsid w:val="008067F1"/>
    <w:rsid w:val="00807365"/>
    <w:rsid w:val="008106D9"/>
    <w:rsid w:val="00810A7E"/>
    <w:rsid w:val="00812760"/>
    <w:rsid w:val="0081374A"/>
    <w:rsid w:val="00813D7C"/>
    <w:rsid w:val="008143C1"/>
    <w:rsid w:val="00814FF2"/>
    <w:rsid w:val="008150C4"/>
    <w:rsid w:val="00815685"/>
    <w:rsid w:val="00815F41"/>
    <w:rsid w:val="00815FCD"/>
    <w:rsid w:val="008170C3"/>
    <w:rsid w:val="00817212"/>
    <w:rsid w:val="008205F9"/>
    <w:rsid w:val="008206F9"/>
    <w:rsid w:val="008207E8"/>
    <w:rsid w:val="008213EB"/>
    <w:rsid w:val="00821F0A"/>
    <w:rsid w:val="00823C03"/>
    <w:rsid w:val="00824E4B"/>
    <w:rsid w:val="00825B8D"/>
    <w:rsid w:val="008277B6"/>
    <w:rsid w:val="00830076"/>
    <w:rsid w:val="008300D1"/>
    <w:rsid w:val="008301E6"/>
    <w:rsid w:val="00831B98"/>
    <w:rsid w:val="00831D72"/>
    <w:rsid w:val="00833E91"/>
    <w:rsid w:val="00835370"/>
    <w:rsid w:val="0083670B"/>
    <w:rsid w:val="00836EA3"/>
    <w:rsid w:val="00837B57"/>
    <w:rsid w:val="00840030"/>
    <w:rsid w:val="0084174D"/>
    <w:rsid w:val="00841B6D"/>
    <w:rsid w:val="0084205A"/>
    <w:rsid w:val="0084307D"/>
    <w:rsid w:val="00845449"/>
    <w:rsid w:val="00845E49"/>
    <w:rsid w:val="0084698F"/>
    <w:rsid w:val="008477E1"/>
    <w:rsid w:val="0085178E"/>
    <w:rsid w:val="008517F0"/>
    <w:rsid w:val="00851BB7"/>
    <w:rsid w:val="0085261C"/>
    <w:rsid w:val="008529AE"/>
    <w:rsid w:val="00853623"/>
    <w:rsid w:val="00853679"/>
    <w:rsid w:val="00853807"/>
    <w:rsid w:val="00854DD5"/>
    <w:rsid w:val="00855449"/>
    <w:rsid w:val="008632CB"/>
    <w:rsid w:val="008637EF"/>
    <w:rsid w:val="00864B28"/>
    <w:rsid w:val="00864C2A"/>
    <w:rsid w:val="00866EAC"/>
    <w:rsid w:val="00867B63"/>
    <w:rsid w:val="0087106F"/>
    <w:rsid w:val="00872159"/>
    <w:rsid w:val="00873144"/>
    <w:rsid w:val="00873D60"/>
    <w:rsid w:val="00874EFF"/>
    <w:rsid w:val="0087697F"/>
    <w:rsid w:val="00876BFC"/>
    <w:rsid w:val="00877BAD"/>
    <w:rsid w:val="008804C6"/>
    <w:rsid w:val="008804C7"/>
    <w:rsid w:val="00881AB8"/>
    <w:rsid w:val="008821C2"/>
    <w:rsid w:val="00882F81"/>
    <w:rsid w:val="008831C4"/>
    <w:rsid w:val="00883421"/>
    <w:rsid w:val="00883FC0"/>
    <w:rsid w:val="0088661B"/>
    <w:rsid w:val="00886A97"/>
    <w:rsid w:val="0088751D"/>
    <w:rsid w:val="0089091D"/>
    <w:rsid w:val="008912F0"/>
    <w:rsid w:val="00891588"/>
    <w:rsid w:val="0089172A"/>
    <w:rsid w:val="008924E8"/>
    <w:rsid w:val="0089284A"/>
    <w:rsid w:val="00892BBD"/>
    <w:rsid w:val="00893314"/>
    <w:rsid w:val="00893A4E"/>
    <w:rsid w:val="00894085"/>
    <w:rsid w:val="0089785B"/>
    <w:rsid w:val="008978E0"/>
    <w:rsid w:val="008A1A6A"/>
    <w:rsid w:val="008A353B"/>
    <w:rsid w:val="008A47DB"/>
    <w:rsid w:val="008A5829"/>
    <w:rsid w:val="008A6602"/>
    <w:rsid w:val="008A6729"/>
    <w:rsid w:val="008A787F"/>
    <w:rsid w:val="008A7A62"/>
    <w:rsid w:val="008B0140"/>
    <w:rsid w:val="008B097E"/>
    <w:rsid w:val="008B14FC"/>
    <w:rsid w:val="008B15B0"/>
    <w:rsid w:val="008B2733"/>
    <w:rsid w:val="008B305A"/>
    <w:rsid w:val="008B3A17"/>
    <w:rsid w:val="008B4D43"/>
    <w:rsid w:val="008B6627"/>
    <w:rsid w:val="008B7868"/>
    <w:rsid w:val="008B7C2E"/>
    <w:rsid w:val="008C1AFD"/>
    <w:rsid w:val="008C22A7"/>
    <w:rsid w:val="008C2524"/>
    <w:rsid w:val="008C277F"/>
    <w:rsid w:val="008C4729"/>
    <w:rsid w:val="008D0AFE"/>
    <w:rsid w:val="008D14E7"/>
    <w:rsid w:val="008D1A44"/>
    <w:rsid w:val="008D1A7B"/>
    <w:rsid w:val="008D1B5A"/>
    <w:rsid w:val="008D230D"/>
    <w:rsid w:val="008D2802"/>
    <w:rsid w:val="008D2977"/>
    <w:rsid w:val="008D2CD5"/>
    <w:rsid w:val="008D2D17"/>
    <w:rsid w:val="008D2F19"/>
    <w:rsid w:val="008D33F3"/>
    <w:rsid w:val="008D34A5"/>
    <w:rsid w:val="008D4B2F"/>
    <w:rsid w:val="008D630C"/>
    <w:rsid w:val="008E0025"/>
    <w:rsid w:val="008E06CD"/>
    <w:rsid w:val="008E1A10"/>
    <w:rsid w:val="008E2A77"/>
    <w:rsid w:val="008E3694"/>
    <w:rsid w:val="008E394C"/>
    <w:rsid w:val="008E5482"/>
    <w:rsid w:val="008E70EE"/>
    <w:rsid w:val="008E746F"/>
    <w:rsid w:val="008F0161"/>
    <w:rsid w:val="008F3EDC"/>
    <w:rsid w:val="008F5925"/>
    <w:rsid w:val="008F67B6"/>
    <w:rsid w:val="008F6AD5"/>
    <w:rsid w:val="008F6C75"/>
    <w:rsid w:val="008F6D7E"/>
    <w:rsid w:val="008F6E1C"/>
    <w:rsid w:val="008F6FF7"/>
    <w:rsid w:val="008F705C"/>
    <w:rsid w:val="0090072A"/>
    <w:rsid w:val="00902DB7"/>
    <w:rsid w:val="00903886"/>
    <w:rsid w:val="00903C40"/>
    <w:rsid w:val="00903D66"/>
    <w:rsid w:val="0090405B"/>
    <w:rsid w:val="00904089"/>
    <w:rsid w:val="009049B4"/>
    <w:rsid w:val="009061AD"/>
    <w:rsid w:val="009073BC"/>
    <w:rsid w:val="0090765B"/>
    <w:rsid w:val="009105B7"/>
    <w:rsid w:val="009111E2"/>
    <w:rsid w:val="00912409"/>
    <w:rsid w:val="00913058"/>
    <w:rsid w:val="0091346B"/>
    <w:rsid w:val="0091417F"/>
    <w:rsid w:val="00914BF2"/>
    <w:rsid w:val="00915E30"/>
    <w:rsid w:val="00922654"/>
    <w:rsid w:val="00922CCF"/>
    <w:rsid w:val="00923031"/>
    <w:rsid w:val="009231B5"/>
    <w:rsid w:val="00923BC0"/>
    <w:rsid w:val="00923EEC"/>
    <w:rsid w:val="0092432A"/>
    <w:rsid w:val="009255E3"/>
    <w:rsid w:val="009260C9"/>
    <w:rsid w:val="00926A89"/>
    <w:rsid w:val="00927857"/>
    <w:rsid w:val="0093032F"/>
    <w:rsid w:val="00930539"/>
    <w:rsid w:val="009311BB"/>
    <w:rsid w:val="009314E8"/>
    <w:rsid w:val="00931C71"/>
    <w:rsid w:val="00932073"/>
    <w:rsid w:val="009333EB"/>
    <w:rsid w:val="00935367"/>
    <w:rsid w:val="009372CC"/>
    <w:rsid w:val="009428D7"/>
    <w:rsid w:val="00943408"/>
    <w:rsid w:val="00943FAB"/>
    <w:rsid w:val="00944625"/>
    <w:rsid w:val="00945112"/>
    <w:rsid w:val="009468A1"/>
    <w:rsid w:val="00946D02"/>
    <w:rsid w:val="00950690"/>
    <w:rsid w:val="009510C5"/>
    <w:rsid w:val="00953922"/>
    <w:rsid w:val="00953ED9"/>
    <w:rsid w:val="0095520B"/>
    <w:rsid w:val="0096017F"/>
    <w:rsid w:val="0096036F"/>
    <w:rsid w:val="00960633"/>
    <w:rsid w:val="00962732"/>
    <w:rsid w:val="00962971"/>
    <w:rsid w:val="00963767"/>
    <w:rsid w:val="00963A61"/>
    <w:rsid w:val="00963E90"/>
    <w:rsid w:val="00964915"/>
    <w:rsid w:val="00964F59"/>
    <w:rsid w:val="0096596F"/>
    <w:rsid w:val="00965C20"/>
    <w:rsid w:val="0096644F"/>
    <w:rsid w:val="0096704C"/>
    <w:rsid w:val="0096709E"/>
    <w:rsid w:val="00967DA2"/>
    <w:rsid w:val="00967EA7"/>
    <w:rsid w:val="0097006C"/>
    <w:rsid w:val="00971920"/>
    <w:rsid w:val="00971D9E"/>
    <w:rsid w:val="009731D8"/>
    <w:rsid w:val="00974944"/>
    <w:rsid w:val="009754A5"/>
    <w:rsid w:val="009758B3"/>
    <w:rsid w:val="00975971"/>
    <w:rsid w:val="00975F6A"/>
    <w:rsid w:val="009771D1"/>
    <w:rsid w:val="009775A5"/>
    <w:rsid w:val="00977FF7"/>
    <w:rsid w:val="00981B02"/>
    <w:rsid w:val="00982F42"/>
    <w:rsid w:val="009831DE"/>
    <w:rsid w:val="00983CF4"/>
    <w:rsid w:val="00983D12"/>
    <w:rsid w:val="009860B7"/>
    <w:rsid w:val="00987B05"/>
    <w:rsid w:val="00990209"/>
    <w:rsid w:val="00990F02"/>
    <w:rsid w:val="00991215"/>
    <w:rsid w:val="00992776"/>
    <w:rsid w:val="00992B6C"/>
    <w:rsid w:val="00994BA5"/>
    <w:rsid w:val="00995017"/>
    <w:rsid w:val="0099798E"/>
    <w:rsid w:val="009A0854"/>
    <w:rsid w:val="009A11F6"/>
    <w:rsid w:val="009A2890"/>
    <w:rsid w:val="009A32D1"/>
    <w:rsid w:val="009A3820"/>
    <w:rsid w:val="009A3A36"/>
    <w:rsid w:val="009A44C4"/>
    <w:rsid w:val="009A47E8"/>
    <w:rsid w:val="009A6DC3"/>
    <w:rsid w:val="009A7ABE"/>
    <w:rsid w:val="009B1C58"/>
    <w:rsid w:val="009B2163"/>
    <w:rsid w:val="009B282F"/>
    <w:rsid w:val="009B4B26"/>
    <w:rsid w:val="009B5232"/>
    <w:rsid w:val="009B579C"/>
    <w:rsid w:val="009B588C"/>
    <w:rsid w:val="009B745B"/>
    <w:rsid w:val="009C0DE0"/>
    <w:rsid w:val="009C11F3"/>
    <w:rsid w:val="009C1260"/>
    <w:rsid w:val="009C1824"/>
    <w:rsid w:val="009C387A"/>
    <w:rsid w:val="009C4301"/>
    <w:rsid w:val="009C4C5B"/>
    <w:rsid w:val="009C53E9"/>
    <w:rsid w:val="009C6221"/>
    <w:rsid w:val="009C6EDE"/>
    <w:rsid w:val="009C71B9"/>
    <w:rsid w:val="009C739D"/>
    <w:rsid w:val="009C7B60"/>
    <w:rsid w:val="009C7F3A"/>
    <w:rsid w:val="009D0D2F"/>
    <w:rsid w:val="009D27A0"/>
    <w:rsid w:val="009D283F"/>
    <w:rsid w:val="009D4306"/>
    <w:rsid w:val="009D5886"/>
    <w:rsid w:val="009D7331"/>
    <w:rsid w:val="009D7868"/>
    <w:rsid w:val="009E0BE6"/>
    <w:rsid w:val="009E19D9"/>
    <w:rsid w:val="009E1B50"/>
    <w:rsid w:val="009E2210"/>
    <w:rsid w:val="009E3121"/>
    <w:rsid w:val="009E32A2"/>
    <w:rsid w:val="009E34A7"/>
    <w:rsid w:val="009E4C41"/>
    <w:rsid w:val="009E604F"/>
    <w:rsid w:val="009E7EA5"/>
    <w:rsid w:val="009F0720"/>
    <w:rsid w:val="009F183C"/>
    <w:rsid w:val="009F1D4F"/>
    <w:rsid w:val="009F28D9"/>
    <w:rsid w:val="009F2E9A"/>
    <w:rsid w:val="009F3B06"/>
    <w:rsid w:val="009F472C"/>
    <w:rsid w:val="009F5749"/>
    <w:rsid w:val="009F59A0"/>
    <w:rsid w:val="009F5A57"/>
    <w:rsid w:val="009F69AD"/>
    <w:rsid w:val="009F72C5"/>
    <w:rsid w:val="00A00706"/>
    <w:rsid w:val="00A00F62"/>
    <w:rsid w:val="00A0110B"/>
    <w:rsid w:val="00A02194"/>
    <w:rsid w:val="00A02B5C"/>
    <w:rsid w:val="00A02C9A"/>
    <w:rsid w:val="00A02DE9"/>
    <w:rsid w:val="00A02FC6"/>
    <w:rsid w:val="00A03607"/>
    <w:rsid w:val="00A058C4"/>
    <w:rsid w:val="00A05C6A"/>
    <w:rsid w:val="00A070D8"/>
    <w:rsid w:val="00A07503"/>
    <w:rsid w:val="00A11179"/>
    <w:rsid w:val="00A11969"/>
    <w:rsid w:val="00A12388"/>
    <w:rsid w:val="00A12627"/>
    <w:rsid w:val="00A12742"/>
    <w:rsid w:val="00A128C5"/>
    <w:rsid w:val="00A13FEE"/>
    <w:rsid w:val="00A145AF"/>
    <w:rsid w:val="00A15105"/>
    <w:rsid w:val="00A15D84"/>
    <w:rsid w:val="00A17747"/>
    <w:rsid w:val="00A17D8E"/>
    <w:rsid w:val="00A224A4"/>
    <w:rsid w:val="00A22B98"/>
    <w:rsid w:val="00A25A03"/>
    <w:rsid w:val="00A25D3A"/>
    <w:rsid w:val="00A26080"/>
    <w:rsid w:val="00A2685D"/>
    <w:rsid w:val="00A27C24"/>
    <w:rsid w:val="00A27E9B"/>
    <w:rsid w:val="00A30B2B"/>
    <w:rsid w:val="00A31D20"/>
    <w:rsid w:val="00A332B1"/>
    <w:rsid w:val="00A33FEC"/>
    <w:rsid w:val="00A3469A"/>
    <w:rsid w:val="00A349B2"/>
    <w:rsid w:val="00A368BD"/>
    <w:rsid w:val="00A373C6"/>
    <w:rsid w:val="00A37985"/>
    <w:rsid w:val="00A40693"/>
    <w:rsid w:val="00A41067"/>
    <w:rsid w:val="00A4142D"/>
    <w:rsid w:val="00A420B4"/>
    <w:rsid w:val="00A42A71"/>
    <w:rsid w:val="00A43503"/>
    <w:rsid w:val="00A4391C"/>
    <w:rsid w:val="00A43D96"/>
    <w:rsid w:val="00A43F61"/>
    <w:rsid w:val="00A45887"/>
    <w:rsid w:val="00A458A5"/>
    <w:rsid w:val="00A47194"/>
    <w:rsid w:val="00A506DC"/>
    <w:rsid w:val="00A527A9"/>
    <w:rsid w:val="00A54AE0"/>
    <w:rsid w:val="00A55B55"/>
    <w:rsid w:val="00A612ED"/>
    <w:rsid w:val="00A61567"/>
    <w:rsid w:val="00A61E9C"/>
    <w:rsid w:val="00A625D3"/>
    <w:rsid w:val="00A62608"/>
    <w:rsid w:val="00A642EE"/>
    <w:rsid w:val="00A64981"/>
    <w:rsid w:val="00A64E13"/>
    <w:rsid w:val="00A653D2"/>
    <w:rsid w:val="00A65858"/>
    <w:rsid w:val="00A658DC"/>
    <w:rsid w:val="00A65917"/>
    <w:rsid w:val="00A72141"/>
    <w:rsid w:val="00A73555"/>
    <w:rsid w:val="00A73C65"/>
    <w:rsid w:val="00A81785"/>
    <w:rsid w:val="00A81947"/>
    <w:rsid w:val="00A821E5"/>
    <w:rsid w:val="00A825FD"/>
    <w:rsid w:val="00A82CC6"/>
    <w:rsid w:val="00A83759"/>
    <w:rsid w:val="00A8572F"/>
    <w:rsid w:val="00A857B1"/>
    <w:rsid w:val="00A86B9C"/>
    <w:rsid w:val="00A87926"/>
    <w:rsid w:val="00A91CB1"/>
    <w:rsid w:val="00A930EC"/>
    <w:rsid w:val="00A93576"/>
    <w:rsid w:val="00A93C5B"/>
    <w:rsid w:val="00A93E8B"/>
    <w:rsid w:val="00A94885"/>
    <w:rsid w:val="00A95DF9"/>
    <w:rsid w:val="00A96C6D"/>
    <w:rsid w:val="00AA0467"/>
    <w:rsid w:val="00AA0A2C"/>
    <w:rsid w:val="00AA1358"/>
    <w:rsid w:val="00AA19B7"/>
    <w:rsid w:val="00AA2126"/>
    <w:rsid w:val="00AA2BE8"/>
    <w:rsid w:val="00AA2C45"/>
    <w:rsid w:val="00AA3AFE"/>
    <w:rsid w:val="00AA5019"/>
    <w:rsid w:val="00AA55E0"/>
    <w:rsid w:val="00AA59D2"/>
    <w:rsid w:val="00AA67A7"/>
    <w:rsid w:val="00AA6A02"/>
    <w:rsid w:val="00AB0D07"/>
    <w:rsid w:val="00AB2133"/>
    <w:rsid w:val="00AB2879"/>
    <w:rsid w:val="00AB4742"/>
    <w:rsid w:val="00AB7CED"/>
    <w:rsid w:val="00AC177A"/>
    <w:rsid w:val="00AC1D86"/>
    <w:rsid w:val="00AC2835"/>
    <w:rsid w:val="00AC2BA8"/>
    <w:rsid w:val="00AC49E2"/>
    <w:rsid w:val="00AC687B"/>
    <w:rsid w:val="00AC6DDB"/>
    <w:rsid w:val="00AC779B"/>
    <w:rsid w:val="00AD01CD"/>
    <w:rsid w:val="00AD032E"/>
    <w:rsid w:val="00AD1FD3"/>
    <w:rsid w:val="00AD2276"/>
    <w:rsid w:val="00AD2646"/>
    <w:rsid w:val="00AD2928"/>
    <w:rsid w:val="00AD2B64"/>
    <w:rsid w:val="00AD3E8C"/>
    <w:rsid w:val="00AD44F4"/>
    <w:rsid w:val="00AE1AAA"/>
    <w:rsid w:val="00AE1F6B"/>
    <w:rsid w:val="00AE43D0"/>
    <w:rsid w:val="00AE5454"/>
    <w:rsid w:val="00AE5928"/>
    <w:rsid w:val="00AE5F6E"/>
    <w:rsid w:val="00AE60DC"/>
    <w:rsid w:val="00AE6E88"/>
    <w:rsid w:val="00AE7158"/>
    <w:rsid w:val="00AE7C9A"/>
    <w:rsid w:val="00AF186F"/>
    <w:rsid w:val="00AF2F72"/>
    <w:rsid w:val="00AF3B8F"/>
    <w:rsid w:val="00AF6F27"/>
    <w:rsid w:val="00AF6FF1"/>
    <w:rsid w:val="00B000F8"/>
    <w:rsid w:val="00B0074C"/>
    <w:rsid w:val="00B00EE8"/>
    <w:rsid w:val="00B02E61"/>
    <w:rsid w:val="00B0327D"/>
    <w:rsid w:val="00B0331B"/>
    <w:rsid w:val="00B03B71"/>
    <w:rsid w:val="00B0606B"/>
    <w:rsid w:val="00B11BFA"/>
    <w:rsid w:val="00B131F4"/>
    <w:rsid w:val="00B13852"/>
    <w:rsid w:val="00B14D3B"/>
    <w:rsid w:val="00B15014"/>
    <w:rsid w:val="00B15837"/>
    <w:rsid w:val="00B15A6C"/>
    <w:rsid w:val="00B170BB"/>
    <w:rsid w:val="00B20B0F"/>
    <w:rsid w:val="00B20BFB"/>
    <w:rsid w:val="00B22249"/>
    <w:rsid w:val="00B2255F"/>
    <w:rsid w:val="00B22782"/>
    <w:rsid w:val="00B244F0"/>
    <w:rsid w:val="00B2470C"/>
    <w:rsid w:val="00B25C12"/>
    <w:rsid w:val="00B27AA0"/>
    <w:rsid w:val="00B27B52"/>
    <w:rsid w:val="00B30404"/>
    <w:rsid w:val="00B30D0D"/>
    <w:rsid w:val="00B30F0A"/>
    <w:rsid w:val="00B31244"/>
    <w:rsid w:val="00B31931"/>
    <w:rsid w:val="00B31985"/>
    <w:rsid w:val="00B31B71"/>
    <w:rsid w:val="00B334A0"/>
    <w:rsid w:val="00B35589"/>
    <w:rsid w:val="00B3796B"/>
    <w:rsid w:val="00B402FF"/>
    <w:rsid w:val="00B40648"/>
    <w:rsid w:val="00B414DB"/>
    <w:rsid w:val="00B428C6"/>
    <w:rsid w:val="00B4291F"/>
    <w:rsid w:val="00B42A01"/>
    <w:rsid w:val="00B43692"/>
    <w:rsid w:val="00B44102"/>
    <w:rsid w:val="00B457BD"/>
    <w:rsid w:val="00B46154"/>
    <w:rsid w:val="00B46926"/>
    <w:rsid w:val="00B4746E"/>
    <w:rsid w:val="00B50F40"/>
    <w:rsid w:val="00B558CD"/>
    <w:rsid w:val="00B55A42"/>
    <w:rsid w:val="00B55B2F"/>
    <w:rsid w:val="00B55DE3"/>
    <w:rsid w:val="00B5601D"/>
    <w:rsid w:val="00B56231"/>
    <w:rsid w:val="00B60614"/>
    <w:rsid w:val="00B6077F"/>
    <w:rsid w:val="00B613A2"/>
    <w:rsid w:val="00B61658"/>
    <w:rsid w:val="00B62125"/>
    <w:rsid w:val="00B64E51"/>
    <w:rsid w:val="00B660DC"/>
    <w:rsid w:val="00B66BAE"/>
    <w:rsid w:val="00B71618"/>
    <w:rsid w:val="00B71776"/>
    <w:rsid w:val="00B71C7C"/>
    <w:rsid w:val="00B72102"/>
    <w:rsid w:val="00B72317"/>
    <w:rsid w:val="00B74694"/>
    <w:rsid w:val="00B74C32"/>
    <w:rsid w:val="00B756B7"/>
    <w:rsid w:val="00B77254"/>
    <w:rsid w:val="00B80FA7"/>
    <w:rsid w:val="00B826DD"/>
    <w:rsid w:val="00B82AD7"/>
    <w:rsid w:val="00B84F09"/>
    <w:rsid w:val="00B8566F"/>
    <w:rsid w:val="00B868BC"/>
    <w:rsid w:val="00B86E9C"/>
    <w:rsid w:val="00B9012C"/>
    <w:rsid w:val="00B92F14"/>
    <w:rsid w:val="00B932A5"/>
    <w:rsid w:val="00B934B4"/>
    <w:rsid w:val="00B94041"/>
    <w:rsid w:val="00B95DE9"/>
    <w:rsid w:val="00B968DA"/>
    <w:rsid w:val="00B970AE"/>
    <w:rsid w:val="00B976EE"/>
    <w:rsid w:val="00BA0596"/>
    <w:rsid w:val="00BA10E3"/>
    <w:rsid w:val="00BA194A"/>
    <w:rsid w:val="00BA1DAD"/>
    <w:rsid w:val="00BA2CC4"/>
    <w:rsid w:val="00BA3CB2"/>
    <w:rsid w:val="00BA4747"/>
    <w:rsid w:val="00BA576B"/>
    <w:rsid w:val="00BB001C"/>
    <w:rsid w:val="00BB0308"/>
    <w:rsid w:val="00BB1130"/>
    <w:rsid w:val="00BB1B4D"/>
    <w:rsid w:val="00BB23F4"/>
    <w:rsid w:val="00BB35C0"/>
    <w:rsid w:val="00BB476A"/>
    <w:rsid w:val="00BB5CE8"/>
    <w:rsid w:val="00BB5E90"/>
    <w:rsid w:val="00BB69A8"/>
    <w:rsid w:val="00BB7411"/>
    <w:rsid w:val="00BC1690"/>
    <w:rsid w:val="00BC1DBB"/>
    <w:rsid w:val="00BC2648"/>
    <w:rsid w:val="00BC26AE"/>
    <w:rsid w:val="00BC3A36"/>
    <w:rsid w:val="00BC4C43"/>
    <w:rsid w:val="00BC5874"/>
    <w:rsid w:val="00BC59B6"/>
    <w:rsid w:val="00BC59F3"/>
    <w:rsid w:val="00BC5CB5"/>
    <w:rsid w:val="00BC6777"/>
    <w:rsid w:val="00BC7179"/>
    <w:rsid w:val="00BC7381"/>
    <w:rsid w:val="00BC786F"/>
    <w:rsid w:val="00BD01DC"/>
    <w:rsid w:val="00BD04E8"/>
    <w:rsid w:val="00BD0EDE"/>
    <w:rsid w:val="00BD126F"/>
    <w:rsid w:val="00BD1284"/>
    <w:rsid w:val="00BD1EB4"/>
    <w:rsid w:val="00BD4247"/>
    <w:rsid w:val="00BD446B"/>
    <w:rsid w:val="00BD4684"/>
    <w:rsid w:val="00BD530F"/>
    <w:rsid w:val="00BD575C"/>
    <w:rsid w:val="00BD5C44"/>
    <w:rsid w:val="00BD5D52"/>
    <w:rsid w:val="00BD78F6"/>
    <w:rsid w:val="00BE00B4"/>
    <w:rsid w:val="00BF08C9"/>
    <w:rsid w:val="00BF2320"/>
    <w:rsid w:val="00BF3E94"/>
    <w:rsid w:val="00BF4334"/>
    <w:rsid w:val="00BF4CEC"/>
    <w:rsid w:val="00BF5470"/>
    <w:rsid w:val="00BF76FE"/>
    <w:rsid w:val="00BF7FA4"/>
    <w:rsid w:val="00C00D16"/>
    <w:rsid w:val="00C017E3"/>
    <w:rsid w:val="00C0237E"/>
    <w:rsid w:val="00C02937"/>
    <w:rsid w:val="00C02E6E"/>
    <w:rsid w:val="00C03FBD"/>
    <w:rsid w:val="00C0430C"/>
    <w:rsid w:val="00C04F39"/>
    <w:rsid w:val="00C07F60"/>
    <w:rsid w:val="00C106D3"/>
    <w:rsid w:val="00C10E5A"/>
    <w:rsid w:val="00C1141A"/>
    <w:rsid w:val="00C11449"/>
    <w:rsid w:val="00C11613"/>
    <w:rsid w:val="00C15EFF"/>
    <w:rsid w:val="00C166FB"/>
    <w:rsid w:val="00C219C7"/>
    <w:rsid w:val="00C265C6"/>
    <w:rsid w:val="00C26C2F"/>
    <w:rsid w:val="00C26D10"/>
    <w:rsid w:val="00C27484"/>
    <w:rsid w:val="00C27536"/>
    <w:rsid w:val="00C31356"/>
    <w:rsid w:val="00C315EE"/>
    <w:rsid w:val="00C31CAB"/>
    <w:rsid w:val="00C32536"/>
    <w:rsid w:val="00C3328F"/>
    <w:rsid w:val="00C333A4"/>
    <w:rsid w:val="00C33647"/>
    <w:rsid w:val="00C34749"/>
    <w:rsid w:val="00C34A26"/>
    <w:rsid w:val="00C36416"/>
    <w:rsid w:val="00C37580"/>
    <w:rsid w:val="00C40738"/>
    <w:rsid w:val="00C40841"/>
    <w:rsid w:val="00C42B66"/>
    <w:rsid w:val="00C44A77"/>
    <w:rsid w:val="00C45B9F"/>
    <w:rsid w:val="00C46D77"/>
    <w:rsid w:val="00C47080"/>
    <w:rsid w:val="00C47107"/>
    <w:rsid w:val="00C472F3"/>
    <w:rsid w:val="00C47A76"/>
    <w:rsid w:val="00C518D7"/>
    <w:rsid w:val="00C5260C"/>
    <w:rsid w:val="00C52836"/>
    <w:rsid w:val="00C52E7B"/>
    <w:rsid w:val="00C55C67"/>
    <w:rsid w:val="00C5682A"/>
    <w:rsid w:val="00C57C3A"/>
    <w:rsid w:val="00C6162E"/>
    <w:rsid w:val="00C6187C"/>
    <w:rsid w:val="00C62B71"/>
    <w:rsid w:val="00C62EA3"/>
    <w:rsid w:val="00C6406B"/>
    <w:rsid w:val="00C64BB4"/>
    <w:rsid w:val="00C668B3"/>
    <w:rsid w:val="00C678B2"/>
    <w:rsid w:val="00C678B4"/>
    <w:rsid w:val="00C70609"/>
    <w:rsid w:val="00C71F85"/>
    <w:rsid w:val="00C72B3A"/>
    <w:rsid w:val="00C7313D"/>
    <w:rsid w:val="00C745CA"/>
    <w:rsid w:val="00C75F96"/>
    <w:rsid w:val="00C76305"/>
    <w:rsid w:val="00C772AF"/>
    <w:rsid w:val="00C77656"/>
    <w:rsid w:val="00C825A0"/>
    <w:rsid w:val="00C83CC9"/>
    <w:rsid w:val="00C84E4F"/>
    <w:rsid w:val="00C85043"/>
    <w:rsid w:val="00C85590"/>
    <w:rsid w:val="00C857A7"/>
    <w:rsid w:val="00C85C9E"/>
    <w:rsid w:val="00C85E67"/>
    <w:rsid w:val="00C873DA"/>
    <w:rsid w:val="00C91921"/>
    <w:rsid w:val="00C94067"/>
    <w:rsid w:val="00C94159"/>
    <w:rsid w:val="00C95375"/>
    <w:rsid w:val="00C953D8"/>
    <w:rsid w:val="00C96B0A"/>
    <w:rsid w:val="00C971B4"/>
    <w:rsid w:val="00C97B60"/>
    <w:rsid w:val="00CA16B3"/>
    <w:rsid w:val="00CA2753"/>
    <w:rsid w:val="00CA2B41"/>
    <w:rsid w:val="00CA30E9"/>
    <w:rsid w:val="00CA4412"/>
    <w:rsid w:val="00CA6761"/>
    <w:rsid w:val="00CA70CC"/>
    <w:rsid w:val="00CA7A96"/>
    <w:rsid w:val="00CB1EE3"/>
    <w:rsid w:val="00CB325B"/>
    <w:rsid w:val="00CB5811"/>
    <w:rsid w:val="00CB7D52"/>
    <w:rsid w:val="00CC0064"/>
    <w:rsid w:val="00CC02DC"/>
    <w:rsid w:val="00CC1C3B"/>
    <w:rsid w:val="00CC2F28"/>
    <w:rsid w:val="00CC34A3"/>
    <w:rsid w:val="00CC4119"/>
    <w:rsid w:val="00CC76E9"/>
    <w:rsid w:val="00CD0A7C"/>
    <w:rsid w:val="00CD120F"/>
    <w:rsid w:val="00CD15BB"/>
    <w:rsid w:val="00CD444B"/>
    <w:rsid w:val="00CD717E"/>
    <w:rsid w:val="00CE1C60"/>
    <w:rsid w:val="00CE1D04"/>
    <w:rsid w:val="00CE2600"/>
    <w:rsid w:val="00CE7299"/>
    <w:rsid w:val="00CE7905"/>
    <w:rsid w:val="00CE7B18"/>
    <w:rsid w:val="00CF0B3D"/>
    <w:rsid w:val="00CF0B51"/>
    <w:rsid w:val="00CF0ED3"/>
    <w:rsid w:val="00CF2FBA"/>
    <w:rsid w:val="00CF3716"/>
    <w:rsid w:val="00CF3E97"/>
    <w:rsid w:val="00CF5F56"/>
    <w:rsid w:val="00CF7CC7"/>
    <w:rsid w:val="00CF7D0F"/>
    <w:rsid w:val="00D0045F"/>
    <w:rsid w:val="00D006B4"/>
    <w:rsid w:val="00D01359"/>
    <w:rsid w:val="00D01C3C"/>
    <w:rsid w:val="00D02B32"/>
    <w:rsid w:val="00D035F4"/>
    <w:rsid w:val="00D03753"/>
    <w:rsid w:val="00D05E04"/>
    <w:rsid w:val="00D06E74"/>
    <w:rsid w:val="00D12681"/>
    <w:rsid w:val="00D13FC1"/>
    <w:rsid w:val="00D155FB"/>
    <w:rsid w:val="00D16013"/>
    <w:rsid w:val="00D16178"/>
    <w:rsid w:val="00D171C1"/>
    <w:rsid w:val="00D17D99"/>
    <w:rsid w:val="00D2072B"/>
    <w:rsid w:val="00D208C0"/>
    <w:rsid w:val="00D30D78"/>
    <w:rsid w:val="00D30DFF"/>
    <w:rsid w:val="00D3233E"/>
    <w:rsid w:val="00D35543"/>
    <w:rsid w:val="00D356F0"/>
    <w:rsid w:val="00D35F46"/>
    <w:rsid w:val="00D360EF"/>
    <w:rsid w:val="00D36A22"/>
    <w:rsid w:val="00D40860"/>
    <w:rsid w:val="00D41B83"/>
    <w:rsid w:val="00D420A3"/>
    <w:rsid w:val="00D46F9B"/>
    <w:rsid w:val="00D47176"/>
    <w:rsid w:val="00D51252"/>
    <w:rsid w:val="00D514CE"/>
    <w:rsid w:val="00D51805"/>
    <w:rsid w:val="00D53835"/>
    <w:rsid w:val="00D5438B"/>
    <w:rsid w:val="00D552DD"/>
    <w:rsid w:val="00D55ED4"/>
    <w:rsid w:val="00D57DCB"/>
    <w:rsid w:val="00D57F56"/>
    <w:rsid w:val="00D6003A"/>
    <w:rsid w:val="00D6069A"/>
    <w:rsid w:val="00D606B9"/>
    <w:rsid w:val="00D626AA"/>
    <w:rsid w:val="00D63B9D"/>
    <w:rsid w:val="00D63CC0"/>
    <w:rsid w:val="00D63E2C"/>
    <w:rsid w:val="00D65832"/>
    <w:rsid w:val="00D673B8"/>
    <w:rsid w:val="00D674DB"/>
    <w:rsid w:val="00D67A35"/>
    <w:rsid w:val="00D67ADB"/>
    <w:rsid w:val="00D67BCF"/>
    <w:rsid w:val="00D704CF"/>
    <w:rsid w:val="00D71719"/>
    <w:rsid w:val="00D72347"/>
    <w:rsid w:val="00D730F0"/>
    <w:rsid w:val="00D750FD"/>
    <w:rsid w:val="00D765E3"/>
    <w:rsid w:val="00D76B02"/>
    <w:rsid w:val="00D76DD5"/>
    <w:rsid w:val="00D77C17"/>
    <w:rsid w:val="00D77E74"/>
    <w:rsid w:val="00D80000"/>
    <w:rsid w:val="00D80906"/>
    <w:rsid w:val="00D82178"/>
    <w:rsid w:val="00D83265"/>
    <w:rsid w:val="00D85815"/>
    <w:rsid w:val="00D85F45"/>
    <w:rsid w:val="00D8630A"/>
    <w:rsid w:val="00D86A87"/>
    <w:rsid w:val="00D8735A"/>
    <w:rsid w:val="00D87450"/>
    <w:rsid w:val="00D912B4"/>
    <w:rsid w:val="00D9174B"/>
    <w:rsid w:val="00D91E32"/>
    <w:rsid w:val="00D947E6"/>
    <w:rsid w:val="00D96248"/>
    <w:rsid w:val="00D9689F"/>
    <w:rsid w:val="00DA004D"/>
    <w:rsid w:val="00DA10CC"/>
    <w:rsid w:val="00DA18F0"/>
    <w:rsid w:val="00DA2EDE"/>
    <w:rsid w:val="00DA41C9"/>
    <w:rsid w:val="00DA48B1"/>
    <w:rsid w:val="00DA499F"/>
    <w:rsid w:val="00DA5177"/>
    <w:rsid w:val="00DA582B"/>
    <w:rsid w:val="00DA5A04"/>
    <w:rsid w:val="00DA7626"/>
    <w:rsid w:val="00DA791C"/>
    <w:rsid w:val="00DB010A"/>
    <w:rsid w:val="00DB2B16"/>
    <w:rsid w:val="00DB486A"/>
    <w:rsid w:val="00DB4E9D"/>
    <w:rsid w:val="00DB53B5"/>
    <w:rsid w:val="00DB71E4"/>
    <w:rsid w:val="00DB7F1B"/>
    <w:rsid w:val="00DC082C"/>
    <w:rsid w:val="00DC3F28"/>
    <w:rsid w:val="00DC6C94"/>
    <w:rsid w:val="00DD0C03"/>
    <w:rsid w:val="00DD69AA"/>
    <w:rsid w:val="00DD6F08"/>
    <w:rsid w:val="00DD7808"/>
    <w:rsid w:val="00DD7DAF"/>
    <w:rsid w:val="00DE0B43"/>
    <w:rsid w:val="00DE1666"/>
    <w:rsid w:val="00DE1827"/>
    <w:rsid w:val="00DE24E1"/>
    <w:rsid w:val="00DE3A99"/>
    <w:rsid w:val="00DE4F55"/>
    <w:rsid w:val="00DE5836"/>
    <w:rsid w:val="00DE7485"/>
    <w:rsid w:val="00DE7F76"/>
    <w:rsid w:val="00DF1967"/>
    <w:rsid w:val="00DF3A16"/>
    <w:rsid w:val="00DF4CC7"/>
    <w:rsid w:val="00DF5083"/>
    <w:rsid w:val="00DF5CA2"/>
    <w:rsid w:val="00DF7376"/>
    <w:rsid w:val="00DF7D0D"/>
    <w:rsid w:val="00E01A5B"/>
    <w:rsid w:val="00E01B62"/>
    <w:rsid w:val="00E030CB"/>
    <w:rsid w:val="00E0550F"/>
    <w:rsid w:val="00E05BAB"/>
    <w:rsid w:val="00E102E1"/>
    <w:rsid w:val="00E12191"/>
    <w:rsid w:val="00E13A60"/>
    <w:rsid w:val="00E13C03"/>
    <w:rsid w:val="00E1418C"/>
    <w:rsid w:val="00E16027"/>
    <w:rsid w:val="00E1641A"/>
    <w:rsid w:val="00E170F8"/>
    <w:rsid w:val="00E171FE"/>
    <w:rsid w:val="00E21BC5"/>
    <w:rsid w:val="00E21E1D"/>
    <w:rsid w:val="00E24F7B"/>
    <w:rsid w:val="00E2632C"/>
    <w:rsid w:val="00E30143"/>
    <w:rsid w:val="00E305FF"/>
    <w:rsid w:val="00E31433"/>
    <w:rsid w:val="00E31A95"/>
    <w:rsid w:val="00E326DA"/>
    <w:rsid w:val="00E34258"/>
    <w:rsid w:val="00E35BB8"/>
    <w:rsid w:val="00E3664A"/>
    <w:rsid w:val="00E36E26"/>
    <w:rsid w:val="00E36FA5"/>
    <w:rsid w:val="00E3757C"/>
    <w:rsid w:val="00E413E8"/>
    <w:rsid w:val="00E41B7F"/>
    <w:rsid w:val="00E41D1C"/>
    <w:rsid w:val="00E42F92"/>
    <w:rsid w:val="00E4320F"/>
    <w:rsid w:val="00E43A9F"/>
    <w:rsid w:val="00E449F2"/>
    <w:rsid w:val="00E44B5D"/>
    <w:rsid w:val="00E46B33"/>
    <w:rsid w:val="00E47E9D"/>
    <w:rsid w:val="00E509EA"/>
    <w:rsid w:val="00E50D72"/>
    <w:rsid w:val="00E5260C"/>
    <w:rsid w:val="00E5268E"/>
    <w:rsid w:val="00E52808"/>
    <w:rsid w:val="00E54238"/>
    <w:rsid w:val="00E551D8"/>
    <w:rsid w:val="00E5531B"/>
    <w:rsid w:val="00E6021A"/>
    <w:rsid w:val="00E63589"/>
    <w:rsid w:val="00E636D7"/>
    <w:rsid w:val="00E63D65"/>
    <w:rsid w:val="00E6411A"/>
    <w:rsid w:val="00E6442D"/>
    <w:rsid w:val="00E64CD7"/>
    <w:rsid w:val="00E65AB8"/>
    <w:rsid w:val="00E661CA"/>
    <w:rsid w:val="00E668D6"/>
    <w:rsid w:val="00E67B55"/>
    <w:rsid w:val="00E701BE"/>
    <w:rsid w:val="00E71DB9"/>
    <w:rsid w:val="00E72FD3"/>
    <w:rsid w:val="00E73765"/>
    <w:rsid w:val="00E73B5A"/>
    <w:rsid w:val="00E7428C"/>
    <w:rsid w:val="00E76608"/>
    <w:rsid w:val="00E7752F"/>
    <w:rsid w:val="00E778D8"/>
    <w:rsid w:val="00E8026F"/>
    <w:rsid w:val="00E81B70"/>
    <w:rsid w:val="00E82CA9"/>
    <w:rsid w:val="00E834A5"/>
    <w:rsid w:val="00E845A2"/>
    <w:rsid w:val="00E8589D"/>
    <w:rsid w:val="00E85CBE"/>
    <w:rsid w:val="00E86196"/>
    <w:rsid w:val="00E86AEB"/>
    <w:rsid w:val="00E86E6A"/>
    <w:rsid w:val="00E8791B"/>
    <w:rsid w:val="00E90A97"/>
    <w:rsid w:val="00E90FB4"/>
    <w:rsid w:val="00E92A76"/>
    <w:rsid w:val="00E93570"/>
    <w:rsid w:val="00E94DA7"/>
    <w:rsid w:val="00E9526C"/>
    <w:rsid w:val="00E96324"/>
    <w:rsid w:val="00E96AF4"/>
    <w:rsid w:val="00E96B81"/>
    <w:rsid w:val="00EA0C95"/>
    <w:rsid w:val="00EA112B"/>
    <w:rsid w:val="00EA209C"/>
    <w:rsid w:val="00EA38AC"/>
    <w:rsid w:val="00EA3D6B"/>
    <w:rsid w:val="00EA62D4"/>
    <w:rsid w:val="00EA695F"/>
    <w:rsid w:val="00EA6CE1"/>
    <w:rsid w:val="00EB0DA0"/>
    <w:rsid w:val="00EB0EFC"/>
    <w:rsid w:val="00EB1356"/>
    <w:rsid w:val="00EB15DC"/>
    <w:rsid w:val="00EB2681"/>
    <w:rsid w:val="00EB30AF"/>
    <w:rsid w:val="00EB43A9"/>
    <w:rsid w:val="00EB4513"/>
    <w:rsid w:val="00EB62CD"/>
    <w:rsid w:val="00EB63CE"/>
    <w:rsid w:val="00EC0BA5"/>
    <w:rsid w:val="00EC1F16"/>
    <w:rsid w:val="00EC3F5C"/>
    <w:rsid w:val="00EC41C4"/>
    <w:rsid w:val="00EC44A3"/>
    <w:rsid w:val="00EC51A2"/>
    <w:rsid w:val="00EC77F8"/>
    <w:rsid w:val="00EC7CD5"/>
    <w:rsid w:val="00ED1245"/>
    <w:rsid w:val="00ED3773"/>
    <w:rsid w:val="00ED3D96"/>
    <w:rsid w:val="00ED49F2"/>
    <w:rsid w:val="00ED5E5E"/>
    <w:rsid w:val="00ED5E77"/>
    <w:rsid w:val="00ED71C5"/>
    <w:rsid w:val="00EE0090"/>
    <w:rsid w:val="00EE0465"/>
    <w:rsid w:val="00EE0ABE"/>
    <w:rsid w:val="00EE0BB8"/>
    <w:rsid w:val="00EE1286"/>
    <w:rsid w:val="00EE3096"/>
    <w:rsid w:val="00EE3896"/>
    <w:rsid w:val="00EE3DE1"/>
    <w:rsid w:val="00EE6105"/>
    <w:rsid w:val="00EE6FCA"/>
    <w:rsid w:val="00EE7CFF"/>
    <w:rsid w:val="00EF1286"/>
    <w:rsid w:val="00EF1E4A"/>
    <w:rsid w:val="00EF3E6F"/>
    <w:rsid w:val="00EF5886"/>
    <w:rsid w:val="00EF5D95"/>
    <w:rsid w:val="00EF725D"/>
    <w:rsid w:val="00EF7A3C"/>
    <w:rsid w:val="00EF7BDE"/>
    <w:rsid w:val="00F000CC"/>
    <w:rsid w:val="00F00969"/>
    <w:rsid w:val="00F00ECC"/>
    <w:rsid w:val="00F018A9"/>
    <w:rsid w:val="00F01A68"/>
    <w:rsid w:val="00F01E1E"/>
    <w:rsid w:val="00F0229E"/>
    <w:rsid w:val="00F02EB3"/>
    <w:rsid w:val="00F048FB"/>
    <w:rsid w:val="00F04956"/>
    <w:rsid w:val="00F0502A"/>
    <w:rsid w:val="00F053BA"/>
    <w:rsid w:val="00F05CDD"/>
    <w:rsid w:val="00F06100"/>
    <w:rsid w:val="00F06C9E"/>
    <w:rsid w:val="00F06FFB"/>
    <w:rsid w:val="00F07098"/>
    <w:rsid w:val="00F070A0"/>
    <w:rsid w:val="00F0745E"/>
    <w:rsid w:val="00F07920"/>
    <w:rsid w:val="00F07A50"/>
    <w:rsid w:val="00F10EB5"/>
    <w:rsid w:val="00F11BA0"/>
    <w:rsid w:val="00F1235B"/>
    <w:rsid w:val="00F1279E"/>
    <w:rsid w:val="00F13001"/>
    <w:rsid w:val="00F13A57"/>
    <w:rsid w:val="00F14A08"/>
    <w:rsid w:val="00F152AB"/>
    <w:rsid w:val="00F166B0"/>
    <w:rsid w:val="00F20BA4"/>
    <w:rsid w:val="00F232BA"/>
    <w:rsid w:val="00F23600"/>
    <w:rsid w:val="00F25384"/>
    <w:rsid w:val="00F2620E"/>
    <w:rsid w:val="00F2668D"/>
    <w:rsid w:val="00F2733E"/>
    <w:rsid w:val="00F27836"/>
    <w:rsid w:val="00F32D28"/>
    <w:rsid w:val="00F3312F"/>
    <w:rsid w:val="00F3331F"/>
    <w:rsid w:val="00F33328"/>
    <w:rsid w:val="00F335D9"/>
    <w:rsid w:val="00F35ED2"/>
    <w:rsid w:val="00F3643C"/>
    <w:rsid w:val="00F366CC"/>
    <w:rsid w:val="00F40F19"/>
    <w:rsid w:val="00F41845"/>
    <w:rsid w:val="00F41A2D"/>
    <w:rsid w:val="00F42679"/>
    <w:rsid w:val="00F428BE"/>
    <w:rsid w:val="00F43F32"/>
    <w:rsid w:val="00F4467A"/>
    <w:rsid w:val="00F449E9"/>
    <w:rsid w:val="00F47410"/>
    <w:rsid w:val="00F47B56"/>
    <w:rsid w:val="00F47F1C"/>
    <w:rsid w:val="00F503CA"/>
    <w:rsid w:val="00F53939"/>
    <w:rsid w:val="00F53DD8"/>
    <w:rsid w:val="00F53EF4"/>
    <w:rsid w:val="00F54583"/>
    <w:rsid w:val="00F56701"/>
    <w:rsid w:val="00F56B64"/>
    <w:rsid w:val="00F56DB8"/>
    <w:rsid w:val="00F6050A"/>
    <w:rsid w:val="00F60DBD"/>
    <w:rsid w:val="00F61252"/>
    <w:rsid w:val="00F622AD"/>
    <w:rsid w:val="00F627A5"/>
    <w:rsid w:val="00F636A4"/>
    <w:rsid w:val="00F63F4E"/>
    <w:rsid w:val="00F64C80"/>
    <w:rsid w:val="00F64FBB"/>
    <w:rsid w:val="00F65D1C"/>
    <w:rsid w:val="00F664CC"/>
    <w:rsid w:val="00F66D7C"/>
    <w:rsid w:val="00F67188"/>
    <w:rsid w:val="00F67A7C"/>
    <w:rsid w:val="00F70A2A"/>
    <w:rsid w:val="00F70D1C"/>
    <w:rsid w:val="00F70FC2"/>
    <w:rsid w:val="00F71568"/>
    <w:rsid w:val="00F71786"/>
    <w:rsid w:val="00F717A9"/>
    <w:rsid w:val="00F71C99"/>
    <w:rsid w:val="00F71F41"/>
    <w:rsid w:val="00F72971"/>
    <w:rsid w:val="00F72B4D"/>
    <w:rsid w:val="00F73573"/>
    <w:rsid w:val="00F73B05"/>
    <w:rsid w:val="00F74D70"/>
    <w:rsid w:val="00F75DD5"/>
    <w:rsid w:val="00F764FA"/>
    <w:rsid w:val="00F76A80"/>
    <w:rsid w:val="00F77296"/>
    <w:rsid w:val="00F772A0"/>
    <w:rsid w:val="00F776F9"/>
    <w:rsid w:val="00F80A47"/>
    <w:rsid w:val="00F80F89"/>
    <w:rsid w:val="00F81F87"/>
    <w:rsid w:val="00F8238B"/>
    <w:rsid w:val="00F82746"/>
    <w:rsid w:val="00F82DCC"/>
    <w:rsid w:val="00F833ED"/>
    <w:rsid w:val="00F83BD1"/>
    <w:rsid w:val="00F856EC"/>
    <w:rsid w:val="00F864E8"/>
    <w:rsid w:val="00F908BB"/>
    <w:rsid w:val="00F90D67"/>
    <w:rsid w:val="00F92394"/>
    <w:rsid w:val="00F92EE3"/>
    <w:rsid w:val="00F92F0B"/>
    <w:rsid w:val="00F947EF"/>
    <w:rsid w:val="00F955B8"/>
    <w:rsid w:val="00F95622"/>
    <w:rsid w:val="00F95FF6"/>
    <w:rsid w:val="00F972FC"/>
    <w:rsid w:val="00F97413"/>
    <w:rsid w:val="00FA3721"/>
    <w:rsid w:val="00FA5BCA"/>
    <w:rsid w:val="00FA6E7C"/>
    <w:rsid w:val="00FA7C0A"/>
    <w:rsid w:val="00FB09A8"/>
    <w:rsid w:val="00FB0BBC"/>
    <w:rsid w:val="00FB1F75"/>
    <w:rsid w:val="00FB2B9D"/>
    <w:rsid w:val="00FB48E9"/>
    <w:rsid w:val="00FB5AC1"/>
    <w:rsid w:val="00FB66C6"/>
    <w:rsid w:val="00FC4237"/>
    <w:rsid w:val="00FC565D"/>
    <w:rsid w:val="00FC7288"/>
    <w:rsid w:val="00FC78D9"/>
    <w:rsid w:val="00FD15CF"/>
    <w:rsid w:val="00FD3805"/>
    <w:rsid w:val="00FD537E"/>
    <w:rsid w:val="00FD54BE"/>
    <w:rsid w:val="00FD6446"/>
    <w:rsid w:val="00FD7ECA"/>
    <w:rsid w:val="00FE5491"/>
    <w:rsid w:val="00FE6536"/>
    <w:rsid w:val="00FE67A4"/>
    <w:rsid w:val="00FE6DDF"/>
    <w:rsid w:val="00FE7AA5"/>
    <w:rsid w:val="00FF0A56"/>
    <w:rsid w:val="00FF124C"/>
    <w:rsid w:val="00FF18A8"/>
    <w:rsid w:val="00FF1B49"/>
    <w:rsid w:val="00FF2818"/>
    <w:rsid w:val="00FF3CB6"/>
    <w:rsid w:val="00FF3D21"/>
    <w:rsid w:val="00FF4289"/>
    <w:rsid w:val="00FF4D41"/>
    <w:rsid w:val="00FF4D98"/>
    <w:rsid w:val="00FF6EF3"/>
    <w:rsid w:val="00FF7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8DB1834"/>
  <w14:defaultImageDpi w14:val="330"/>
  <w15:docId w15:val="{610A4F67-58A6-41D1-9B7F-42E4F9966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uiPriority="5" w:qFormat="1"/>
    <w:lsdException w:name="heading 3" w:uiPriority="5" w:qFormat="1"/>
    <w:lsdException w:name="heading 4" w:semiHidden="1" w:uiPriority="9" w:unhideWhenUsed="1" w:qFormat="1"/>
    <w:lsdException w:name="heading 5" w:semiHidden="1" w:uiPriority="6" w:unhideWhenUsed="1" w:qFormat="1"/>
    <w:lsdException w:name="heading 6" w:semiHidden="1" w:uiPriority="6" w:unhideWhenUsed="1" w:qFormat="1"/>
    <w:lsdException w:name="heading 7" w:semiHidden="1" w:uiPriority="6"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506FCD"/>
    <w:pPr>
      <w:spacing w:before="240" w:after="120" w:line="240" w:lineRule="atLeast"/>
    </w:pPr>
    <w:rPr>
      <w:sz w:val="20"/>
    </w:rPr>
  </w:style>
  <w:style w:type="paragraph" w:styleId="Heading1">
    <w:name w:val="heading 1"/>
    <w:next w:val="BodyText"/>
    <w:link w:val="Heading1Char"/>
    <w:uiPriority w:val="5"/>
    <w:qFormat/>
    <w:rsid w:val="009231B5"/>
    <w:pPr>
      <w:keepNext/>
      <w:keepLines/>
      <w:numPr>
        <w:numId w:val="13"/>
      </w:numPr>
      <w:tabs>
        <w:tab w:val="left" w:pos="0"/>
      </w:tabs>
      <w:spacing w:after="460" w:line="240" w:lineRule="auto"/>
      <w:outlineLvl w:val="0"/>
    </w:pPr>
    <w:rPr>
      <w:rFonts w:asciiTheme="majorHAnsi" w:eastAsiaTheme="majorEastAsia" w:hAnsiTheme="majorHAnsi" w:cstheme="majorBidi"/>
      <w:b/>
      <w:bCs/>
      <w:sz w:val="40"/>
      <w:szCs w:val="40"/>
    </w:rPr>
  </w:style>
  <w:style w:type="paragraph" w:styleId="Heading2">
    <w:name w:val="heading 2"/>
    <w:basedOn w:val="Heading1"/>
    <w:next w:val="BodyText"/>
    <w:link w:val="Heading2Char"/>
    <w:uiPriority w:val="5"/>
    <w:qFormat/>
    <w:rsid w:val="0009725C"/>
    <w:pPr>
      <w:numPr>
        <w:ilvl w:val="1"/>
      </w:numPr>
      <w:spacing w:before="480" w:after="240"/>
      <w:outlineLvl w:val="1"/>
    </w:pPr>
    <w:rPr>
      <w:b w:val="0"/>
      <w:bCs w:val="0"/>
      <w:color w:val="1C4483" w:themeColor="accent1"/>
      <w:spacing w:val="2"/>
      <w:sz w:val="34"/>
      <w:szCs w:val="32"/>
    </w:rPr>
  </w:style>
  <w:style w:type="paragraph" w:styleId="Heading3">
    <w:name w:val="heading 3"/>
    <w:basedOn w:val="Heading2"/>
    <w:next w:val="BodyText"/>
    <w:link w:val="Heading3Char"/>
    <w:uiPriority w:val="5"/>
    <w:qFormat/>
    <w:rsid w:val="0009725C"/>
    <w:pPr>
      <w:numPr>
        <w:ilvl w:val="2"/>
      </w:numPr>
      <w:tabs>
        <w:tab w:val="clear" w:pos="0"/>
      </w:tabs>
      <w:outlineLvl w:val="2"/>
    </w:pPr>
    <w:rPr>
      <w:bCs/>
      <w:sz w:val="30"/>
      <w:szCs w:val="28"/>
    </w:rPr>
  </w:style>
  <w:style w:type="paragraph" w:styleId="Heading4">
    <w:name w:val="heading 4"/>
    <w:basedOn w:val="Heading3"/>
    <w:next w:val="BodyText"/>
    <w:link w:val="Heading4Char"/>
    <w:uiPriority w:val="6"/>
    <w:qFormat/>
    <w:rsid w:val="0009725C"/>
    <w:pPr>
      <w:numPr>
        <w:ilvl w:val="3"/>
      </w:numPr>
      <w:spacing w:before="360"/>
      <w:outlineLvl w:val="3"/>
    </w:pPr>
    <w:rPr>
      <w:bCs w:val="0"/>
      <w:iCs/>
      <w:color w:val="00A2E2" w:themeColor="accent2"/>
      <w:sz w:val="28"/>
    </w:rPr>
  </w:style>
  <w:style w:type="paragraph" w:styleId="Heading5">
    <w:name w:val="heading 5"/>
    <w:basedOn w:val="Heading4"/>
    <w:next w:val="BodyText"/>
    <w:link w:val="Heading5Char"/>
    <w:uiPriority w:val="6"/>
    <w:qFormat/>
    <w:rsid w:val="0009725C"/>
    <w:pPr>
      <w:numPr>
        <w:ilvl w:val="4"/>
      </w:numPr>
      <w:outlineLvl w:val="4"/>
    </w:pPr>
    <w:rPr>
      <w:rFonts w:cstheme="minorHAnsi"/>
      <w:color w:val="1C4483" w:themeColor="accent1"/>
      <w:sz w:val="26"/>
      <w:szCs w:val="24"/>
    </w:rPr>
  </w:style>
  <w:style w:type="paragraph" w:styleId="Heading6">
    <w:name w:val="heading 6"/>
    <w:basedOn w:val="Heading5"/>
    <w:next w:val="BodyText"/>
    <w:link w:val="Heading6Char"/>
    <w:uiPriority w:val="6"/>
    <w:qFormat/>
    <w:rsid w:val="0009725C"/>
    <w:pPr>
      <w:numPr>
        <w:ilvl w:val="5"/>
      </w:numPr>
      <w:outlineLvl w:val="5"/>
    </w:pPr>
    <w:rPr>
      <w:iCs w:val="0"/>
      <w:color w:val="00A2E2" w:themeColor="accent2"/>
      <w:sz w:val="24"/>
      <w:szCs w:val="22"/>
    </w:rPr>
  </w:style>
  <w:style w:type="paragraph" w:styleId="Heading7">
    <w:name w:val="heading 7"/>
    <w:basedOn w:val="Heading1"/>
    <w:next w:val="BodyText"/>
    <w:link w:val="Heading7Char"/>
    <w:uiPriority w:val="6"/>
    <w:qFormat/>
    <w:rsid w:val="0009725C"/>
    <w:pPr>
      <w:numPr>
        <w:numId w:val="0"/>
      </w:numPr>
      <w:tabs>
        <w:tab w:val="left" w:pos="2552"/>
      </w:tabs>
      <w:spacing w:before="360" w:after="240"/>
      <w:outlineLvl w:val="6"/>
    </w:pPr>
    <w:rPr>
      <w:iCs/>
      <w:color w:val="25282A" w:themeColor="text2"/>
      <w:sz w:val="22"/>
    </w:rPr>
  </w:style>
  <w:style w:type="paragraph" w:styleId="Heading8">
    <w:name w:val="heading 8"/>
    <w:basedOn w:val="Heading7"/>
    <w:next w:val="BodyText"/>
    <w:link w:val="Heading8Char"/>
    <w:uiPriority w:val="10"/>
    <w:semiHidden/>
    <w:qFormat/>
    <w:rsid w:val="0009725C"/>
    <w:pPr>
      <w:numPr>
        <w:ilvl w:val="4"/>
      </w:numPr>
      <w:tabs>
        <w:tab w:val="clear" w:pos="2552"/>
      </w:tabs>
      <w:spacing w:before="480"/>
      <w:outlineLvl w:val="7"/>
    </w:pPr>
    <w:rPr>
      <w:sz w:val="36"/>
      <w:szCs w:val="20"/>
    </w:rPr>
  </w:style>
  <w:style w:type="paragraph" w:styleId="Heading9">
    <w:name w:val="heading 9"/>
    <w:basedOn w:val="Heading8"/>
    <w:next w:val="BodyText"/>
    <w:link w:val="Heading9Char"/>
    <w:uiPriority w:val="10"/>
    <w:semiHidden/>
    <w:qFormat/>
    <w:rsid w:val="0009725C"/>
    <w:pPr>
      <w:numPr>
        <w:ilvl w:val="0"/>
      </w:num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9231B5"/>
    <w:rPr>
      <w:rFonts w:asciiTheme="majorHAnsi" w:eastAsiaTheme="majorEastAsia" w:hAnsiTheme="majorHAnsi" w:cstheme="majorBidi"/>
      <w:b/>
      <w:bCs/>
      <w:sz w:val="40"/>
      <w:szCs w:val="40"/>
    </w:rPr>
  </w:style>
  <w:style w:type="character" w:customStyle="1" w:styleId="Heading2Char">
    <w:name w:val="Heading 2 Char"/>
    <w:basedOn w:val="DefaultParagraphFont"/>
    <w:link w:val="Heading2"/>
    <w:uiPriority w:val="5"/>
    <w:rsid w:val="0009725C"/>
    <w:rPr>
      <w:rFonts w:asciiTheme="majorHAnsi" w:eastAsiaTheme="majorEastAsia" w:hAnsiTheme="majorHAnsi" w:cstheme="majorBidi"/>
      <w:color w:val="1C4483" w:themeColor="accent1"/>
      <w:spacing w:val="2"/>
      <w:sz w:val="34"/>
      <w:szCs w:val="32"/>
    </w:rPr>
  </w:style>
  <w:style w:type="character" w:customStyle="1" w:styleId="Heading3Char">
    <w:name w:val="Heading 3 Char"/>
    <w:basedOn w:val="DefaultParagraphFont"/>
    <w:link w:val="Heading3"/>
    <w:uiPriority w:val="5"/>
    <w:rsid w:val="0009725C"/>
    <w:rPr>
      <w:rFonts w:asciiTheme="majorHAnsi" w:eastAsiaTheme="majorEastAsia" w:hAnsiTheme="majorHAnsi" w:cstheme="majorBidi"/>
      <w:bCs/>
      <w:color w:val="1C4483" w:themeColor="accent1"/>
      <w:spacing w:val="2"/>
      <w:sz w:val="30"/>
      <w:szCs w:val="28"/>
    </w:rPr>
  </w:style>
  <w:style w:type="paragraph" w:styleId="Caption">
    <w:name w:val="caption"/>
    <w:basedOn w:val="Normal"/>
    <w:next w:val="Object"/>
    <w:uiPriority w:val="4"/>
    <w:qFormat/>
    <w:rsid w:val="0009725C"/>
    <w:pPr>
      <w:keepNext/>
      <w:keepLines/>
      <w:spacing w:before="360" w:after="240" w:line="240" w:lineRule="auto"/>
      <w:ind w:left="1418" w:hanging="1418"/>
    </w:pPr>
    <w:rPr>
      <w:bCs/>
      <w:i/>
      <w:color w:val="25282A" w:themeColor="text2"/>
      <w:szCs w:val="20"/>
    </w:rPr>
  </w:style>
  <w:style w:type="paragraph" w:styleId="BodyText">
    <w:name w:val="Body Text"/>
    <w:basedOn w:val="Normal"/>
    <w:link w:val="BodyTextChar"/>
    <w:qFormat/>
    <w:rsid w:val="0009725C"/>
    <w:pPr>
      <w:keepLines/>
    </w:pPr>
  </w:style>
  <w:style w:type="character" w:customStyle="1" w:styleId="BodyTextChar">
    <w:name w:val="Body Text Char"/>
    <w:basedOn w:val="DefaultParagraphFont"/>
    <w:link w:val="BodyText"/>
    <w:rsid w:val="0009725C"/>
    <w:rPr>
      <w:sz w:val="20"/>
    </w:rPr>
  </w:style>
  <w:style w:type="paragraph" w:styleId="TOC1">
    <w:name w:val="toc 1"/>
    <w:basedOn w:val="Normal"/>
    <w:next w:val="BodyText"/>
    <w:uiPriority w:val="39"/>
    <w:rsid w:val="009231B5"/>
    <w:pPr>
      <w:keepLines/>
      <w:tabs>
        <w:tab w:val="left" w:pos="851"/>
        <w:tab w:val="right" w:leader="dot" w:pos="9044"/>
      </w:tabs>
      <w:spacing w:after="240"/>
      <w:ind w:left="851" w:right="1701" w:hanging="851"/>
    </w:pPr>
    <w:rPr>
      <w:noProof/>
      <w:color w:val="1C4483" w:themeColor="accent1"/>
      <w:sz w:val="22"/>
    </w:rPr>
  </w:style>
  <w:style w:type="paragraph" w:styleId="TOC2">
    <w:name w:val="toc 2"/>
    <w:basedOn w:val="TOC1"/>
    <w:next w:val="BodyText"/>
    <w:uiPriority w:val="39"/>
    <w:rsid w:val="009231B5"/>
    <w:pPr>
      <w:spacing w:before="120" w:after="60"/>
    </w:pPr>
    <w:rPr>
      <w:sz w:val="20"/>
    </w:rPr>
  </w:style>
  <w:style w:type="paragraph" w:styleId="TOC3">
    <w:name w:val="toc 3"/>
    <w:basedOn w:val="TOC2"/>
    <w:next w:val="BodyText"/>
    <w:uiPriority w:val="39"/>
    <w:rsid w:val="009231B5"/>
    <w:pPr>
      <w:tabs>
        <w:tab w:val="clear" w:pos="851"/>
        <w:tab w:val="left" w:pos="1985"/>
      </w:tabs>
      <w:spacing w:before="60"/>
      <w:ind w:left="1985" w:hanging="1134"/>
    </w:pPr>
    <w:rPr>
      <w:color w:val="auto"/>
    </w:rPr>
  </w:style>
  <w:style w:type="paragraph" w:styleId="TOC4">
    <w:name w:val="toc 4"/>
    <w:basedOn w:val="TOC1"/>
    <w:next w:val="BodyText"/>
    <w:uiPriority w:val="39"/>
    <w:rsid w:val="009231B5"/>
    <w:pPr>
      <w:tabs>
        <w:tab w:val="left" w:pos="1985"/>
      </w:tabs>
      <w:spacing w:before="20" w:after="20"/>
      <w:ind w:left="1985" w:hanging="1134"/>
    </w:pPr>
    <w:rPr>
      <w:color w:val="808080" w:themeColor="background1" w:themeShade="80"/>
    </w:rPr>
  </w:style>
  <w:style w:type="paragraph" w:styleId="TOC5">
    <w:name w:val="toc 5"/>
    <w:basedOn w:val="TOC2"/>
    <w:next w:val="BodyText"/>
    <w:uiPriority w:val="39"/>
    <w:rsid w:val="009231B5"/>
    <w:pPr>
      <w:tabs>
        <w:tab w:val="clear" w:pos="851"/>
      </w:tabs>
      <w:spacing w:before="240" w:after="120"/>
      <w:ind w:left="0" w:firstLine="0"/>
    </w:pPr>
    <w:rPr>
      <w:sz w:val="22"/>
    </w:rPr>
  </w:style>
  <w:style w:type="paragraph" w:styleId="TOC6">
    <w:name w:val="toc 6"/>
    <w:basedOn w:val="TOC3"/>
    <w:next w:val="BodyText"/>
    <w:uiPriority w:val="39"/>
    <w:rsid w:val="009231B5"/>
    <w:pPr>
      <w:tabs>
        <w:tab w:val="clear" w:pos="1985"/>
      </w:tabs>
    </w:pPr>
  </w:style>
  <w:style w:type="character" w:customStyle="1" w:styleId="Heading4Char">
    <w:name w:val="Heading 4 Char"/>
    <w:basedOn w:val="DefaultParagraphFont"/>
    <w:link w:val="Heading4"/>
    <w:uiPriority w:val="6"/>
    <w:rsid w:val="0009725C"/>
    <w:rPr>
      <w:rFonts w:asciiTheme="majorHAnsi" w:eastAsiaTheme="majorEastAsia" w:hAnsiTheme="majorHAnsi" w:cstheme="majorBidi"/>
      <w:iCs/>
      <w:color w:val="00A2E2" w:themeColor="accent2"/>
      <w:spacing w:val="2"/>
      <w:sz w:val="28"/>
      <w:szCs w:val="28"/>
    </w:rPr>
  </w:style>
  <w:style w:type="paragraph" w:styleId="TOC7">
    <w:name w:val="toc 7"/>
    <w:basedOn w:val="TOC1"/>
    <w:next w:val="BodyText"/>
    <w:uiPriority w:val="39"/>
    <w:rsid w:val="009231B5"/>
    <w:pPr>
      <w:tabs>
        <w:tab w:val="clear" w:pos="851"/>
      </w:tabs>
      <w:spacing w:before="40" w:after="20"/>
      <w:ind w:left="1985" w:firstLine="0"/>
    </w:pPr>
  </w:style>
  <w:style w:type="character" w:customStyle="1" w:styleId="Heading5Char">
    <w:name w:val="Heading 5 Char"/>
    <w:basedOn w:val="DefaultParagraphFont"/>
    <w:link w:val="Heading5"/>
    <w:uiPriority w:val="6"/>
    <w:rsid w:val="0009725C"/>
    <w:rPr>
      <w:rFonts w:asciiTheme="majorHAnsi" w:eastAsiaTheme="majorEastAsia" w:hAnsiTheme="majorHAnsi" w:cstheme="minorHAnsi"/>
      <w:iCs/>
      <w:color w:val="1C4483" w:themeColor="accent1"/>
      <w:spacing w:val="2"/>
      <w:sz w:val="26"/>
      <w:szCs w:val="24"/>
    </w:rPr>
  </w:style>
  <w:style w:type="paragraph" w:styleId="TOC8">
    <w:name w:val="toc 8"/>
    <w:basedOn w:val="TOC2"/>
    <w:next w:val="BodyText"/>
    <w:uiPriority w:val="39"/>
    <w:rsid w:val="009231B5"/>
    <w:pPr>
      <w:tabs>
        <w:tab w:val="clear" w:pos="851"/>
      </w:tabs>
      <w:spacing w:before="20" w:after="20"/>
      <w:ind w:left="2836"/>
    </w:pPr>
    <w:rPr>
      <w:color w:val="808080" w:themeColor="background1" w:themeShade="80"/>
    </w:rPr>
  </w:style>
  <w:style w:type="character" w:customStyle="1" w:styleId="Heading6Char">
    <w:name w:val="Heading 6 Char"/>
    <w:basedOn w:val="DefaultParagraphFont"/>
    <w:link w:val="Heading6"/>
    <w:uiPriority w:val="6"/>
    <w:rsid w:val="0009725C"/>
    <w:rPr>
      <w:rFonts w:asciiTheme="majorHAnsi" w:eastAsiaTheme="majorEastAsia" w:hAnsiTheme="majorHAnsi" w:cstheme="minorHAnsi"/>
      <w:color w:val="00A2E2" w:themeColor="accent2"/>
      <w:spacing w:val="2"/>
      <w:sz w:val="24"/>
    </w:rPr>
  </w:style>
  <w:style w:type="paragraph" w:styleId="TOC9">
    <w:name w:val="toc 9"/>
    <w:basedOn w:val="TOC3"/>
    <w:next w:val="BodyText"/>
    <w:uiPriority w:val="39"/>
    <w:rsid w:val="009231B5"/>
  </w:style>
  <w:style w:type="paragraph" w:styleId="TOCHeading">
    <w:name w:val="TOC Heading"/>
    <w:basedOn w:val="Heading1NoNumber"/>
    <w:next w:val="BodyText"/>
    <w:uiPriority w:val="39"/>
    <w:qFormat/>
    <w:rsid w:val="009231B5"/>
    <w:pPr>
      <w:outlineLvl w:val="9"/>
    </w:pPr>
  </w:style>
  <w:style w:type="paragraph" w:customStyle="1" w:styleId="BodyIndent2">
    <w:name w:val="Body Indent 2"/>
    <w:basedOn w:val="BodyBullet2"/>
    <w:uiPriority w:val="3"/>
    <w:qFormat/>
    <w:rsid w:val="0009725C"/>
    <w:pPr>
      <w:numPr>
        <w:ilvl w:val="0"/>
        <w:numId w:val="0"/>
      </w:numPr>
      <w:ind w:left="680"/>
    </w:pPr>
  </w:style>
  <w:style w:type="paragraph" w:customStyle="1" w:styleId="BodyIndent3">
    <w:name w:val="Body Indent 3"/>
    <w:basedOn w:val="BodyBullet3"/>
    <w:uiPriority w:val="3"/>
    <w:qFormat/>
    <w:rsid w:val="0009725C"/>
    <w:pPr>
      <w:numPr>
        <w:ilvl w:val="0"/>
        <w:numId w:val="0"/>
      </w:numPr>
      <w:ind w:left="1021"/>
    </w:pPr>
  </w:style>
  <w:style w:type="character" w:styleId="EndnoteReference">
    <w:name w:val="endnote reference"/>
    <w:basedOn w:val="DefaultParagraphFont"/>
    <w:uiPriority w:val="99"/>
    <w:qFormat/>
    <w:rsid w:val="0009725C"/>
    <w:rPr>
      <w:vertAlign w:val="superscript"/>
    </w:rPr>
  </w:style>
  <w:style w:type="paragraph" w:styleId="ListBullet">
    <w:name w:val="List Bullet"/>
    <w:basedOn w:val="BodyText"/>
    <w:uiPriority w:val="99"/>
    <w:semiHidden/>
    <w:rsid w:val="0009725C"/>
    <w:pPr>
      <w:numPr>
        <w:numId w:val="6"/>
      </w:numPr>
      <w:spacing w:before="120"/>
      <w:contextualSpacing/>
    </w:pPr>
  </w:style>
  <w:style w:type="table" w:styleId="TableGrid">
    <w:name w:val="Table Grid"/>
    <w:basedOn w:val="TableNormal"/>
    <w:uiPriority w:val="59"/>
    <w:rsid w:val="00097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09725C"/>
    <w:pPr>
      <w:keepNext w:val="0"/>
      <w:keepLines w:val="0"/>
      <w:spacing w:before="120" w:after="360"/>
      <w:ind w:left="0" w:firstLine="0"/>
    </w:pPr>
    <w:rPr>
      <w:color w:val="808080" w:themeColor="background1" w:themeShade="80"/>
      <w:sz w:val="18"/>
      <w:szCs w:val="18"/>
    </w:rPr>
  </w:style>
  <w:style w:type="paragraph" w:styleId="ListBullet2">
    <w:name w:val="List Bullet 2"/>
    <w:basedOn w:val="ListBullet"/>
    <w:uiPriority w:val="99"/>
    <w:semiHidden/>
    <w:rsid w:val="0009725C"/>
    <w:pPr>
      <w:numPr>
        <w:ilvl w:val="1"/>
      </w:numPr>
    </w:pPr>
  </w:style>
  <w:style w:type="paragraph" w:customStyle="1" w:styleId="TableText">
    <w:name w:val="Table Text"/>
    <w:basedOn w:val="Normal"/>
    <w:uiPriority w:val="2"/>
    <w:qFormat/>
    <w:rsid w:val="0009725C"/>
    <w:pPr>
      <w:numPr>
        <w:numId w:val="11"/>
      </w:numPr>
      <w:spacing w:before="60" w:after="60" w:line="240" w:lineRule="auto"/>
    </w:pPr>
    <w:rPr>
      <w:sz w:val="18"/>
      <w:szCs w:val="20"/>
    </w:rPr>
  </w:style>
  <w:style w:type="paragraph" w:styleId="EndnoteText">
    <w:name w:val="endnote text"/>
    <w:basedOn w:val="Normal"/>
    <w:link w:val="EndnoteTextChar"/>
    <w:uiPriority w:val="99"/>
    <w:qFormat/>
    <w:rsid w:val="0009725C"/>
    <w:pPr>
      <w:spacing w:before="60" w:after="60" w:line="240" w:lineRule="auto"/>
      <w:ind w:left="340" w:hanging="340"/>
    </w:pPr>
    <w:rPr>
      <w:sz w:val="18"/>
      <w:szCs w:val="18"/>
    </w:rPr>
  </w:style>
  <w:style w:type="paragraph" w:styleId="ListBullet3">
    <w:name w:val="List Bullet 3"/>
    <w:basedOn w:val="ListBullet2"/>
    <w:uiPriority w:val="99"/>
    <w:semiHidden/>
    <w:rsid w:val="0009725C"/>
    <w:pPr>
      <w:numPr>
        <w:ilvl w:val="2"/>
      </w:numPr>
    </w:pPr>
  </w:style>
  <w:style w:type="character" w:customStyle="1" w:styleId="EndnoteTextChar">
    <w:name w:val="Endnote Text Char"/>
    <w:basedOn w:val="DefaultParagraphFont"/>
    <w:link w:val="EndnoteText"/>
    <w:uiPriority w:val="99"/>
    <w:rsid w:val="0009725C"/>
    <w:rPr>
      <w:sz w:val="18"/>
      <w:szCs w:val="18"/>
    </w:rPr>
  </w:style>
  <w:style w:type="paragraph" w:styleId="Footer">
    <w:name w:val="footer"/>
    <w:basedOn w:val="Normal"/>
    <w:link w:val="FooterChar"/>
    <w:uiPriority w:val="99"/>
    <w:qFormat/>
    <w:rsid w:val="0009725C"/>
    <w:pPr>
      <w:spacing w:before="720" w:line="240" w:lineRule="auto"/>
    </w:pPr>
    <w:rPr>
      <w:rFonts w:asciiTheme="majorHAnsi" w:hAnsiTheme="majorHAnsi" w:cstheme="minorHAnsi"/>
      <w:noProof/>
      <w:color w:val="1C4483" w:themeColor="accent1"/>
      <w:sz w:val="18"/>
      <w:szCs w:val="18"/>
    </w:rPr>
  </w:style>
  <w:style w:type="character" w:customStyle="1" w:styleId="FooterChar">
    <w:name w:val="Footer Char"/>
    <w:basedOn w:val="DefaultParagraphFont"/>
    <w:link w:val="Footer"/>
    <w:uiPriority w:val="99"/>
    <w:rsid w:val="0009725C"/>
    <w:rPr>
      <w:rFonts w:asciiTheme="majorHAnsi" w:hAnsiTheme="majorHAnsi" w:cstheme="minorHAnsi"/>
      <w:noProof/>
      <w:color w:val="1C4483" w:themeColor="accent1"/>
      <w:sz w:val="18"/>
      <w:szCs w:val="18"/>
    </w:rPr>
  </w:style>
  <w:style w:type="character" w:styleId="FootnoteReference">
    <w:name w:val="footnote reference"/>
    <w:basedOn w:val="DefaultParagraphFont"/>
    <w:uiPriority w:val="99"/>
    <w:qFormat/>
    <w:rsid w:val="0009725C"/>
    <w:rPr>
      <w:vertAlign w:val="superscript"/>
    </w:rPr>
  </w:style>
  <w:style w:type="paragraph" w:styleId="FootnoteText">
    <w:name w:val="footnote text"/>
    <w:basedOn w:val="Normal"/>
    <w:link w:val="FootnoteTextChar"/>
    <w:uiPriority w:val="99"/>
    <w:qFormat/>
    <w:rsid w:val="0009725C"/>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09725C"/>
    <w:rPr>
      <w:sz w:val="18"/>
      <w:szCs w:val="18"/>
    </w:rPr>
  </w:style>
  <w:style w:type="paragraph" w:styleId="Header">
    <w:name w:val="header"/>
    <w:basedOn w:val="Normal"/>
    <w:link w:val="HeaderChar"/>
    <w:uiPriority w:val="99"/>
    <w:qFormat/>
    <w:rsid w:val="0009725C"/>
    <w:pPr>
      <w:spacing w:before="0" w:after="680" w:line="240" w:lineRule="auto"/>
    </w:pPr>
    <w:rPr>
      <w:rFonts w:ascii="Century Gothic" w:hAnsi="Century Gothic"/>
      <w:color w:val="1C4483" w:themeColor="accent1"/>
      <w:sz w:val="24"/>
      <w:szCs w:val="18"/>
    </w:rPr>
  </w:style>
  <w:style w:type="character" w:customStyle="1" w:styleId="HeaderChar">
    <w:name w:val="Header Char"/>
    <w:basedOn w:val="DefaultParagraphFont"/>
    <w:link w:val="Header"/>
    <w:uiPriority w:val="99"/>
    <w:rsid w:val="0009725C"/>
    <w:rPr>
      <w:rFonts w:ascii="Century Gothic" w:hAnsi="Century Gothic"/>
      <w:color w:val="1C4483" w:themeColor="accent1"/>
      <w:sz w:val="24"/>
      <w:szCs w:val="18"/>
    </w:rPr>
  </w:style>
  <w:style w:type="character" w:styleId="Hyperlink">
    <w:name w:val="Hyperlink"/>
    <w:basedOn w:val="DefaultParagraphFont"/>
    <w:uiPriority w:val="99"/>
    <w:qFormat/>
    <w:rsid w:val="0009725C"/>
    <w:rPr>
      <w:color w:val="7F7F7F" w:themeColor="text1" w:themeTint="80"/>
    </w:rPr>
  </w:style>
  <w:style w:type="paragraph" w:styleId="ListNumber">
    <w:name w:val="List Number"/>
    <w:basedOn w:val="BodyText"/>
    <w:uiPriority w:val="99"/>
    <w:semiHidden/>
    <w:rsid w:val="0009725C"/>
    <w:pPr>
      <w:numPr>
        <w:numId w:val="7"/>
      </w:numPr>
      <w:contextualSpacing/>
    </w:pPr>
  </w:style>
  <w:style w:type="paragraph" w:styleId="ListNumber2">
    <w:name w:val="List Number 2"/>
    <w:basedOn w:val="ListNumber"/>
    <w:uiPriority w:val="99"/>
    <w:semiHidden/>
    <w:rsid w:val="0009725C"/>
    <w:pPr>
      <w:numPr>
        <w:numId w:val="8"/>
      </w:numPr>
    </w:pPr>
  </w:style>
  <w:style w:type="paragraph" w:styleId="ListNumber3">
    <w:name w:val="List Number 3"/>
    <w:basedOn w:val="List2"/>
    <w:uiPriority w:val="99"/>
    <w:semiHidden/>
    <w:rsid w:val="0009725C"/>
    <w:pPr>
      <w:numPr>
        <w:numId w:val="9"/>
      </w:numPr>
    </w:pPr>
  </w:style>
  <w:style w:type="character" w:styleId="PageNumber">
    <w:name w:val="page number"/>
    <w:basedOn w:val="DefaultParagraphFont"/>
    <w:uiPriority w:val="99"/>
    <w:semiHidden/>
    <w:rsid w:val="0009725C"/>
  </w:style>
  <w:style w:type="paragraph" w:styleId="List2">
    <w:name w:val="List 2"/>
    <w:basedOn w:val="Normal"/>
    <w:uiPriority w:val="99"/>
    <w:semiHidden/>
    <w:rsid w:val="0009725C"/>
    <w:pPr>
      <w:ind w:left="566" w:hanging="283"/>
      <w:contextualSpacing/>
    </w:pPr>
    <w:rPr>
      <w:sz w:val="22"/>
    </w:rPr>
  </w:style>
  <w:style w:type="paragraph" w:styleId="TableofFigures">
    <w:name w:val="table of figures"/>
    <w:basedOn w:val="TOC1"/>
    <w:next w:val="BodyText"/>
    <w:uiPriority w:val="99"/>
    <w:rsid w:val="0009725C"/>
    <w:pPr>
      <w:spacing w:before="60"/>
      <w:ind w:left="1134" w:hanging="1134"/>
    </w:pPr>
    <w:rPr>
      <w:color w:val="000000" w:themeColor="text1"/>
    </w:rPr>
  </w:style>
  <w:style w:type="character" w:customStyle="1" w:styleId="Heading7Char">
    <w:name w:val="Heading 7 Char"/>
    <w:basedOn w:val="DefaultParagraphFont"/>
    <w:link w:val="Heading7"/>
    <w:uiPriority w:val="6"/>
    <w:rsid w:val="0009725C"/>
    <w:rPr>
      <w:rFonts w:asciiTheme="majorHAnsi" w:eastAsiaTheme="majorEastAsia" w:hAnsiTheme="majorHAnsi" w:cstheme="majorBidi"/>
      <w:b/>
      <w:bCs/>
      <w:iCs/>
      <w:color w:val="25282A" w:themeColor="text2"/>
      <w:szCs w:val="40"/>
    </w:rPr>
  </w:style>
  <w:style w:type="paragraph" w:customStyle="1" w:styleId="TableBullet1">
    <w:name w:val="Table Bullet 1"/>
    <w:basedOn w:val="TableText"/>
    <w:uiPriority w:val="7"/>
    <w:qFormat/>
    <w:rsid w:val="0009725C"/>
    <w:pPr>
      <w:numPr>
        <w:numId w:val="10"/>
      </w:numPr>
    </w:pPr>
  </w:style>
  <w:style w:type="paragraph" w:customStyle="1" w:styleId="TableBullet2">
    <w:name w:val="Table Bullet 2"/>
    <w:basedOn w:val="TableBullet1"/>
    <w:uiPriority w:val="7"/>
    <w:qFormat/>
    <w:rsid w:val="0009725C"/>
    <w:pPr>
      <w:numPr>
        <w:ilvl w:val="1"/>
      </w:numPr>
    </w:pPr>
  </w:style>
  <w:style w:type="paragraph" w:customStyle="1" w:styleId="BodyNumbering1">
    <w:name w:val="Body Numbering 1"/>
    <w:basedOn w:val="BodyBullet1"/>
    <w:uiPriority w:val="9"/>
    <w:qFormat/>
    <w:rsid w:val="0009725C"/>
    <w:pPr>
      <w:numPr>
        <w:ilvl w:val="6"/>
        <w:numId w:val="5"/>
      </w:numPr>
    </w:pPr>
  </w:style>
  <w:style w:type="paragraph" w:customStyle="1" w:styleId="BodyNumbering2">
    <w:name w:val="Body Numbering 2"/>
    <w:basedOn w:val="BodyNumbering1"/>
    <w:uiPriority w:val="9"/>
    <w:qFormat/>
    <w:rsid w:val="0009725C"/>
    <w:pPr>
      <w:numPr>
        <w:ilvl w:val="7"/>
      </w:numPr>
    </w:pPr>
  </w:style>
  <w:style w:type="paragraph" w:customStyle="1" w:styleId="BodyBullet1">
    <w:name w:val="Body Bullet 1"/>
    <w:basedOn w:val="BodyText"/>
    <w:uiPriority w:val="1"/>
    <w:qFormat/>
    <w:rsid w:val="0009725C"/>
    <w:pPr>
      <w:numPr>
        <w:numId w:val="4"/>
      </w:numPr>
      <w:spacing w:before="120"/>
    </w:pPr>
  </w:style>
  <w:style w:type="paragraph" w:customStyle="1" w:styleId="BodyBullet2">
    <w:name w:val="Body Bullet 2"/>
    <w:basedOn w:val="BodyBullet1"/>
    <w:uiPriority w:val="1"/>
    <w:qFormat/>
    <w:rsid w:val="0009725C"/>
    <w:pPr>
      <w:numPr>
        <w:ilvl w:val="1"/>
      </w:numPr>
    </w:pPr>
  </w:style>
  <w:style w:type="paragraph" w:customStyle="1" w:styleId="BodyBullet3">
    <w:name w:val="Body Bullet 3"/>
    <w:basedOn w:val="BodyBullet2"/>
    <w:uiPriority w:val="1"/>
    <w:qFormat/>
    <w:rsid w:val="0009725C"/>
    <w:pPr>
      <w:numPr>
        <w:ilvl w:val="2"/>
      </w:numPr>
    </w:pPr>
  </w:style>
  <w:style w:type="paragraph" w:customStyle="1" w:styleId="BodyNumbering3">
    <w:name w:val="Body Numbering 3"/>
    <w:basedOn w:val="BodyNumbering2"/>
    <w:uiPriority w:val="9"/>
    <w:qFormat/>
    <w:rsid w:val="0009725C"/>
    <w:pPr>
      <w:numPr>
        <w:ilvl w:val="8"/>
      </w:numPr>
    </w:pPr>
  </w:style>
  <w:style w:type="paragraph" w:customStyle="1" w:styleId="BodyIndent1">
    <w:name w:val="Body Indent 1"/>
    <w:basedOn w:val="BodyBullet1"/>
    <w:uiPriority w:val="8"/>
    <w:qFormat/>
    <w:rsid w:val="0009725C"/>
    <w:pPr>
      <w:numPr>
        <w:numId w:val="0"/>
      </w:numPr>
      <w:ind w:left="340"/>
    </w:pPr>
  </w:style>
  <w:style w:type="paragraph" w:customStyle="1" w:styleId="TableBullet3">
    <w:name w:val="Table Bullet 3"/>
    <w:basedOn w:val="TableBullet2"/>
    <w:uiPriority w:val="7"/>
    <w:qFormat/>
    <w:rsid w:val="0009725C"/>
    <w:pPr>
      <w:numPr>
        <w:ilvl w:val="2"/>
      </w:numPr>
    </w:pPr>
  </w:style>
  <w:style w:type="paragraph" w:customStyle="1" w:styleId="TableNumbering1">
    <w:name w:val="Table Numbering 1"/>
    <w:basedOn w:val="TableBullet1"/>
    <w:uiPriority w:val="8"/>
    <w:qFormat/>
    <w:rsid w:val="0009725C"/>
    <w:pPr>
      <w:numPr>
        <w:numId w:val="12"/>
      </w:numPr>
    </w:pPr>
  </w:style>
  <w:style w:type="paragraph" w:customStyle="1" w:styleId="TableNumbering2">
    <w:name w:val="Table Numbering 2"/>
    <w:basedOn w:val="TableNumbering1"/>
    <w:uiPriority w:val="8"/>
    <w:qFormat/>
    <w:rsid w:val="0009725C"/>
    <w:pPr>
      <w:numPr>
        <w:ilvl w:val="1"/>
      </w:numPr>
    </w:pPr>
  </w:style>
  <w:style w:type="paragraph" w:customStyle="1" w:styleId="TableNumbering3">
    <w:name w:val="Table Numbering 3"/>
    <w:basedOn w:val="TableNumbering2"/>
    <w:uiPriority w:val="8"/>
    <w:qFormat/>
    <w:rsid w:val="0009725C"/>
    <w:pPr>
      <w:numPr>
        <w:ilvl w:val="2"/>
      </w:numPr>
    </w:pPr>
  </w:style>
  <w:style w:type="paragraph" w:customStyle="1" w:styleId="TableIndent1">
    <w:name w:val="Table Indent 1"/>
    <w:basedOn w:val="TableBullet1"/>
    <w:uiPriority w:val="9"/>
    <w:qFormat/>
    <w:rsid w:val="0009725C"/>
    <w:pPr>
      <w:numPr>
        <w:numId w:val="0"/>
      </w:numPr>
      <w:ind w:left="340"/>
    </w:pPr>
  </w:style>
  <w:style w:type="paragraph" w:customStyle="1" w:styleId="TableIndent2">
    <w:name w:val="Table Indent 2"/>
    <w:basedOn w:val="TableBullet2"/>
    <w:uiPriority w:val="9"/>
    <w:qFormat/>
    <w:rsid w:val="0009725C"/>
    <w:pPr>
      <w:numPr>
        <w:ilvl w:val="0"/>
        <w:numId w:val="0"/>
      </w:numPr>
      <w:ind w:left="680"/>
    </w:pPr>
  </w:style>
  <w:style w:type="paragraph" w:customStyle="1" w:styleId="TableIndent3">
    <w:name w:val="Table Indent 3"/>
    <w:basedOn w:val="TableBullet3"/>
    <w:uiPriority w:val="9"/>
    <w:qFormat/>
    <w:rsid w:val="0009725C"/>
    <w:pPr>
      <w:numPr>
        <w:ilvl w:val="0"/>
        <w:numId w:val="0"/>
      </w:numPr>
      <w:ind w:left="1021"/>
    </w:pPr>
  </w:style>
  <w:style w:type="table" w:customStyle="1" w:styleId="MainTableStyle">
    <w:name w:val="Main Table Style"/>
    <w:basedOn w:val="TableNormal"/>
    <w:uiPriority w:val="99"/>
    <w:rsid w:val="0009725C"/>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color w:val="FFFFFF" w:themeColor="background1"/>
      </w:rPr>
      <w:tblPr/>
      <w:trPr>
        <w:cantSplit/>
        <w:tblHeader/>
      </w:trPr>
      <w:tcPr>
        <w:tc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nil"/>
          <w:insideV w:val="single" w:sz="4" w:space="0" w:color="FFFFFF" w:themeColor="background1"/>
          <w:tl2br w:val="nil"/>
          <w:tr2bl w:val="nil"/>
        </w:tcBorders>
        <w:shd w:val="clear" w:color="auto" w:fill="1C4483" w:themeFill="accent1"/>
        <w:vAlign w:val="bottom"/>
      </w:tcPr>
    </w:tblStylePr>
    <w:tblStylePr w:type="lastRow">
      <w:pPr>
        <w:keepLines/>
        <w:widowControl/>
        <w:wordWrap/>
        <w:jc w:val="left"/>
      </w:pPr>
      <w:rPr>
        <w:b/>
      </w:rPr>
      <w:tblPr/>
      <w:tcPr>
        <w:tcBorders>
          <w:top w:val="single" w:sz="4" w:space="0" w:color="1C4483" w:themeColor="accent1"/>
          <w:left w:val="nil"/>
          <w:bottom w:val="single" w:sz="4" w:space="0" w:color="1C4483" w:themeColor="accent1"/>
          <w:right w:val="nil"/>
          <w:insideH w:val="single" w:sz="4" w:space="0" w:color="1C4483" w:themeColor="accent1"/>
          <w:insideV w:val="single" w:sz="4" w:space="0" w:color="8B9499" w:themeColor="text2" w:themeTint="80"/>
          <w:tl2br w:val="nil"/>
          <w:tr2bl w:val="nil"/>
        </w:tcBorders>
        <w:shd w:val="clear" w:color="auto" w:fill="C5C9CC" w:themeFill="text2" w:themeFillTint="40"/>
      </w:tcPr>
    </w:tblStylePr>
    <w:tblStylePr w:type="firstCol">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E7E9EA" w:themeFill="text2" w:themeFillTint="1A"/>
      </w:tcPr>
    </w:tblStylePr>
  </w:style>
  <w:style w:type="paragraph" w:customStyle="1" w:styleId="BodyTextSingleSpacing">
    <w:name w:val="Body Text Single Spacing"/>
    <w:basedOn w:val="BodyText"/>
    <w:uiPriority w:val="14"/>
    <w:qFormat/>
    <w:rsid w:val="0009725C"/>
    <w:pPr>
      <w:spacing w:before="0" w:after="0"/>
    </w:pPr>
  </w:style>
  <w:style w:type="table" w:customStyle="1" w:styleId="RowMainTableStyle">
    <w:name w:val="Row Main Table Style"/>
    <w:basedOn w:val="TableNormal"/>
    <w:uiPriority w:val="99"/>
    <w:rsid w:val="0009725C"/>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i w:val="0"/>
        <w:color w:val="1C4483" w:themeColor="accent1"/>
      </w:rPr>
      <w:tblPr/>
      <w:trPr>
        <w:tblHeader/>
      </w:trPr>
      <w:tcPr>
        <w:tcBorders>
          <w:top w:val="nil"/>
          <w:left w:val="nil"/>
          <w:bottom w:val="single" w:sz="12" w:space="0" w:color="1C4483" w:themeColor="accent1"/>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shd w:val="clear" w:color="auto" w:fill="E7E9EA" w:themeFill="text2" w:themeFillTint="1A"/>
      </w:tcPr>
    </w:tblStylePr>
    <w:tblStylePr w:type="firstCol">
      <w:pPr>
        <w:keepLines w:val="0"/>
        <w:widowControl/>
        <w:wordWrap/>
      </w:pPr>
      <w:rPr>
        <w:b w:val="0"/>
        <w:i w:val="0"/>
        <w:color w:val="1C4483" w:themeColor="accent1"/>
      </w:rPr>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C5C9CC" w:themeFill="text2" w:themeFillTint="40"/>
      </w:tcPr>
    </w:tblStylePr>
  </w:style>
  <w:style w:type="character" w:customStyle="1" w:styleId="CharacterStyle-BaseColour">
    <w:name w:val="Character Style - Base Colour"/>
    <w:basedOn w:val="DefaultParagraphFont"/>
    <w:uiPriority w:val="99"/>
    <w:qFormat/>
    <w:rsid w:val="0009725C"/>
    <w:rPr>
      <w:color w:val="1C4483" w:themeColor="accent1"/>
    </w:rPr>
  </w:style>
  <w:style w:type="character" w:customStyle="1" w:styleId="CharacterStyle-BrightColour">
    <w:name w:val="Character Style - Bright Colour"/>
    <w:uiPriority w:val="99"/>
    <w:qFormat/>
    <w:rsid w:val="0009725C"/>
    <w:rPr>
      <w:color w:val="00A2E2" w:themeColor="accent2"/>
    </w:rPr>
  </w:style>
  <w:style w:type="paragraph" w:customStyle="1" w:styleId="CoverTitle">
    <w:name w:val="Cover Title"/>
    <w:basedOn w:val="Normal"/>
    <w:next w:val="CoverSubtitle"/>
    <w:uiPriority w:val="99"/>
    <w:qFormat/>
    <w:rsid w:val="0009725C"/>
    <w:pPr>
      <w:spacing w:before="2040"/>
    </w:pPr>
    <w:rPr>
      <w:rFonts w:asciiTheme="majorHAnsi" w:hAnsiTheme="majorHAnsi"/>
      <w:color w:val="25282A" w:themeColor="text2"/>
      <w:sz w:val="96"/>
    </w:rPr>
  </w:style>
  <w:style w:type="paragraph" w:customStyle="1" w:styleId="CoverSubtitle">
    <w:name w:val="Cover Subtitle"/>
    <w:basedOn w:val="Normal"/>
    <w:next w:val="CoverDate"/>
    <w:uiPriority w:val="99"/>
    <w:qFormat/>
    <w:rsid w:val="0009725C"/>
    <w:pPr>
      <w:spacing w:after="480"/>
    </w:pPr>
    <w:rPr>
      <w:rFonts w:asciiTheme="majorHAnsi" w:hAnsiTheme="majorHAnsi"/>
      <w:color w:val="1C4483" w:themeColor="accent1"/>
      <w:sz w:val="72"/>
      <w:szCs w:val="76"/>
    </w:rPr>
  </w:style>
  <w:style w:type="paragraph" w:customStyle="1" w:styleId="CoverDate">
    <w:name w:val="Cover Date"/>
    <w:basedOn w:val="Normal"/>
    <w:next w:val="BodyText"/>
    <w:uiPriority w:val="99"/>
    <w:qFormat/>
    <w:rsid w:val="0009725C"/>
    <w:rPr>
      <w:rFonts w:asciiTheme="majorHAnsi" w:hAnsiTheme="majorHAnsi"/>
      <w:color w:val="1C4483" w:themeColor="accent1"/>
      <w:sz w:val="48"/>
      <w:szCs w:val="48"/>
    </w:rPr>
  </w:style>
  <w:style w:type="paragraph" w:customStyle="1" w:styleId="Spacer">
    <w:name w:val="Spacer"/>
    <w:basedOn w:val="BodyTextSingleSpacing"/>
    <w:uiPriority w:val="99"/>
    <w:qFormat/>
    <w:rsid w:val="0009725C"/>
  </w:style>
  <w:style w:type="paragraph" w:styleId="BalloonText">
    <w:name w:val="Balloon Text"/>
    <w:basedOn w:val="Normal"/>
    <w:link w:val="BalloonTextChar"/>
    <w:uiPriority w:val="99"/>
    <w:semiHidden/>
    <w:rsid w:val="0009725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725C"/>
    <w:rPr>
      <w:rFonts w:ascii="Tahoma" w:hAnsi="Tahoma" w:cs="Tahoma"/>
      <w:sz w:val="16"/>
      <w:szCs w:val="16"/>
    </w:rPr>
  </w:style>
  <w:style w:type="paragraph" w:customStyle="1" w:styleId="Heading1NoNumber">
    <w:name w:val="Heading 1 No Number"/>
    <w:basedOn w:val="Heading1"/>
    <w:next w:val="BodyText"/>
    <w:uiPriority w:val="10"/>
    <w:qFormat/>
    <w:rsid w:val="0009725C"/>
    <w:pPr>
      <w:numPr>
        <w:numId w:val="0"/>
      </w:numPr>
      <w:spacing w:before="480" w:after="360"/>
    </w:pPr>
    <w:rPr>
      <w:b w:val="0"/>
      <w:color w:val="1C4483" w:themeColor="accent1"/>
    </w:rPr>
  </w:style>
  <w:style w:type="paragraph" w:styleId="Date">
    <w:name w:val="Date"/>
    <w:basedOn w:val="BodyText"/>
    <w:next w:val="BodyTextSingleSpacing"/>
    <w:link w:val="DateChar"/>
    <w:uiPriority w:val="99"/>
    <w:semiHidden/>
    <w:rsid w:val="0009725C"/>
    <w:pPr>
      <w:pageBreakBefore/>
      <w:spacing w:after="720"/>
    </w:pPr>
  </w:style>
  <w:style w:type="character" w:customStyle="1" w:styleId="DateChar">
    <w:name w:val="Date Char"/>
    <w:basedOn w:val="DefaultParagraphFont"/>
    <w:link w:val="Date"/>
    <w:uiPriority w:val="99"/>
    <w:semiHidden/>
    <w:rsid w:val="0009725C"/>
    <w:rPr>
      <w:sz w:val="20"/>
    </w:rPr>
  </w:style>
  <w:style w:type="paragraph" w:styleId="Signature">
    <w:name w:val="Signature"/>
    <w:basedOn w:val="BodyText"/>
    <w:next w:val="BodyTextSingleSpacing"/>
    <w:link w:val="SignatureChar"/>
    <w:uiPriority w:val="99"/>
    <w:semiHidden/>
    <w:rsid w:val="0009725C"/>
    <w:pPr>
      <w:keepNext/>
      <w:spacing w:before="360" w:after="360"/>
    </w:pPr>
  </w:style>
  <w:style w:type="character" w:customStyle="1" w:styleId="SignatureChar">
    <w:name w:val="Signature Char"/>
    <w:basedOn w:val="DefaultParagraphFont"/>
    <w:link w:val="Signature"/>
    <w:uiPriority w:val="99"/>
    <w:semiHidden/>
    <w:rsid w:val="0009725C"/>
    <w:rPr>
      <w:sz w:val="20"/>
    </w:rPr>
  </w:style>
  <w:style w:type="paragraph" w:customStyle="1" w:styleId="SubjectLine">
    <w:name w:val="Subject Line"/>
    <w:basedOn w:val="BodyText"/>
    <w:next w:val="BodyText"/>
    <w:semiHidden/>
    <w:rsid w:val="0009725C"/>
    <w:rPr>
      <w:b/>
      <w:caps/>
    </w:rPr>
  </w:style>
  <w:style w:type="paragraph" w:customStyle="1" w:styleId="Yourssincerely">
    <w:name w:val="Yours sincerely"/>
    <w:basedOn w:val="BodyText"/>
    <w:next w:val="Signature"/>
    <w:uiPriority w:val="99"/>
    <w:semiHidden/>
    <w:rsid w:val="0009725C"/>
    <w:pPr>
      <w:keepNext/>
    </w:pPr>
  </w:style>
  <w:style w:type="paragraph" w:customStyle="1" w:styleId="Disclaimer">
    <w:name w:val="Disclaimer"/>
    <w:basedOn w:val="Normal"/>
    <w:next w:val="BodyText"/>
    <w:semiHidden/>
    <w:rsid w:val="0009725C"/>
    <w:pPr>
      <w:spacing w:before="3000" w:line="240" w:lineRule="auto"/>
    </w:pPr>
    <w:rPr>
      <w:sz w:val="16"/>
      <w:szCs w:val="16"/>
    </w:rPr>
  </w:style>
  <w:style w:type="paragraph" w:styleId="TableofAuthorities">
    <w:name w:val="table of authorities"/>
    <w:basedOn w:val="TableofFigures"/>
    <w:next w:val="BodyText"/>
    <w:uiPriority w:val="99"/>
    <w:semiHidden/>
    <w:rsid w:val="0009725C"/>
  </w:style>
  <w:style w:type="paragraph" w:customStyle="1" w:styleId="CitationText">
    <w:name w:val="Citation Text"/>
    <w:basedOn w:val="BodyText"/>
    <w:uiPriority w:val="99"/>
    <w:qFormat/>
    <w:rsid w:val="0009725C"/>
    <w:pPr>
      <w:spacing w:before="360" w:after="360"/>
    </w:pPr>
    <w:rPr>
      <w:color w:val="00A2E2" w:themeColor="accent2"/>
      <w:sz w:val="24"/>
    </w:rPr>
  </w:style>
  <w:style w:type="character" w:customStyle="1" w:styleId="Heading8Char">
    <w:name w:val="Heading 8 Char"/>
    <w:basedOn w:val="DefaultParagraphFont"/>
    <w:link w:val="Heading8"/>
    <w:uiPriority w:val="10"/>
    <w:semiHidden/>
    <w:rsid w:val="0009725C"/>
    <w:rPr>
      <w:rFonts w:asciiTheme="majorHAnsi" w:eastAsiaTheme="majorEastAsia" w:hAnsiTheme="majorHAnsi" w:cstheme="majorBidi"/>
      <w:b/>
      <w:bCs/>
      <w:iCs/>
      <w:color w:val="25282A" w:themeColor="text2"/>
      <w:sz w:val="36"/>
      <w:szCs w:val="20"/>
    </w:rPr>
  </w:style>
  <w:style w:type="character" w:customStyle="1" w:styleId="Heading9Char">
    <w:name w:val="Heading 9 Char"/>
    <w:basedOn w:val="DefaultParagraphFont"/>
    <w:link w:val="Heading9"/>
    <w:uiPriority w:val="10"/>
    <w:semiHidden/>
    <w:rsid w:val="0009725C"/>
    <w:rPr>
      <w:rFonts w:asciiTheme="majorHAnsi" w:eastAsiaTheme="majorEastAsia" w:hAnsiTheme="majorHAnsi" w:cstheme="majorBidi"/>
      <w:b/>
      <w:bCs/>
      <w:color w:val="25282A" w:themeColor="text2"/>
      <w:sz w:val="32"/>
      <w:szCs w:val="20"/>
    </w:rPr>
  </w:style>
  <w:style w:type="paragraph" w:customStyle="1" w:styleId="Object">
    <w:name w:val="Object"/>
    <w:basedOn w:val="Normal"/>
    <w:next w:val="BodyText"/>
    <w:uiPriority w:val="99"/>
    <w:qFormat/>
    <w:rsid w:val="0009725C"/>
    <w:pPr>
      <w:spacing w:after="360" w:line="240" w:lineRule="auto"/>
    </w:pPr>
    <w:rPr>
      <w:color w:val="000000" w:themeColor="text1"/>
    </w:rPr>
  </w:style>
  <w:style w:type="character" w:styleId="PlaceholderText">
    <w:name w:val="Placeholder Text"/>
    <w:basedOn w:val="DefaultParagraphFont"/>
    <w:uiPriority w:val="99"/>
    <w:rsid w:val="0009725C"/>
    <w:rPr>
      <w:vanish w:val="0"/>
      <w:color w:val="7F7F7F" w:themeColor="text1" w:themeTint="80"/>
    </w:rPr>
  </w:style>
  <w:style w:type="paragraph" w:styleId="Quote">
    <w:name w:val="Quote"/>
    <w:basedOn w:val="BodyText"/>
    <w:next w:val="BodyText"/>
    <w:link w:val="QuoteChar"/>
    <w:uiPriority w:val="99"/>
    <w:qFormat/>
    <w:rsid w:val="0009725C"/>
    <w:pPr>
      <w:pBdr>
        <w:left w:val="single" w:sz="12" w:space="16" w:color="00A2E2" w:themeColor="accent2"/>
      </w:pBdr>
      <w:spacing w:after="240" w:line="360" w:lineRule="atLeast"/>
      <w:ind w:left="680" w:right="680"/>
    </w:pPr>
    <w:rPr>
      <w:rFonts w:asciiTheme="majorHAnsi" w:hAnsiTheme="majorHAnsi"/>
      <w:i/>
      <w:iCs/>
      <w:color w:val="00A2E2" w:themeColor="accent2"/>
      <w:sz w:val="18"/>
    </w:rPr>
  </w:style>
  <w:style w:type="character" w:customStyle="1" w:styleId="QuoteChar">
    <w:name w:val="Quote Char"/>
    <w:basedOn w:val="DefaultParagraphFont"/>
    <w:link w:val="Quote"/>
    <w:uiPriority w:val="99"/>
    <w:rsid w:val="0009725C"/>
    <w:rPr>
      <w:rFonts w:asciiTheme="majorHAnsi" w:hAnsiTheme="majorHAnsi"/>
      <w:i/>
      <w:iCs/>
      <w:color w:val="00A2E2" w:themeColor="accent2"/>
      <w:sz w:val="18"/>
    </w:rPr>
  </w:style>
  <w:style w:type="paragraph" w:customStyle="1" w:styleId="PageNo">
    <w:name w:val="Page No"/>
    <w:basedOn w:val="Normal"/>
    <w:link w:val="PageNoChar"/>
    <w:uiPriority w:val="99"/>
    <w:qFormat/>
    <w:rsid w:val="0009725C"/>
    <w:pPr>
      <w:spacing w:before="860" w:line="240" w:lineRule="auto"/>
      <w:jc w:val="right"/>
    </w:pPr>
    <w:rPr>
      <w:rFonts w:asciiTheme="majorHAnsi" w:hAnsiTheme="majorHAnsi" w:cstheme="minorHAnsi"/>
      <w:noProof/>
      <w:color w:val="1C4483" w:themeColor="accent1"/>
      <w:sz w:val="18"/>
      <w:szCs w:val="18"/>
    </w:rPr>
  </w:style>
  <w:style w:type="paragraph" w:customStyle="1" w:styleId="TableHeadingWhiteFont">
    <w:name w:val="Table Heading White Font"/>
    <w:basedOn w:val="TableText"/>
    <w:uiPriority w:val="16"/>
    <w:qFormat/>
    <w:rsid w:val="0009725C"/>
    <w:rPr>
      <w:color w:val="FFFFFF" w:themeColor="background1"/>
    </w:rPr>
  </w:style>
  <w:style w:type="character" w:customStyle="1" w:styleId="PageNoChar">
    <w:name w:val="Page No Char"/>
    <w:basedOn w:val="FooterChar"/>
    <w:link w:val="PageNo"/>
    <w:uiPriority w:val="99"/>
    <w:rsid w:val="0009725C"/>
    <w:rPr>
      <w:rFonts w:asciiTheme="majorHAnsi" w:hAnsiTheme="majorHAnsi" w:cstheme="minorHAnsi"/>
      <w:noProof/>
      <w:color w:val="1C4483" w:themeColor="accent1"/>
      <w:sz w:val="18"/>
      <w:szCs w:val="18"/>
    </w:rPr>
  </w:style>
  <w:style w:type="character" w:customStyle="1" w:styleId="Footerbarspacer">
    <w:name w:val="Footer bar spacer"/>
    <w:basedOn w:val="DefaultParagraphFont"/>
    <w:uiPriority w:val="1"/>
    <w:qFormat/>
    <w:rsid w:val="0009725C"/>
    <w:rPr>
      <w:color w:val="808080" w:themeColor="background1" w:themeShade="80"/>
      <w:spacing w:val="20"/>
    </w:rPr>
  </w:style>
  <w:style w:type="character" w:customStyle="1" w:styleId="Highlight">
    <w:name w:val="_Highlight"/>
    <w:basedOn w:val="DefaultParagraphFont"/>
    <w:uiPriority w:val="4"/>
    <w:qFormat/>
    <w:rsid w:val="0009725C"/>
    <w:rPr>
      <w:bdr w:val="none" w:sz="0" w:space="0" w:color="auto"/>
      <w:shd w:val="clear" w:color="auto" w:fill="FFFF00"/>
    </w:rPr>
  </w:style>
  <w:style w:type="paragraph" w:customStyle="1" w:styleId="Heading1ChapterNumber">
    <w:name w:val="Heading 1 Chapter Number"/>
    <w:basedOn w:val="Heading1"/>
    <w:next w:val="Heading1"/>
    <w:uiPriority w:val="99"/>
    <w:qFormat/>
    <w:rsid w:val="009231B5"/>
    <w:pPr>
      <w:numPr>
        <w:numId w:val="0"/>
      </w:numPr>
      <w:tabs>
        <w:tab w:val="clear" w:pos="0"/>
      </w:tabs>
      <w:spacing w:before="600" w:after="0"/>
    </w:pPr>
    <w:rPr>
      <w:b w:val="0"/>
    </w:rPr>
  </w:style>
  <w:style w:type="paragraph" w:customStyle="1" w:styleId="Chapterimage">
    <w:name w:val="Chapter image"/>
    <w:basedOn w:val="BodyText"/>
    <w:uiPriority w:val="99"/>
    <w:qFormat/>
    <w:rsid w:val="0009725C"/>
    <w:pPr>
      <w:spacing w:before="0" w:after="2800" w:line="240" w:lineRule="auto"/>
    </w:pPr>
    <w:rPr>
      <w:noProof/>
    </w:rPr>
  </w:style>
  <w:style w:type="character" w:customStyle="1" w:styleId="Removedirectformatting">
    <w:name w:val="_ Remove direct formatting"/>
    <w:basedOn w:val="Highlight"/>
    <w:uiPriority w:val="5"/>
    <w:qFormat/>
    <w:rsid w:val="0009725C"/>
    <w:rPr>
      <w:bdr w:val="none" w:sz="0" w:space="0" w:color="auto"/>
      <w:shd w:val="clear" w:color="auto" w:fill="auto"/>
    </w:rPr>
  </w:style>
  <w:style w:type="character" w:customStyle="1" w:styleId="Underline">
    <w:name w:val="_ Underline"/>
    <w:basedOn w:val="DefaultParagraphFont"/>
    <w:uiPriority w:val="9"/>
    <w:qFormat/>
    <w:rsid w:val="0009725C"/>
    <w:rPr>
      <w:u w:val="single"/>
    </w:rPr>
  </w:style>
  <w:style w:type="character" w:customStyle="1" w:styleId="Bold">
    <w:name w:val="_Bold"/>
    <w:basedOn w:val="DefaultParagraphFont"/>
    <w:uiPriority w:val="4"/>
    <w:qFormat/>
    <w:rsid w:val="0009725C"/>
    <w:rPr>
      <w:b/>
    </w:rPr>
  </w:style>
  <w:style w:type="character" w:customStyle="1" w:styleId="HighlightBlue">
    <w:name w:val="_Highlight_Blue"/>
    <w:basedOn w:val="DefaultParagraphFont"/>
    <w:uiPriority w:val="8"/>
    <w:qFormat/>
    <w:rsid w:val="0009725C"/>
    <w:rPr>
      <w:bdr w:val="none" w:sz="0" w:space="0" w:color="auto"/>
      <w:shd w:val="clear" w:color="auto" w:fill="CCFFFF"/>
    </w:rPr>
  </w:style>
  <w:style w:type="character" w:customStyle="1" w:styleId="Italics">
    <w:name w:val="_Italics"/>
    <w:basedOn w:val="DefaultParagraphFont"/>
    <w:uiPriority w:val="4"/>
    <w:qFormat/>
    <w:rsid w:val="0009725C"/>
    <w:rPr>
      <w:b w:val="0"/>
      <w:i/>
    </w:rPr>
  </w:style>
  <w:style w:type="character" w:customStyle="1" w:styleId="Strikethrough">
    <w:name w:val="_Strikethrough"/>
    <w:basedOn w:val="DefaultParagraphFont"/>
    <w:uiPriority w:val="9"/>
    <w:qFormat/>
    <w:rsid w:val="0009725C"/>
    <w:rPr>
      <w:strike/>
      <w:dstrike w:val="0"/>
    </w:rPr>
  </w:style>
  <w:style w:type="character" w:customStyle="1" w:styleId="Subscript">
    <w:name w:val="_Subscript"/>
    <w:basedOn w:val="DefaultParagraphFont"/>
    <w:uiPriority w:val="9"/>
    <w:qFormat/>
    <w:rsid w:val="0009725C"/>
    <w:rPr>
      <w:vertAlign w:val="subscript"/>
    </w:rPr>
  </w:style>
  <w:style w:type="character" w:customStyle="1" w:styleId="Superscript">
    <w:name w:val="_Superscript"/>
    <w:basedOn w:val="Subscript"/>
    <w:uiPriority w:val="9"/>
    <w:qFormat/>
    <w:rsid w:val="0009725C"/>
    <w:rPr>
      <w:vertAlign w:val="superscript"/>
    </w:rPr>
  </w:style>
  <w:style w:type="character" w:customStyle="1" w:styleId="TextBlue">
    <w:name w:val="_Text Blue"/>
    <w:basedOn w:val="DefaultParagraphFont"/>
    <w:uiPriority w:val="8"/>
    <w:qFormat/>
    <w:rsid w:val="0009725C"/>
    <w:rPr>
      <w:color w:val="1C4483" w:themeColor="accent1"/>
    </w:rPr>
  </w:style>
  <w:style w:type="character" w:customStyle="1" w:styleId="TextGreen">
    <w:name w:val="_Text Green"/>
    <w:uiPriority w:val="9"/>
    <w:qFormat/>
    <w:rsid w:val="0009725C"/>
    <w:rPr>
      <w:color w:val="00A67F" w:themeColor="accent4"/>
    </w:rPr>
  </w:style>
  <w:style w:type="character" w:customStyle="1" w:styleId="TextRed">
    <w:name w:val="_Text Red"/>
    <w:basedOn w:val="DefaultParagraphFont"/>
    <w:uiPriority w:val="9"/>
    <w:qFormat/>
    <w:rsid w:val="0009725C"/>
    <w:rPr>
      <w:color w:val="C8102E" w:themeColor="accent3"/>
    </w:rPr>
  </w:style>
  <w:style w:type="paragraph" w:customStyle="1" w:styleId="AppendixHeading1">
    <w:name w:val="Appendix Heading 1"/>
    <w:basedOn w:val="Heading1"/>
    <w:next w:val="BodyText"/>
    <w:uiPriority w:val="6"/>
    <w:qFormat/>
    <w:rsid w:val="0009725C"/>
    <w:pPr>
      <w:pageBreakBefore/>
      <w:numPr>
        <w:numId w:val="3"/>
      </w:numPr>
      <w:spacing w:after="120"/>
    </w:pPr>
    <w:rPr>
      <w:b w:val="0"/>
      <w:color w:val="1C4483" w:themeColor="accent1"/>
      <w:sz w:val="32"/>
    </w:rPr>
  </w:style>
  <w:style w:type="paragraph" w:customStyle="1" w:styleId="AppendixHeading2">
    <w:name w:val="Appendix Heading 2"/>
    <w:basedOn w:val="Heading2"/>
    <w:next w:val="BodyText"/>
    <w:uiPriority w:val="6"/>
    <w:qFormat/>
    <w:rsid w:val="0009725C"/>
    <w:pPr>
      <w:numPr>
        <w:numId w:val="3"/>
      </w:numPr>
      <w:spacing w:before="240" w:after="120"/>
    </w:pPr>
    <w:rPr>
      <w:spacing w:val="0"/>
      <w:sz w:val="28"/>
    </w:rPr>
  </w:style>
  <w:style w:type="paragraph" w:customStyle="1" w:styleId="AppendixHeading3">
    <w:name w:val="Appendix Heading 3"/>
    <w:basedOn w:val="Heading3"/>
    <w:next w:val="BodyText"/>
    <w:uiPriority w:val="8"/>
    <w:qFormat/>
    <w:rsid w:val="0009725C"/>
    <w:pPr>
      <w:numPr>
        <w:numId w:val="3"/>
      </w:numPr>
      <w:spacing w:before="240" w:after="120"/>
    </w:pPr>
    <w:rPr>
      <w:color w:val="00A2E2" w:themeColor="accent2"/>
      <w:spacing w:val="0"/>
      <w:sz w:val="26"/>
    </w:rPr>
  </w:style>
  <w:style w:type="paragraph" w:customStyle="1" w:styleId="Heading2NoNumber">
    <w:name w:val="Heading 2 No Number"/>
    <w:basedOn w:val="Heading2"/>
    <w:next w:val="BodyText"/>
    <w:uiPriority w:val="99"/>
    <w:qFormat/>
    <w:rsid w:val="0009725C"/>
    <w:pPr>
      <w:numPr>
        <w:ilvl w:val="0"/>
        <w:numId w:val="0"/>
      </w:numPr>
    </w:pPr>
  </w:style>
  <w:style w:type="paragraph" w:customStyle="1" w:styleId="Heading3NoNumber">
    <w:name w:val="Heading 3 No Number"/>
    <w:basedOn w:val="Heading3"/>
    <w:next w:val="BodyText"/>
    <w:uiPriority w:val="99"/>
    <w:qFormat/>
    <w:rsid w:val="0009725C"/>
    <w:pPr>
      <w:numPr>
        <w:ilvl w:val="0"/>
        <w:numId w:val="0"/>
      </w:numPr>
    </w:pPr>
  </w:style>
  <w:style w:type="paragraph" w:customStyle="1" w:styleId="TableHeadingWhiteCentred">
    <w:name w:val="Table Heading White Centred"/>
    <w:basedOn w:val="TableHeadingWhiteFont"/>
    <w:uiPriority w:val="99"/>
    <w:qFormat/>
    <w:rsid w:val="0009725C"/>
    <w:pPr>
      <w:jc w:val="center"/>
    </w:pPr>
  </w:style>
  <w:style w:type="paragraph" w:customStyle="1" w:styleId="CalloutHeader">
    <w:name w:val="Callout Header"/>
    <w:basedOn w:val="TableText"/>
    <w:uiPriority w:val="9"/>
    <w:qFormat/>
    <w:rsid w:val="0009725C"/>
    <w:pPr>
      <w:numPr>
        <w:numId w:val="0"/>
      </w:numPr>
      <w:spacing w:before="120"/>
    </w:pPr>
    <w:rPr>
      <w:rFonts w:asciiTheme="majorHAnsi" w:hAnsiTheme="majorHAnsi"/>
      <w:color w:val="1C4483" w:themeColor="accent1"/>
      <w:sz w:val="22"/>
    </w:rPr>
  </w:style>
  <w:style w:type="paragraph" w:customStyle="1" w:styleId="HeaderEven">
    <w:name w:val="Header Even"/>
    <w:basedOn w:val="Header"/>
    <w:uiPriority w:val="99"/>
    <w:qFormat/>
    <w:rsid w:val="0009725C"/>
    <w:pPr>
      <w:pBdr>
        <w:bottom w:val="single" w:sz="4" w:space="31" w:color="1C4483" w:themeColor="accent1"/>
      </w:pBdr>
      <w:spacing w:after="600"/>
    </w:pPr>
  </w:style>
  <w:style w:type="character" w:styleId="CommentReference">
    <w:name w:val="annotation reference"/>
    <w:basedOn w:val="DefaultParagraphFont"/>
    <w:uiPriority w:val="99"/>
    <w:unhideWhenUsed/>
    <w:rsid w:val="00EB1356"/>
    <w:rPr>
      <w:sz w:val="16"/>
      <w:szCs w:val="16"/>
    </w:rPr>
  </w:style>
  <w:style w:type="paragraph" w:styleId="CommentText">
    <w:name w:val="annotation text"/>
    <w:basedOn w:val="Normal"/>
    <w:link w:val="CommentTextChar"/>
    <w:uiPriority w:val="99"/>
    <w:unhideWhenUsed/>
    <w:rsid w:val="00EB1356"/>
    <w:pPr>
      <w:spacing w:line="240" w:lineRule="auto"/>
    </w:pPr>
    <w:rPr>
      <w:szCs w:val="20"/>
    </w:rPr>
  </w:style>
  <w:style w:type="character" w:customStyle="1" w:styleId="CommentTextChar">
    <w:name w:val="Comment Text Char"/>
    <w:basedOn w:val="DefaultParagraphFont"/>
    <w:link w:val="CommentText"/>
    <w:uiPriority w:val="99"/>
    <w:semiHidden/>
    <w:rsid w:val="00EB1356"/>
    <w:rPr>
      <w:sz w:val="20"/>
      <w:szCs w:val="20"/>
    </w:rPr>
  </w:style>
  <w:style w:type="paragraph" w:styleId="CommentSubject">
    <w:name w:val="annotation subject"/>
    <w:basedOn w:val="CommentText"/>
    <w:next w:val="CommentText"/>
    <w:link w:val="CommentSubjectChar"/>
    <w:uiPriority w:val="99"/>
    <w:semiHidden/>
    <w:unhideWhenUsed/>
    <w:rsid w:val="00EB1356"/>
    <w:rPr>
      <w:b/>
      <w:bCs/>
    </w:rPr>
  </w:style>
  <w:style w:type="character" w:customStyle="1" w:styleId="CommentSubjectChar">
    <w:name w:val="Comment Subject Char"/>
    <w:basedOn w:val="CommentTextChar"/>
    <w:link w:val="CommentSubject"/>
    <w:uiPriority w:val="99"/>
    <w:semiHidden/>
    <w:rsid w:val="00EB1356"/>
    <w:rPr>
      <w:b/>
      <w:bCs/>
      <w:sz w:val="20"/>
      <w:szCs w:val="20"/>
    </w:rPr>
  </w:style>
  <w:style w:type="paragraph" w:styleId="Bibliography">
    <w:name w:val="Bibliography"/>
    <w:basedOn w:val="Normal"/>
    <w:next w:val="Normal"/>
    <w:uiPriority w:val="37"/>
    <w:unhideWhenUsed/>
    <w:rsid w:val="008D0A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65353">
      <w:bodyDiv w:val="1"/>
      <w:marLeft w:val="0"/>
      <w:marRight w:val="0"/>
      <w:marTop w:val="0"/>
      <w:marBottom w:val="0"/>
      <w:divBdr>
        <w:top w:val="none" w:sz="0" w:space="0" w:color="auto"/>
        <w:left w:val="none" w:sz="0" w:space="0" w:color="auto"/>
        <w:bottom w:val="none" w:sz="0" w:space="0" w:color="auto"/>
        <w:right w:val="none" w:sz="0" w:space="0" w:color="auto"/>
      </w:divBdr>
    </w:div>
    <w:div w:id="278025090">
      <w:bodyDiv w:val="1"/>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735860049">
      <w:bodyDiv w:val="1"/>
      <w:marLeft w:val="0"/>
      <w:marRight w:val="0"/>
      <w:marTop w:val="0"/>
      <w:marBottom w:val="0"/>
      <w:divBdr>
        <w:top w:val="none" w:sz="0" w:space="0" w:color="auto"/>
        <w:left w:val="none" w:sz="0" w:space="0" w:color="auto"/>
        <w:bottom w:val="none" w:sz="0" w:space="0" w:color="auto"/>
        <w:right w:val="none" w:sz="0" w:space="0" w:color="auto"/>
      </w:divBdr>
    </w:div>
    <w:div w:id="1231959890">
      <w:bodyDiv w:val="1"/>
      <w:marLeft w:val="0"/>
      <w:marRight w:val="0"/>
      <w:marTop w:val="0"/>
      <w:marBottom w:val="0"/>
      <w:divBdr>
        <w:top w:val="none" w:sz="0" w:space="0" w:color="auto"/>
        <w:left w:val="none" w:sz="0" w:space="0" w:color="auto"/>
        <w:bottom w:val="none" w:sz="0" w:space="0" w:color="auto"/>
        <w:right w:val="none" w:sz="0" w:space="0" w:color="auto"/>
      </w:divBdr>
    </w:div>
    <w:div w:id="164765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jpg"/><Relationship Id="rId28"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fontTable" Target="fontTable.xml"/><Relationship Id="rId30" Type="http://schemas.openxmlformats.org/officeDocument/2006/relationships/footer" Target="footer3.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6.jpg"/><Relationship Id="rId27"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k\Documents\10%20Work\GHD\WORM\2%20Template\WORM%20Template.dotx" TargetMode="External"/></Relationships>
</file>

<file path=word/theme/theme1.xml><?xml version="1.0" encoding="utf-8"?>
<a:theme xmlns:a="http://schemas.openxmlformats.org/drawingml/2006/main" name="Office Theme">
  <a:themeElements>
    <a:clrScheme name="WORM Colours">
      <a:dk1>
        <a:sysClr val="windowText" lastClr="000000"/>
      </a:dk1>
      <a:lt1>
        <a:sysClr val="window" lastClr="FFFFFF"/>
      </a:lt1>
      <a:dk2>
        <a:srgbClr val="25282A"/>
      </a:dk2>
      <a:lt2>
        <a:srgbClr val="E7E6E6"/>
      </a:lt2>
      <a:accent1>
        <a:srgbClr val="1C4483"/>
      </a:accent1>
      <a:accent2>
        <a:srgbClr val="00A2E2"/>
      </a:accent2>
      <a:accent3>
        <a:srgbClr val="C8102E"/>
      </a:accent3>
      <a:accent4>
        <a:srgbClr val="00A67F"/>
      </a:accent4>
      <a:accent5>
        <a:srgbClr val="F36C42"/>
      </a:accent5>
      <a:accent6>
        <a:srgbClr val="845AA2"/>
      </a:accent6>
      <a:hlink>
        <a:srgbClr val="1C4483"/>
      </a:hlink>
      <a:folHlink>
        <a:srgbClr val="422D51"/>
      </a:folHlink>
    </a:clrScheme>
    <a:fontScheme name="WORM fonts">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Version="0">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2</b:RefOrder>
  </b:Source>
  <b:Source>
    <b:Tag>Whi20</b:Tag>
    <b:SourceType>Report</b:SourceType>
    <b:Guid>{9B2F9E74-15EE-49C7-B143-343B6C49323F}</b:Guid>
    <b:Author>
      <b:Author>
        <b:Corporate>Whittlesea City Council</b:Corporate>
      </b:Author>
    </b:Author>
    <b:Title>Final Draft 2020 2021 Council Plan and Action Plan</b:Title>
    <b:Year>2020</b:Year>
    <b:URL>https://www.whittlesea.vic.gov.au/about-us/news-publications/plans-strategies-and-policies/council-plan-2017-2021-update/</b:URL>
    <b:RefOrder>1</b:RefOrder>
  </b:Source>
  <b:Source>
    <b:Tag>Whi16</b:Tag>
    <b:SourceType>Report</b:SourceType>
    <b:Guid>{14CADAA2-DC60-4905-AF10-4DDE4443DE8C}</b:Guid>
    <b:Author>
      <b:Author>
        <b:Corporate>Whittlesea City Council</b:Corporate>
      </b:Author>
    </b:Author>
    <b:Title>Whittlesea Bicycle Plan 2016 - 2020</b:Title>
    <b:Year>2016</b:Year>
    <b:URL>https://www.whittlesea.vic.gov.au/media/1464/whittlesea-bicyle-plan-pdf.pdf</b:URL>
    <b:RefOrder>3</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Lot_x0020_on_x0020_Plan xmlns="f3b51135-af86-4f3b-873f-8239ae52cc75" xsi:nil="true"/>
    <Property_x0020_Name xmlns="f3b51135-af86-4f3b-873f-8239ae52cc75" xsi:nil="true"/>
    <_Flow_SignoffStatus xmlns="f3b51135-af86-4f3b-873f-8239ae52cc7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6E766EE377C24084592FE49AF6C7E9" ma:contentTypeVersion="25" ma:contentTypeDescription="Create a new document." ma:contentTypeScope="" ma:versionID="f4ef1b8d5fb551d079405cd306b92e8e">
  <xsd:schema xmlns:xsd="http://www.w3.org/2001/XMLSchema" xmlns:xs="http://www.w3.org/2001/XMLSchema" xmlns:p="http://schemas.microsoft.com/office/2006/metadata/properties" xmlns:ns2="f3b51135-af86-4f3b-873f-8239ae52cc75" xmlns:ns3="b3d54d22-4690-4519-809a-10fa5c7eb8ca" targetNamespace="http://schemas.microsoft.com/office/2006/metadata/properties" ma:root="true" ma:fieldsID="d6c5a32ade5ba4de1bb9b46a18c35513" ns2:_="" ns3:_="">
    <xsd:import namespace="f3b51135-af86-4f3b-873f-8239ae52cc75"/>
    <xsd:import namespace="b3d54d22-4690-4519-809a-10fa5c7eb8ca"/>
    <xsd:element name="properties">
      <xsd:complexType>
        <xsd:sequence>
          <xsd:element name="documentManagement">
            <xsd:complexType>
              <xsd:all>
                <xsd:element ref="ns2:Property_x0020_Name" minOccurs="0"/>
                <xsd:element ref="ns2:Lot_x0020_on_x0020_Plan"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_Flow_SignoffStatu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51135-af86-4f3b-873f-8239ae52cc75" elementFormDefault="qualified">
    <xsd:import namespace="http://schemas.microsoft.com/office/2006/documentManagement/types"/>
    <xsd:import namespace="http://schemas.microsoft.com/office/infopath/2007/PartnerControls"/>
    <xsd:element name="Property_x0020_Name" ma:index="4" nillable="true" ma:displayName="Property Owner Name" ma:internalName="Property_x0020_Name" ma:readOnly="false">
      <xsd:simpleType>
        <xsd:restriction base="dms:Text">
          <xsd:maxLength value="255"/>
        </xsd:restriction>
      </xsd:simpleType>
    </xsd:element>
    <xsd:element name="Lot_x0020_on_x0020_Plan" ma:index="5" nillable="true" ma:displayName="Lot on Plan" ma:internalName="Lot_x0020_on_x0020_Plan"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d54d22-4690-4519-809a-10fa5c7eb8c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Project Document" ma:contentTypeID="0x010100DF7DE8659D2E4069B707ECFA3CD7A8600054701FFDF6EC419FA11C2E6F6594747400C9688592B66ABE44B144A600F3F801E7" ma:contentTypeVersion="10" ma:contentTypeDescription="Project Document Type" ma:contentTypeScope="" ma:versionID="eac6591541bcc1b6588c6c13d64dab60">
  <xsd:schema xmlns:xsd="http://www.w3.org/2001/XMLSchema" xmlns:xs="http://www.w3.org/2001/XMLSchema" xmlns:p="http://schemas.microsoft.com/office/2006/metadata/properties" xmlns:ns2="c0053e3c-1697-4ac4-9a83-8ee3b582d76f" xmlns:ns4="b515edd4-7658-41ae-a9ea-36e04bfea53e" xmlns:ns5="580b338a-2d14-434a-a3db-04eb9fbec824" targetNamespace="http://schemas.microsoft.com/office/2006/metadata/properties" ma:root="true" ma:fieldsID="a6c7a58d0ea93ea13ae10df9f973c941" ns2:_="" ns4:_="" ns5:_="">
    <xsd:import namespace="c0053e3c-1697-4ac4-9a83-8ee3b582d76f"/>
    <xsd:import namespace="b515edd4-7658-41ae-a9ea-36e04bfea53e"/>
    <xsd:import namespace="580b338a-2d14-434a-a3db-04eb9fbec824"/>
    <xsd:element name="properties">
      <xsd:complexType>
        <xsd:sequence>
          <xsd:element name="documentManagement">
            <xsd:complexType>
              <xsd:all>
                <xsd:element ref="ns2:ServiceGroup" minOccurs="0"/>
                <xsd:element ref="ns2:ServiceGroupCode" minOccurs="0"/>
                <xsd:element ref="ns2:ServiceLine" minOccurs="0"/>
                <xsd:element ref="ns2:Client" minOccurs="0"/>
                <xsd:element ref="ns2:Market" minOccurs="0"/>
                <xsd:element ref="ns2:MarketSubSector" minOccurs="0"/>
                <xsd:element ref="ns2:ProjectName" minOccurs="0"/>
                <xsd:element ref="ns2:OpportunityNumber" minOccurs="0"/>
                <xsd:element ref="ns2:ProposalNumber" minOccurs="0"/>
                <xsd:element ref="ns2:DeliveryNumber" minOccurs="0"/>
                <xsd:element ref="ns2:DocumentOwner" minOccurs="0"/>
                <xsd:element ref="ns2:GHDProjectDocumentCategory" minOccurs="0"/>
                <xsd:element ref="ns2:GHDProjectDocumentType" minOccurs="0"/>
                <xsd:element ref="ns2:OperatingCentreNumber" minOccurs="0"/>
                <xsd:element ref="ns2:GHDDiscipline" minOccurs="0"/>
                <xsd:element ref="ns2:Subdiscipline" minOccurs="0"/>
                <xsd:element ref="ns2:DLCPolicyLabelValue" minOccurs="0"/>
                <xsd:element ref="ns2:GHDSubject" minOccurs="0"/>
                <xsd:element ref="ns2:_dlc_DocId" minOccurs="0"/>
                <xsd:element ref="ns2:_dlc_DocIdUrl" minOccurs="0"/>
                <xsd:element ref="ns2:_dlc_DocIdPersistId" minOccurs="0"/>
                <xsd:element ref="ns2:j50e3e2613b74262b37fea1aa274b670" minOccurs="0"/>
                <xsd:element ref="ns2:m3551dab83554b9ba25052931f7db87c" minOccurs="0"/>
                <xsd:element ref="ns2:nb7d366067e243d7b9cb9c8366db41c6" minOccurs="0"/>
                <xsd:element ref="ns2:o4cbc39bdab54bab82c5edea44c6ebe9" minOccurs="0"/>
                <xsd:element ref="ns2:b61bccce3caa4ede9231dabc37a516eb" minOccurs="0"/>
                <xsd:element ref="ns2:df4ef19112d74a6ea7510bfd204a59a6" minOccurs="0"/>
                <xsd:element ref="ns2:e6974c133175453496f9936f9a03a5a6" minOccurs="0"/>
                <xsd:element ref="ns2:TaxCatchAllLabel" minOccurs="0"/>
                <xsd:element ref="ns2:TaxKeywordTaxHTField" minOccurs="0"/>
                <xsd:element ref="ns2:TaxCatchAll" minOccurs="0"/>
                <xsd:element ref="ns4:Document_x0020_Approval"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053e3c-1697-4ac4-9a83-8ee3b582d76f" elementFormDefault="qualified">
    <xsd:import namespace="http://schemas.microsoft.com/office/2006/documentManagement/types"/>
    <xsd:import namespace="http://schemas.microsoft.com/office/infopath/2007/PartnerControls"/>
    <xsd:element name="ServiceGroup" ma:index="2" nillable="true" ma:displayName="Service Group" ma:default="Victoria Planning, Approvals &amp; Heritage" ma:internalName="ServiceGroup">
      <xsd:simpleType>
        <xsd:restriction base="dms:Text"/>
      </xsd:simpleType>
    </xsd:element>
    <xsd:element name="ServiceGroupCode" ma:index="3" nillable="true" ma:displayName="Service Group Code" ma:default="113136" ma:internalName="ServiceGroupCode" ma:readOnly="false">
      <xsd:simpleType>
        <xsd:restriction base="dms:Text"/>
      </xsd:simpleType>
    </xsd:element>
    <xsd:element name="ServiceLine" ma:index="4" nillable="true" ma:displayName="Service Line" ma:default="Impact Assessment &amp; permitting" ma:internalName="ServiceLine">
      <xsd:simpleType>
        <xsd:restriction base="dms:Text"/>
      </xsd:simpleType>
    </xsd:element>
    <xsd:element name="Client" ma:index="5" nillable="true" ma:displayName="Client" ma:default="Australian Pipeline Limited" ma:internalName="Client">
      <xsd:simpleType>
        <xsd:restriction base="dms:Text"/>
      </xsd:simpleType>
    </xsd:element>
    <xsd:element name="Market" ma:index="6" nillable="true" ma:displayName="Market" ma:default="Environment | Energy &amp; Resources" ma:internalName="Market">
      <xsd:simpleType>
        <xsd:restriction base="dms:Text"/>
      </xsd:simpleType>
    </xsd:element>
    <xsd:element name="MarketSubSector" ma:index="7" nillable="true" ma:displayName="Market Sub Sector" ma:default="Unknown" ma:internalName="MarketSubSector" ma:readOnly="false">
      <xsd:simpleType>
        <xsd:restriction base="dms:Text"/>
      </xsd:simpleType>
    </xsd:element>
    <xsd:element name="ProjectName" ma:index="8" nillable="true" ma:displayName="Project Name" ma:default="APA WORM - Environment Effects Statement" ma:internalName="ProjectName">
      <xsd:simpleType>
        <xsd:restriction base="dms:Text"/>
      </xsd:simpleType>
    </xsd:element>
    <xsd:element name="OpportunityNumber" ma:index="9" nillable="true" ma:displayName="Opportunity Number" ma:default="64309" ma:internalName="OpportunityNumber" ma:readOnly="false">
      <xsd:simpleType>
        <xsd:restriction base="dms:Text"/>
      </xsd:simpleType>
    </xsd:element>
    <xsd:element name="ProposalNumber" ma:index="10" nillable="true" ma:displayName="Proposal Number" ma:default="12529997" ma:internalName="ProposalNumber" ma:readOnly="false">
      <xsd:simpleType>
        <xsd:restriction base="dms:Text"/>
      </xsd:simpleType>
    </xsd:element>
    <xsd:element name="DeliveryNumber" ma:index="11" nillable="true" ma:displayName="Delivery Number" ma:default="12529997" ma:internalName="DeliveryNumber" ma:readOnly="false">
      <xsd:simpleType>
        <xsd:restriction base="dms:Text"/>
      </xsd:simpleType>
    </xsd:element>
    <xsd:element name="DocumentOwner" ma:index="13" nillable="true" ma:displayName="Document Owner" ma:SearchPeopleOnly="false" ma:internalName="Document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HDProjectDocumentCategory" ma:index="15" nillable="true" ma:displayName="Document Category" ma:default="" ma:format="Dropdown" ma:internalName="GHDProjectDocumentCategory" ma:readOnly="false">
      <xsd:simpleType>
        <xsd:restriction base="dms:Choice">
          <xsd:enumeration value=""/>
          <xsd:enumeration value="Client-supplied information"/>
          <xsd:enumeration value="Deliverable"/>
          <xsd:enumeration value="In Development"/>
          <xsd:enumeration value="Project Management"/>
          <xsd:enumeration value="Review Record"/>
          <xsd:enumeration value="Vendor / Subconsultant information"/>
          <xsd:enumeration value="Workings"/>
        </xsd:restriction>
      </xsd:simpleType>
    </xsd:element>
    <xsd:element name="GHDProjectDocumentType" ma:index="16" nillable="true" ma:displayName="Document Type" ma:default="" ma:format="Dropdown" ma:internalName="GHDProjectDocumentType" ma:readOnly="false">
      <xsd:simpleType>
        <xsd:restriction base="dms:Choice">
          <xsd:enumeration value=""/>
          <xsd:enumeration value="Agenda"/>
          <xsd:enumeration value="Analytical"/>
          <xsd:enumeration value="Appendix"/>
          <xsd:enumeration value="Billing / Invoicing"/>
          <xsd:enumeration value="Brief"/>
          <xsd:enumeration value="Calculation"/>
          <xsd:enumeration value="Construction Submittals"/>
          <xsd:enumeration value="Contract / Legal"/>
          <xsd:enumeration value="CV"/>
          <xsd:enumeration value="Drawing / Figure"/>
          <xsd:enumeration value="Estimate"/>
          <xsd:enumeration value="Field / Project Site notes"/>
          <xsd:enumeration value="File note"/>
          <xsd:enumeration value="Form"/>
          <xsd:enumeration value="Letter"/>
          <xsd:enumeration value="Memorandum"/>
          <xsd:enumeration value="Minutes"/>
          <xsd:enumeration value="Presentation"/>
          <xsd:enumeration value="Program / Schedule"/>
          <xsd:enumeration value="Proposal"/>
          <xsd:enumeration value="Purchase Order"/>
          <xsd:enumeration value="Register"/>
          <xsd:enumeration value="Report"/>
          <xsd:enumeration value="Request for Information"/>
          <xsd:enumeration value="Review / Check Pack"/>
          <xsd:enumeration value="Safety-related"/>
          <xsd:enumeration value="Specification"/>
          <xsd:enumeration value="Variation"/>
        </xsd:restriction>
      </xsd:simpleType>
    </xsd:element>
    <xsd:element name="OperatingCentreNumber" ma:index="19" nillable="true" ma:displayName="Operating Centre Number" ma:default="31" ma:internalName="OperatingCentreNumber" ma:readOnly="false">
      <xsd:simpleType>
        <xsd:restriction base="dms:Text"/>
      </xsd:simpleType>
    </xsd:element>
    <xsd:element name="GHDDiscipline" ma:index="22" nillable="true" ma:displayName="Discipline" ma:default="" ma:format="Dropdown" ma:internalName="GHDDiscipline" ma:readOnly="false">
      <xsd:simpleType>
        <xsd:restriction base="dms:Choice">
          <xsd:enumeration value=""/>
          <xsd:enumeration value="Air quality"/>
          <xsd:enumeration value="Biodiversity"/>
          <xsd:enumeration value="Community engagement and consultation"/>
          <xsd:enumeration value="Contamination"/>
          <xsd:enumeration value="Cultural heritage"/>
          <xsd:enumeration value="EES Main report"/>
          <xsd:enumeration value="Greenhouse gas"/>
          <xsd:enumeration value="Ground movement / stability"/>
          <xsd:enumeration value="Groundwater"/>
          <xsd:enumeration value="Hazard and safety"/>
          <xsd:enumeration value="Land use"/>
          <xsd:enumeration value="Landscape and visual"/>
          <xsd:enumeration value="Noise and vibration"/>
          <xsd:enumeration value="Project Management"/>
          <xsd:enumeration value="Safety"/>
          <xsd:enumeration value="Social"/>
          <xsd:enumeration value="Surface water"/>
          <xsd:enumeration value="Works approval application"/>
        </xsd:restriction>
      </xsd:simpleType>
    </xsd:element>
    <xsd:element name="Subdiscipline" ma:index="24" nillable="true" ma:displayName="Free field 1" ma:internalName="Subdiscipline" ma:readOnly="false">
      <xsd:simpleType>
        <xsd:restriction base="dms:Text"/>
      </xsd:simpleType>
    </xsd:element>
    <xsd:element name="DLCPolicyLabelValue" ma:index="26" nillable="true" ma:displayName="Label" ma:internalName="DLCPolicyLabelValue" ma:readOnly="false">
      <xsd:simpleType>
        <xsd:restriction base="dms:Note">
          <xsd:maxLength value="255"/>
        </xsd:restriction>
      </xsd:simpleType>
    </xsd:element>
    <xsd:element name="GHDSubject" ma:index="27" nillable="true" ma:displayName="Free field 2" ma:internalName="GHDSubject" ma:readOnly="false">
      <xsd:simpleType>
        <xsd:restriction base="dms:Text"/>
      </xsd:simpleType>
    </xsd:element>
    <xsd:element name="_dlc_DocId" ma:index="30" nillable="true" ma:displayName="Document ID Value" ma:description="The value of the document ID assigned to this item." ma:internalName="_dlc_DocId" ma:readOnly="true">
      <xsd:simpleType>
        <xsd:restriction base="dms:Text"/>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element name="j50e3e2613b74262b37fea1aa274b670" ma:index="34" nillable="true" ma:taxonomy="true" ma:internalName="j50e3e2613b74262b37fea1aa274b670" ma:taxonomyFieldName="GHDCountry" ma:displayName="Country" ma:readOnly="false" ma:fieldId="{350e3e26-13b7-4262-b37f-ea1aa274b670}" ma:taxonomyMulti="true" ma:sspId="53e7a919-4f0a-4938-8814-3e8d216b717b" ma:termSetId="9e92e0d0-09f3-4db8-b409-0c363e29e4d7" ma:anchorId="9461eca6-4d93-4db2-a545-5c9fef9aabcc" ma:open="false" ma:isKeyword="false">
      <xsd:complexType>
        <xsd:sequence>
          <xsd:element ref="pc:Terms" minOccurs="0" maxOccurs="1"/>
        </xsd:sequence>
      </xsd:complexType>
    </xsd:element>
    <xsd:element name="m3551dab83554b9ba25052931f7db87c" ma:index="36" nillable="true" ma:taxonomy="true" ma:internalName="m3551dab83554b9ba25052931f7db87c" ma:taxonomyFieldName="ProjectDocumentCategory" ma:displayName="Document Category" ma:readOnly="false" ma:default="3;#(Not Categorised)|f4f9c753-b57a-44c0-a441-0f219a3b091b" ma:fieldId="{63551dab-8355-4b9b-a250-52931f7db87c}" ma:sspId="53e7a919-4f0a-4938-8814-3e8d216b717b" ma:termSetId="591f7810-df82-44d3-b143-089fecfe998b" ma:anchorId="1bb8654a-ca84-426b-8a0a-b0e1d6f9dae3" ma:open="false" ma:isKeyword="false">
      <xsd:complexType>
        <xsd:sequence>
          <xsd:element ref="pc:Terms" minOccurs="0" maxOccurs="1"/>
        </xsd:sequence>
      </xsd:complexType>
    </xsd:element>
    <xsd:element name="nb7d366067e243d7b9cb9c8366db41c6" ma:index="38" nillable="true" ma:taxonomy="true" ma:internalName="nb7d366067e243d7b9cb9c8366db41c6" ma:taxonomyFieldName="ProjectDocumentType" ma:displayName="Document Type" ma:readOnly="false" ma:fieldId="{7b7d3660-67e2-43d7-b9cb-9c8366db41c6}" ma:sspId="53e7a919-4f0a-4938-8814-3e8d216b717b" ma:termSetId="591f7810-df82-44d3-b143-089fecfe998b" ma:anchorId="624de915-3ee9-4d85-9e35-5cc5218065e3" ma:open="false" ma:isKeyword="false">
      <xsd:complexType>
        <xsd:sequence>
          <xsd:element ref="pc:Terms" minOccurs="0" maxOccurs="1"/>
        </xsd:sequence>
      </xsd:complexType>
    </xsd:element>
    <xsd:element name="o4cbc39bdab54bab82c5edea44c6ebe9" ma:index="39" nillable="true" ma:taxonomy="true" ma:internalName="o4cbc39bdab54bab82c5edea44c6ebe9" ma:taxonomyFieldName="GHDRegion" ma:displayName="Region" ma:readOnly="false" ma:default="3;#Australia|4b5dc0ee-7645-4358-b0c1-3ec636294e6b" ma:fieldId="{84cbc39b-dab5-4bab-82c5-edea44c6ebe9}" ma:taxonomyMulti="true" ma:sspId="53e7a919-4f0a-4938-8814-3e8d216b717b" ma:termSetId="9e92e0d0-09f3-4db8-b409-0c363e29e4d7" ma:anchorId="97ae399a-aaf0-4db8-bb01-e1c6e11e51d5" ma:open="false" ma:isKeyword="false">
      <xsd:complexType>
        <xsd:sequence>
          <xsd:element ref="pc:Terms" minOccurs="0" maxOccurs="1"/>
        </xsd:sequence>
      </xsd:complexType>
    </xsd:element>
    <xsd:element name="b61bccce3caa4ede9231dabc37a516eb" ma:index="41" nillable="true" ma:taxonomy="true" ma:internalName="b61bccce3caa4ede9231dabc37a516eb" ma:taxonomyFieldName="GHDOperatingCentre" ma:displayName="Operating Centre" ma:readOnly="false" ma:default="2;#Victoria|dac0b128-dd9a-4785-991b-62e5de2e885b" ma:fieldId="{b61bccce-3caa-4ede-9231-dabc37a516eb}" ma:taxonomyMulti="true" ma:sspId="53e7a919-4f0a-4938-8814-3e8d216b717b" ma:termSetId="9e92e0d0-09f3-4db8-b409-0c363e29e4d7" ma:anchorId="4456b394-13fb-4a91-ba48-4ed356ada668" ma:open="false" ma:isKeyword="false">
      <xsd:complexType>
        <xsd:sequence>
          <xsd:element ref="pc:Terms" minOccurs="0" maxOccurs="1"/>
        </xsd:sequence>
      </xsd:complexType>
    </xsd:element>
    <xsd:element name="df4ef19112d74a6ea7510bfd204a59a6" ma:index="42" nillable="true" ma:taxonomy="true" ma:internalName="df4ef19112d74a6ea7510bfd204a59a6" ma:taxonomyFieldName="Discipline" ma:displayName="Discipline" ma:readOnly="false" ma:fieldId="{df4ef191-12d7-4a6e-a751-0bfd204a59a6}" ma:taxonomyMulti="true" ma:sspId="53e7a919-4f0a-4938-8814-3e8d216b717b" ma:termSetId="9e92e0d0-09f3-4db8-b409-0c363e29e4d7" ma:anchorId="90079323-8951-441f-8b6f-7170f92db9f6" ma:open="false" ma:isKeyword="false">
      <xsd:complexType>
        <xsd:sequence>
          <xsd:element ref="pc:Terms" minOccurs="0" maxOccurs="1"/>
        </xsd:sequence>
      </xsd:complexType>
    </xsd:element>
    <xsd:element name="e6974c133175453496f9936f9a03a5a6" ma:index="44" nillable="true" ma:taxonomy="true" ma:internalName="e6974c133175453496f9936f9a03a5a6" ma:taxonomyFieldName="Classification" ma:displayName="Classification" ma:readOnly="false" ma:default="2;#Unclassified|5bcd1335-87be-43aa-9aa8-adc620b22826" ma:fieldId="{e6974c13-3175-4534-96f9-936f9a03a5a6}" ma:sspId="53e7a919-4f0a-4938-8814-3e8d216b717b" ma:termSetId="9e92e0d0-09f3-4db8-b409-0c363e29e4d7" ma:anchorId="3fbf9ba4-dfe3-43b5-9ed4-4014acdc3b99" ma:open="false" ma:isKeyword="false">
      <xsd:complexType>
        <xsd:sequence>
          <xsd:element ref="pc:Terms" minOccurs="0" maxOccurs="1"/>
        </xsd:sequence>
      </xsd:complexType>
    </xsd:element>
    <xsd:element name="TaxCatchAllLabel" ma:index="45" nillable="true" ma:displayName="Taxonomy Catch All Column1" ma:hidden="true" ma:list="{e66343ae-3ce8-4e69-a0bb-64834adbdb93}" ma:internalName="TaxCatchAllLabel" ma:readOnly="true" ma:showField="CatchAllDataLabel" ma:web="c0053e3c-1697-4ac4-9a83-8ee3b582d76f">
      <xsd:complexType>
        <xsd:complexContent>
          <xsd:extension base="dms:MultiChoiceLookup">
            <xsd:sequence>
              <xsd:element name="Value" type="dms:Lookup" maxOccurs="unbounded" minOccurs="0" nillable="true"/>
            </xsd:sequence>
          </xsd:extension>
        </xsd:complexContent>
      </xsd:complexType>
    </xsd:element>
    <xsd:element name="TaxKeywordTaxHTField" ma:index="46"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47" nillable="true" ma:displayName="Taxonomy Catch All Column" ma:hidden="true" ma:list="{e66343ae-3ce8-4e69-a0bb-64834adbdb93}" ma:internalName="TaxCatchAll" ma:showField="CatchAllData" ma:web="c0053e3c-1697-4ac4-9a83-8ee3b582d76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515edd4-7658-41ae-a9ea-36e04bfea53e" elementFormDefault="qualified">
    <xsd:import namespace="http://schemas.microsoft.com/office/2006/documentManagement/types"/>
    <xsd:import namespace="http://schemas.microsoft.com/office/infopath/2007/PartnerControls"/>
    <xsd:element name="Document_x0020_Approval" ma:index="48" nillable="true" ma:displayName="Document Approval" ma:internalName="Document_x0020_Approva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0b338a-2d14-434a-a3db-04eb9fbec824"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4" ma:displayName="Author"/>
        <xsd:element ref="dcterms:created" minOccurs="0" maxOccurs="1"/>
        <xsd:element ref="dc:identifier" minOccurs="0" maxOccurs="1"/>
        <xsd:element name="contentType" minOccurs="0" maxOccurs="1" type="xsd:string" ma:index="3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file>

<file path=customXml/itemProps1.xml><?xml version="1.0" encoding="utf-8"?>
<ds:datastoreItem xmlns:ds="http://schemas.openxmlformats.org/officeDocument/2006/customXml" ds:itemID="{CF7483F9-8216-43A8-8739-F02FA3887394}">
  <ds:schemaRefs>
    <ds:schemaRef ds:uri="http://schemas.openxmlformats.org/officeDocument/2006/bibliography"/>
  </ds:schemaRefs>
</ds:datastoreItem>
</file>

<file path=customXml/itemProps2.xml><?xml version="1.0" encoding="utf-8"?>
<ds:datastoreItem xmlns:ds="http://schemas.openxmlformats.org/officeDocument/2006/customXml" ds:itemID="{9D08A5EA-36D4-4BD1-B373-10950269504E}">
  <ds:schemaRefs>
    <ds:schemaRef ds:uri="http://schemas.microsoft.com/office/2006/documentManagement/types"/>
    <ds:schemaRef ds:uri="580b338a-2d14-434a-a3db-04eb9fbec824"/>
    <ds:schemaRef ds:uri="b515edd4-7658-41ae-a9ea-36e04bfea53e"/>
    <ds:schemaRef ds:uri="http://purl.org/dc/elements/1.1/"/>
    <ds:schemaRef ds:uri="c0053e3c-1697-4ac4-9a83-8ee3b582d76f"/>
    <ds:schemaRef ds:uri="http://schemas.microsoft.com/office/infopath/2007/PartnerControls"/>
    <ds:schemaRef ds:uri="http://schemas.openxmlformats.org/package/2006/metadata/core-properties"/>
    <ds:schemaRef ds:uri="http://purl.org/dc/term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1EE07B9B-C1B9-41DF-AB48-8F9C3C7888EE}"/>
</file>

<file path=customXml/itemProps4.xml><?xml version="1.0" encoding="utf-8"?>
<ds:datastoreItem xmlns:ds="http://schemas.openxmlformats.org/officeDocument/2006/customXml" ds:itemID="{F4F2EEEC-8B30-46A3-89BD-6BFBA3AA5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053e3c-1697-4ac4-9a83-8ee3b582d76f"/>
    <ds:schemaRef ds:uri="b515edd4-7658-41ae-a9ea-36e04bfea53e"/>
    <ds:schemaRef ds:uri="580b338a-2d14-434a-a3db-04eb9fbec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4C748D-9DCA-400F-BCEA-478717FD32F4}"/>
</file>

<file path=docProps/app.xml><?xml version="1.0" encoding="utf-8"?>
<Properties xmlns="http://schemas.openxmlformats.org/officeDocument/2006/extended-properties" xmlns:vt="http://schemas.openxmlformats.org/officeDocument/2006/docPropsVTypes">
  <Template>WORM Template.dotx</Template>
  <TotalTime>570</TotalTime>
  <Pages>8</Pages>
  <Words>20389</Words>
  <Characters>118261</Characters>
  <Application>Microsoft Office Word</Application>
  <DocSecurity>0</DocSecurity>
  <Lines>2463</Lines>
  <Paragraphs>1127</Paragraphs>
  <ScaleCrop>false</ScaleCrop>
  <HeadingPairs>
    <vt:vector size="2" baseType="variant">
      <vt:variant>
        <vt:lpstr>Title</vt:lpstr>
      </vt:variant>
      <vt:variant>
        <vt:i4>1</vt:i4>
      </vt:variant>
    </vt:vector>
  </HeadingPairs>
  <TitlesOfParts>
    <vt:vector size="1" baseType="lpstr">
      <vt:lpstr>APA_EES Chapter 16 - Social.docx</vt:lpstr>
    </vt:vector>
  </TitlesOfParts>
  <Company/>
  <LinksUpToDate>false</LinksUpToDate>
  <CharactersWithSpaces>137523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APA_EES Chapter 16 - Social.docx</dc:title>
  <dc:subject/>
  <dc:creator>APA VTS (Operations) Pty Ltd</dc:creator>
  <cp:keywords/>
  <dc:description/>
  <cp:lastModifiedBy>APA VTS Pty Ltd</cp:lastModifiedBy>
  <cp:revision>67</cp:revision>
  <cp:lastPrinted>2011-10-10T05:20:00Z</cp:lastPrinted>
  <dcterms:created xsi:type="dcterms:W3CDTF">2021-02-25T03:30:00Z</dcterms:created>
  <dcterms:modified xsi:type="dcterms:W3CDTF">2021-06-18T06:45:00Z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0x010100756E766EE377C24084592FE49AF6C7E9</vt:lpwstr>
  </property>
  <property fmtid="{D5CDD505-2E9C-101B-9397-08002B2CF9AE}" pid="3" name="_dlc_DocIdItemGuid">
    <vt:lpwstr>1fab62f0-5061-4104-9657-e93a0c7e63e2</vt:lpwstr>
  </property>
  <property fmtid="{D5CDD505-2E9C-101B-9397-08002B2CF9AE}" pid="4" name="TaxKeyword">
    <vt:lpwstr/>
  </property>
  <property fmtid="{D5CDD505-2E9C-101B-9397-08002B2CF9AE}" pid="5" name="Discipline">
    <vt:lpwstr/>
  </property>
  <property fmtid="{D5CDD505-2E9C-101B-9397-08002B2CF9AE}" pid="6" name="GHDRegion">
    <vt:lpwstr>3;#Australia|4b5dc0ee-7645-4358-b0c1-3ec636294e6b</vt:lpwstr>
  </property>
  <property fmtid="{D5CDD505-2E9C-101B-9397-08002B2CF9AE}" pid="7" name="ProjectDocumentCategory">
    <vt:lpwstr>19;#(Not Categorised)|f4f9c753-b57a-44c0-a441-0f219a3b091b</vt:lpwstr>
  </property>
  <property fmtid="{D5CDD505-2E9C-101B-9397-08002B2CF9AE}" pid="8" name="GHDOperatingCentre">
    <vt:lpwstr>2;#Victoria|dac0b128-dd9a-4785-991b-62e5de2e885b</vt:lpwstr>
  </property>
  <property fmtid="{D5CDD505-2E9C-101B-9397-08002B2CF9AE}" pid="9" name="Classification">
    <vt:lpwstr>1;#Unclassified|5bcd1335-87be-43aa-9aa8-adc620b22826</vt:lpwstr>
  </property>
  <property fmtid="{D5CDD505-2E9C-101B-9397-08002B2CF9AE}" pid="10" name="ProjectDocumentType">
    <vt:lpwstr/>
  </property>
  <property fmtid="{D5CDD505-2E9C-101B-9397-08002B2CF9AE}" pid="11" name="GHDCountry">
    <vt:lpwstr/>
  </property>
  <property fmtid="{D5CDD505-2E9C-101B-9397-08002B2CF9AE}" pid="12" name="de8d7342c5b5450c9b842a5dc64d425d">
    <vt:lpwstr>(Not Categorised)|54c8a4fd-8769-4f61-8c90-9588a1422cbc</vt:lpwstr>
  </property>
  <property fmtid="{D5CDD505-2E9C-101B-9397-08002B2CF9AE}" pid="13" name="DocumentTransfer">
    <vt:lpwstr>20;#(Not Categorised)|54c8a4fd-8769-4f61-8c90-9588a1422cbc</vt:lpwstr>
  </property>
  <property fmtid="{D5CDD505-2E9C-101B-9397-08002B2CF9AE}" pid="14" name="WPCosting">
    <vt:filetime>2021-05-04T04:53:36Z</vt:filetime>
  </property>
</Properties>
</file>