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F24604" w14:textId="54993B2B" w:rsidR="00BC7381" w:rsidRDefault="00BC7381" w:rsidP="00A02B5C">
      <w:pPr>
        <w:pStyle w:val="Heading1ChapterNumber"/>
      </w:pPr>
      <w:bookmarkStart w:id="0" w:name="_Toc72379312"/>
      <w:r>
        <w:t xml:space="preserve">Chapter </w:t>
      </w:r>
      <w:r w:rsidR="005168CE">
        <w:fldChar w:fldCharType="begin"/>
      </w:r>
      <w:r w:rsidR="005168CE">
        <w:instrText xml:space="preserve"> STYLEREF  "Heading 1" \n  \* MERGEFORMAT </w:instrText>
      </w:r>
      <w:r w:rsidR="005168CE">
        <w:fldChar w:fldCharType="separate"/>
      </w:r>
      <w:r w:rsidR="005A7E87">
        <w:rPr>
          <w:noProof/>
        </w:rPr>
        <w:t>14</w:t>
      </w:r>
      <w:bookmarkEnd w:id="0"/>
      <w:r w:rsidR="005168CE">
        <w:rPr>
          <w:noProof/>
        </w:rPr>
        <w:fldChar w:fldCharType="end"/>
      </w:r>
    </w:p>
    <w:p w14:paraId="5574E0B1" w14:textId="5C25D1C7" w:rsidR="00A02B5C" w:rsidRPr="00B000F8" w:rsidRDefault="00665F9E" w:rsidP="00665F9E">
      <w:pPr>
        <w:pStyle w:val="Heading1"/>
      </w:pPr>
      <w:bookmarkStart w:id="1" w:name="_Toc71673850"/>
      <w:r>
        <w:rPr>
          <w:noProof/>
        </w:rPr>
        <w:drawing>
          <wp:anchor distT="0" distB="0" distL="114300" distR="114300" simplePos="0" relativeHeight="251659267" behindDoc="0" locked="0" layoutInCell="1" allowOverlap="1" wp14:anchorId="1B35E489" wp14:editId="78CDA56D">
            <wp:simplePos x="0" y="0"/>
            <wp:positionH relativeFrom="page">
              <wp:posOffset>0</wp:posOffset>
            </wp:positionH>
            <wp:positionV relativeFrom="page">
              <wp:posOffset>0</wp:posOffset>
            </wp:positionV>
            <wp:extent cx="7563485" cy="10691495"/>
            <wp:effectExtent l="0" t="0" r="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margin">
              <wp14:pctWidth>0</wp14:pctWidth>
            </wp14:sizeRelH>
            <wp14:sizeRelV relativeFrom="margin">
              <wp14:pctHeight>0</wp14:pctHeight>
            </wp14:sizeRelV>
          </wp:anchor>
        </w:drawing>
      </w:r>
      <w:sdt>
        <w:sdtPr>
          <w:id w:val="1607932508"/>
          <w:docPartObj>
            <w:docPartGallery w:val="Cover Pages"/>
            <w:docPartUnique/>
          </w:docPartObj>
        </w:sdtPr>
        <w:sdtEndPr/>
        <w:sdtContent>
          <w:bookmarkStart w:id="2" w:name="_Toc46733439"/>
          <w:r w:rsidR="001225C0">
            <w:rPr>
              <w:noProof/>
            </w:rPr>
            <w:t>Landscape and visual</w:t>
          </w:r>
        </w:sdtContent>
      </w:sdt>
      <w:bookmarkEnd w:id="1"/>
      <w:bookmarkEnd w:id="2"/>
    </w:p>
    <w:p w14:paraId="7FDCCCF3" w14:textId="77777777" w:rsidR="00A02B5C" w:rsidRDefault="00A02B5C" w:rsidP="00A02B5C">
      <w:pPr>
        <w:pStyle w:val="Chapterimage"/>
      </w:pPr>
    </w:p>
    <w:p w14:paraId="54AF80A2" w14:textId="77777777" w:rsidR="00E8026F" w:rsidRPr="00E8026F" w:rsidRDefault="00E8026F" w:rsidP="00A02B5C">
      <w:pPr>
        <w:pStyle w:val="Chapterimage"/>
        <w:sectPr w:rsidR="00E8026F" w:rsidRPr="00E8026F" w:rsidSect="006406FD">
          <w:headerReference w:type="even" r:id="rId13"/>
          <w:headerReference w:type="default" r:id="rId14"/>
          <w:footerReference w:type="even" r:id="rId15"/>
          <w:footerReference w:type="default" r:id="rId16"/>
          <w:headerReference w:type="first" r:id="rId17"/>
          <w:type w:val="oddPage"/>
          <w:pgSz w:w="11906" w:h="16838" w:code="9"/>
          <w:pgMar w:top="1418" w:right="1418" w:bottom="1418" w:left="1418" w:header="567" w:footer="567" w:gutter="0"/>
          <w:pgNumType w:chapStyle="1"/>
          <w:cols w:space="708"/>
          <w:titlePg/>
          <w:docGrid w:linePitch="360"/>
        </w:sectPr>
      </w:pPr>
    </w:p>
    <w:sdt>
      <w:sdtPr>
        <w:rPr>
          <w:rFonts w:asciiTheme="minorHAnsi" w:eastAsiaTheme="minorHAnsi" w:hAnsiTheme="minorHAnsi" w:cstheme="minorBidi"/>
          <w:bCs w:val="0"/>
          <w:color w:val="auto"/>
          <w:sz w:val="20"/>
          <w:szCs w:val="22"/>
        </w:rPr>
        <w:id w:val="1808429034"/>
        <w:docPartObj>
          <w:docPartGallery w:val="Table of Contents"/>
          <w:docPartUnique/>
        </w:docPartObj>
      </w:sdtPr>
      <w:sdtEndPr/>
      <w:sdtContent>
        <w:sdt>
          <w:sdtPr>
            <w:rPr>
              <w:rFonts w:asciiTheme="minorHAnsi" w:eastAsiaTheme="minorHAnsi" w:hAnsiTheme="minorHAnsi" w:cstheme="minorBidi"/>
              <w:bCs w:val="0"/>
              <w:noProof/>
              <w:sz w:val="20"/>
              <w:szCs w:val="22"/>
            </w:rPr>
            <w:id w:val="859400603"/>
            <w:docPartObj>
              <w:docPartGallery w:val="Table of Contents"/>
              <w:docPartUnique/>
            </w:docPartObj>
          </w:sdtPr>
          <w:sdtEndPr/>
          <w:sdtContent>
            <w:p w14:paraId="586AB252" w14:textId="77777777" w:rsidR="00665F9E" w:rsidRDefault="00665F9E" w:rsidP="00665F9E">
              <w:pPr>
                <w:pStyle w:val="TOCHeading"/>
              </w:pPr>
              <w:r>
                <w:t>Contents</w:t>
              </w:r>
            </w:p>
            <w:p w14:paraId="791481C7" w14:textId="77777777" w:rsidR="00EA1A76" w:rsidRDefault="00665F9E">
              <w:pPr>
                <w:pStyle w:val="TOC1"/>
                <w:rPr>
                  <w:rFonts w:eastAsiaTheme="minorEastAsia"/>
                  <w:color w:val="auto"/>
                  <w:lang w:eastAsia="en-AU"/>
                </w:rPr>
              </w:pPr>
              <w:r w:rsidRPr="00665F9E">
                <w:fldChar w:fldCharType="begin"/>
              </w:r>
              <w:r>
                <w:instrText xml:space="preserve"> TOC \o "2-3" \n 1-1 \h \z \t "Heading 1 Chapter Number,1, Heading 1 No Number,1, Heading 2 No Number,6, Heading 3 No Number,7, Heading 4 No Number,8, Appendix Heading 1,1, Appendix Heading 2,2, Appendix Heading 3,3" </w:instrText>
              </w:r>
              <w:r w:rsidRPr="00665F9E">
                <w:fldChar w:fldCharType="separate"/>
              </w:r>
              <w:hyperlink w:anchor="_Toc72379312" w:history="1">
                <w:r w:rsidR="00EA1A76" w:rsidRPr="000D482E">
                  <w:rPr>
                    <w:rStyle w:val="Hyperlink"/>
                  </w:rPr>
                  <w:t>Chapter 14</w:t>
                </w:r>
              </w:hyperlink>
            </w:p>
            <w:p w14:paraId="22C3A5AF" w14:textId="6D152722" w:rsidR="00EA1A76" w:rsidRDefault="005168CE">
              <w:pPr>
                <w:pStyle w:val="TOC2"/>
                <w:rPr>
                  <w:rFonts w:eastAsiaTheme="minorEastAsia"/>
                  <w:color w:val="auto"/>
                  <w:sz w:val="22"/>
                  <w:lang w:eastAsia="en-AU"/>
                </w:rPr>
              </w:pPr>
              <w:hyperlink w:anchor="_Toc72379313" w:history="1">
                <w:r w:rsidR="00EA1A76" w:rsidRPr="000D482E">
                  <w:rPr>
                    <w:rStyle w:val="Hyperlink"/>
                  </w:rPr>
                  <w:t>14.1</w:t>
                </w:r>
                <w:r w:rsidR="00EA1A76">
                  <w:rPr>
                    <w:rFonts w:eastAsiaTheme="minorEastAsia"/>
                    <w:color w:val="auto"/>
                    <w:sz w:val="22"/>
                    <w:lang w:eastAsia="en-AU"/>
                  </w:rPr>
                  <w:tab/>
                </w:r>
                <w:r w:rsidR="00EA1A76" w:rsidRPr="000D482E">
                  <w:rPr>
                    <w:rStyle w:val="Hyperlink"/>
                  </w:rPr>
                  <w:t>Introduction</w:t>
                </w:r>
                <w:r w:rsidR="00EA1A76">
                  <w:rPr>
                    <w:webHidden/>
                  </w:rPr>
                  <w:tab/>
                </w:r>
                <w:r w:rsidR="00EA1A76">
                  <w:rPr>
                    <w:webHidden/>
                  </w:rPr>
                  <w:fldChar w:fldCharType="begin"/>
                </w:r>
                <w:r w:rsidR="00EA1A76">
                  <w:rPr>
                    <w:webHidden/>
                  </w:rPr>
                  <w:instrText xml:space="preserve"> PAGEREF _Toc72379313 \h </w:instrText>
                </w:r>
                <w:r w:rsidR="00EA1A76">
                  <w:rPr>
                    <w:webHidden/>
                  </w:rPr>
                </w:r>
                <w:r w:rsidR="00EA1A76">
                  <w:rPr>
                    <w:webHidden/>
                  </w:rPr>
                  <w:fldChar w:fldCharType="separate"/>
                </w:r>
                <w:r w:rsidR="00EA1A76">
                  <w:rPr>
                    <w:webHidden/>
                  </w:rPr>
                  <w:t>14-1</w:t>
                </w:r>
                <w:r w:rsidR="00EA1A76">
                  <w:rPr>
                    <w:webHidden/>
                  </w:rPr>
                  <w:fldChar w:fldCharType="end"/>
                </w:r>
              </w:hyperlink>
            </w:p>
            <w:p w14:paraId="46B7DDC0" w14:textId="25D0FFD4" w:rsidR="00EA1A76" w:rsidRDefault="005168CE">
              <w:pPr>
                <w:pStyle w:val="TOC2"/>
                <w:rPr>
                  <w:rFonts w:eastAsiaTheme="minorEastAsia"/>
                  <w:color w:val="auto"/>
                  <w:sz w:val="22"/>
                  <w:lang w:eastAsia="en-AU"/>
                </w:rPr>
              </w:pPr>
              <w:hyperlink w:anchor="_Toc72379314" w:history="1">
                <w:r w:rsidR="00EA1A76" w:rsidRPr="000D482E">
                  <w:rPr>
                    <w:rStyle w:val="Hyperlink"/>
                  </w:rPr>
                  <w:t>14.2</w:t>
                </w:r>
                <w:r w:rsidR="00EA1A76">
                  <w:rPr>
                    <w:rFonts w:eastAsiaTheme="minorEastAsia"/>
                    <w:color w:val="auto"/>
                    <w:sz w:val="22"/>
                    <w:lang w:eastAsia="en-AU"/>
                  </w:rPr>
                  <w:tab/>
                </w:r>
                <w:r w:rsidR="00EA1A76" w:rsidRPr="000D482E">
                  <w:rPr>
                    <w:rStyle w:val="Hyperlink"/>
                  </w:rPr>
                  <w:t>Method</w:t>
                </w:r>
                <w:r w:rsidR="00EA1A76">
                  <w:rPr>
                    <w:webHidden/>
                  </w:rPr>
                  <w:tab/>
                </w:r>
                <w:r w:rsidR="00EA1A76">
                  <w:rPr>
                    <w:webHidden/>
                  </w:rPr>
                  <w:fldChar w:fldCharType="begin"/>
                </w:r>
                <w:r w:rsidR="00EA1A76">
                  <w:rPr>
                    <w:webHidden/>
                  </w:rPr>
                  <w:instrText xml:space="preserve"> PAGEREF _Toc72379314 \h </w:instrText>
                </w:r>
                <w:r w:rsidR="00EA1A76">
                  <w:rPr>
                    <w:webHidden/>
                  </w:rPr>
                </w:r>
                <w:r w:rsidR="00EA1A76">
                  <w:rPr>
                    <w:webHidden/>
                  </w:rPr>
                  <w:fldChar w:fldCharType="separate"/>
                </w:r>
                <w:r w:rsidR="00EA1A76">
                  <w:rPr>
                    <w:webHidden/>
                  </w:rPr>
                  <w:t>14-2</w:t>
                </w:r>
                <w:r w:rsidR="00EA1A76">
                  <w:rPr>
                    <w:webHidden/>
                  </w:rPr>
                  <w:fldChar w:fldCharType="end"/>
                </w:r>
              </w:hyperlink>
            </w:p>
            <w:p w14:paraId="16C2EAEA" w14:textId="5129FA8C" w:rsidR="00EA1A76" w:rsidRDefault="005168CE">
              <w:pPr>
                <w:pStyle w:val="TOC2"/>
                <w:rPr>
                  <w:rFonts w:eastAsiaTheme="minorEastAsia"/>
                  <w:color w:val="auto"/>
                  <w:sz w:val="22"/>
                  <w:lang w:eastAsia="en-AU"/>
                </w:rPr>
              </w:pPr>
              <w:hyperlink w:anchor="_Toc72379315" w:history="1">
                <w:r w:rsidR="00EA1A76" w:rsidRPr="000D482E">
                  <w:rPr>
                    <w:rStyle w:val="Hyperlink"/>
                  </w:rPr>
                  <w:t>14.3</w:t>
                </w:r>
                <w:r w:rsidR="00EA1A76">
                  <w:rPr>
                    <w:rFonts w:eastAsiaTheme="minorEastAsia"/>
                    <w:color w:val="auto"/>
                    <w:sz w:val="22"/>
                    <w:lang w:eastAsia="en-AU"/>
                  </w:rPr>
                  <w:tab/>
                </w:r>
                <w:r w:rsidR="00EA1A76" w:rsidRPr="000D482E">
                  <w:rPr>
                    <w:rStyle w:val="Hyperlink"/>
                  </w:rPr>
                  <w:t>Existing conditions</w:t>
                </w:r>
                <w:r w:rsidR="00EA1A76">
                  <w:rPr>
                    <w:webHidden/>
                  </w:rPr>
                  <w:tab/>
                </w:r>
                <w:r w:rsidR="00EA1A76">
                  <w:rPr>
                    <w:webHidden/>
                  </w:rPr>
                  <w:fldChar w:fldCharType="begin"/>
                </w:r>
                <w:r w:rsidR="00EA1A76">
                  <w:rPr>
                    <w:webHidden/>
                  </w:rPr>
                  <w:instrText xml:space="preserve"> PAGEREF _Toc72379315 \h </w:instrText>
                </w:r>
                <w:r w:rsidR="00EA1A76">
                  <w:rPr>
                    <w:webHidden/>
                  </w:rPr>
                </w:r>
                <w:r w:rsidR="00EA1A76">
                  <w:rPr>
                    <w:webHidden/>
                  </w:rPr>
                  <w:fldChar w:fldCharType="separate"/>
                </w:r>
                <w:r w:rsidR="00EA1A76">
                  <w:rPr>
                    <w:webHidden/>
                  </w:rPr>
                  <w:t>14-7</w:t>
                </w:r>
                <w:r w:rsidR="00EA1A76">
                  <w:rPr>
                    <w:webHidden/>
                  </w:rPr>
                  <w:fldChar w:fldCharType="end"/>
                </w:r>
              </w:hyperlink>
            </w:p>
            <w:p w14:paraId="4EBAD685" w14:textId="044DD606" w:rsidR="00EA1A76" w:rsidRDefault="005168CE">
              <w:pPr>
                <w:pStyle w:val="TOC3"/>
                <w:rPr>
                  <w:rFonts w:eastAsiaTheme="minorEastAsia"/>
                  <w:sz w:val="22"/>
                  <w:lang w:eastAsia="en-AU"/>
                </w:rPr>
              </w:pPr>
              <w:hyperlink w:anchor="_Toc72379316" w:history="1">
                <w:r w:rsidR="00EA1A76" w:rsidRPr="000D482E">
                  <w:rPr>
                    <w:rStyle w:val="Hyperlink"/>
                  </w:rPr>
                  <w:t>14.3.1</w:t>
                </w:r>
                <w:r w:rsidR="00EA1A76">
                  <w:rPr>
                    <w:rFonts w:eastAsiaTheme="minorEastAsia"/>
                    <w:sz w:val="22"/>
                    <w:lang w:eastAsia="en-AU"/>
                  </w:rPr>
                  <w:tab/>
                </w:r>
                <w:r w:rsidR="00EA1A76" w:rsidRPr="000D482E">
                  <w:rPr>
                    <w:rStyle w:val="Hyperlink"/>
                  </w:rPr>
                  <w:t>Land use and built form</w:t>
                </w:r>
                <w:r w:rsidR="00EA1A76">
                  <w:rPr>
                    <w:webHidden/>
                  </w:rPr>
                  <w:tab/>
                </w:r>
                <w:r w:rsidR="00EA1A76">
                  <w:rPr>
                    <w:webHidden/>
                  </w:rPr>
                  <w:fldChar w:fldCharType="begin"/>
                </w:r>
                <w:r w:rsidR="00EA1A76">
                  <w:rPr>
                    <w:webHidden/>
                  </w:rPr>
                  <w:instrText xml:space="preserve"> PAGEREF _Toc72379316 \h </w:instrText>
                </w:r>
                <w:r w:rsidR="00EA1A76">
                  <w:rPr>
                    <w:webHidden/>
                  </w:rPr>
                </w:r>
                <w:r w:rsidR="00EA1A76">
                  <w:rPr>
                    <w:webHidden/>
                  </w:rPr>
                  <w:fldChar w:fldCharType="separate"/>
                </w:r>
                <w:r w:rsidR="00EA1A76">
                  <w:rPr>
                    <w:webHidden/>
                  </w:rPr>
                  <w:t>14-7</w:t>
                </w:r>
                <w:r w:rsidR="00EA1A76">
                  <w:rPr>
                    <w:webHidden/>
                  </w:rPr>
                  <w:fldChar w:fldCharType="end"/>
                </w:r>
              </w:hyperlink>
            </w:p>
            <w:p w14:paraId="70C4790A" w14:textId="2828A2BC" w:rsidR="00EA1A76" w:rsidRDefault="005168CE">
              <w:pPr>
                <w:pStyle w:val="TOC3"/>
                <w:rPr>
                  <w:rFonts w:eastAsiaTheme="minorEastAsia"/>
                  <w:sz w:val="22"/>
                  <w:lang w:eastAsia="en-AU"/>
                </w:rPr>
              </w:pPr>
              <w:hyperlink w:anchor="_Toc72379317" w:history="1">
                <w:r w:rsidR="00EA1A76" w:rsidRPr="000D482E">
                  <w:rPr>
                    <w:rStyle w:val="Hyperlink"/>
                  </w:rPr>
                  <w:t>14.3.2</w:t>
                </w:r>
                <w:r w:rsidR="00EA1A76">
                  <w:rPr>
                    <w:rFonts w:eastAsiaTheme="minorEastAsia"/>
                    <w:sz w:val="22"/>
                    <w:lang w:eastAsia="en-AU"/>
                  </w:rPr>
                  <w:tab/>
                </w:r>
                <w:r w:rsidR="00EA1A76" w:rsidRPr="000D482E">
                  <w:rPr>
                    <w:rStyle w:val="Hyperlink"/>
                  </w:rPr>
                  <w:t>Topography and hydrology</w:t>
                </w:r>
                <w:r w:rsidR="00EA1A76">
                  <w:rPr>
                    <w:webHidden/>
                  </w:rPr>
                  <w:tab/>
                </w:r>
                <w:r w:rsidR="00EA1A76">
                  <w:rPr>
                    <w:webHidden/>
                  </w:rPr>
                  <w:fldChar w:fldCharType="begin"/>
                </w:r>
                <w:r w:rsidR="00EA1A76">
                  <w:rPr>
                    <w:webHidden/>
                  </w:rPr>
                  <w:instrText xml:space="preserve"> PAGEREF _Toc72379317 \h </w:instrText>
                </w:r>
                <w:r w:rsidR="00EA1A76">
                  <w:rPr>
                    <w:webHidden/>
                  </w:rPr>
                </w:r>
                <w:r w:rsidR="00EA1A76">
                  <w:rPr>
                    <w:webHidden/>
                  </w:rPr>
                  <w:fldChar w:fldCharType="separate"/>
                </w:r>
                <w:r w:rsidR="00EA1A76">
                  <w:rPr>
                    <w:webHidden/>
                  </w:rPr>
                  <w:t>14-7</w:t>
                </w:r>
                <w:r w:rsidR="00EA1A76">
                  <w:rPr>
                    <w:webHidden/>
                  </w:rPr>
                  <w:fldChar w:fldCharType="end"/>
                </w:r>
              </w:hyperlink>
            </w:p>
            <w:p w14:paraId="3C6474D6" w14:textId="26D5D238" w:rsidR="00EA1A76" w:rsidRDefault="005168CE">
              <w:pPr>
                <w:pStyle w:val="TOC3"/>
                <w:rPr>
                  <w:rFonts w:eastAsiaTheme="minorEastAsia"/>
                  <w:sz w:val="22"/>
                  <w:lang w:eastAsia="en-AU"/>
                </w:rPr>
              </w:pPr>
              <w:hyperlink w:anchor="_Toc72379318" w:history="1">
                <w:r w:rsidR="00EA1A76" w:rsidRPr="000D482E">
                  <w:rPr>
                    <w:rStyle w:val="Hyperlink"/>
                  </w:rPr>
                  <w:t>14.3.3</w:t>
                </w:r>
                <w:r w:rsidR="00EA1A76">
                  <w:rPr>
                    <w:rFonts w:eastAsiaTheme="minorEastAsia"/>
                    <w:sz w:val="22"/>
                    <w:lang w:eastAsia="en-AU"/>
                  </w:rPr>
                  <w:tab/>
                </w:r>
                <w:r w:rsidR="00EA1A76" w:rsidRPr="000D482E">
                  <w:rPr>
                    <w:rStyle w:val="Hyperlink"/>
                  </w:rPr>
                  <w:t>Vegetation</w:t>
                </w:r>
                <w:r w:rsidR="00EA1A76">
                  <w:rPr>
                    <w:webHidden/>
                  </w:rPr>
                  <w:tab/>
                </w:r>
                <w:r w:rsidR="00EA1A76">
                  <w:rPr>
                    <w:webHidden/>
                  </w:rPr>
                  <w:fldChar w:fldCharType="begin"/>
                </w:r>
                <w:r w:rsidR="00EA1A76">
                  <w:rPr>
                    <w:webHidden/>
                  </w:rPr>
                  <w:instrText xml:space="preserve"> PAGEREF _Toc72379318 \h </w:instrText>
                </w:r>
                <w:r w:rsidR="00EA1A76">
                  <w:rPr>
                    <w:webHidden/>
                  </w:rPr>
                </w:r>
                <w:r w:rsidR="00EA1A76">
                  <w:rPr>
                    <w:webHidden/>
                  </w:rPr>
                  <w:fldChar w:fldCharType="separate"/>
                </w:r>
                <w:r w:rsidR="00EA1A76">
                  <w:rPr>
                    <w:webHidden/>
                  </w:rPr>
                  <w:t>14-8</w:t>
                </w:r>
                <w:r w:rsidR="00EA1A76">
                  <w:rPr>
                    <w:webHidden/>
                  </w:rPr>
                  <w:fldChar w:fldCharType="end"/>
                </w:r>
              </w:hyperlink>
            </w:p>
            <w:p w14:paraId="74E3077C" w14:textId="1355B319" w:rsidR="00EA1A76" w:rsidRDefault="005168CE">
              <w:pPr>
                <w:pStyle w:val="TOC3"/>
                <w:rPr>
                  <w:rFonts w:eastAsiaTheme="minorEastAsia"/>
                  <w:sz w:val="22"/>
                  <w:lang w:eastAsia="en-AU"/>
                </w:rPr>
              </w:pPr>
              <w:hyperlink w:anchor="_Toc72379319" w:history="1">
                <w:r w:rsidR="00EA1A76" w:rsidRPr="000D482E">
                  <w:rPr>
                    <w:rStyle w:val="Hyperlink"/>
                  </w:rPr>
                  <w:t>14.3.4</w:t>
                </w:r>
                <w:r w:rsidR="00EA1A76">
                  <w:rPr>
                    <w:rFonts w:eastAsiaTheme="minorEastAsia"/>
                    <w:sz w:val="22"/>
                    <w:lang w:eastAsia="en-AU"/>
                  </w:rPr>
                  <w:tab/>
                </w:r>
                <w:r w:rsidR="00EA1A76" w:rsidRPr="000D482E">
                  <w:rPr>
                    <w:rStyle w:val="Hyperlink"/>
                  </w:rPr>
                  <w:t>Landscape Character Areas</w:t>
                </w:r>
                <w:r w:rsidR="00EA1A76">
                  <w:rPr>
                    <w:webHidden/>
                  </w:rPr>
                  <w:tab/>
                </w:r>
                <w:r w:rsidR="00EA1A76">
                  <w:rPr>
                    <w:webHidden/>
                  </w:rPr>
                  <w:fldChar w:fldCharType="begin"/>
                </w:r>
                <w:r w:rsidR="00EA1A76">
                  <w:rPr>
                    <w:webHidden/>
                  </w:rPr>
                  <w:instrText xml:space="preserve"> PAGEREF _Toc72379319 \h </w:instrText>
                </w:r>
                <w:r w:rsidR="00EA1A76">
                  <w:rPr>
                    <w:webHidden/>
                  </w:rPr>
                </w:r>
                <w:r w:rsidR="00EA1A76">
                  <w:rPr>
                    <w:webHidden/>
                  </w:rPr>
                  <w:fldChar w:fldCharType="separate"/>
                </w:r>
                <w:r w:rsidR="00EA1A76">
                  <w:rPr>
                    <w:webHidden/>
                  </w:rPr>
                  <w:t>14-8</w:t>
                </w:r>
                <w:r w:rsidR="00EA1A76">
                  <w:rPr>
                    <w:webHidden/>
                  </w:rPr>
                  <w:fldChar w:fldCharType="end"/>
                </w:r>
              </w:hyperlink>
            </w:p>
            <w:p w14:paraId="44A326C5" w14:textId="6D38FDC1" w:rsidR="00EA1A76" w:rsidRDefault="005168CE">
              <w:pPr>
                <w:pStyle w:val="TOC2"/>
                <w:rPr>
                  <w:rFonts w:eastAsiaTheme="minorEastAsia"/>
                  <w:color w:val="auto"/>
                  <w:sz w:val="22"/>
                  <w:lang w:eastAsia="en-AU"/>
                </w:rPr>
              </w:pPr>
              <w:hyperlink w:anchor="_Toc72379320" w:history="1">
                <w:r w:rsidR="00EA1A76" w:rsidRPr="000D482E">
                  <w:rPr>
                    <w:rStyle w:val="Hyperlink"/>
                  </w:rPr>
                  <w:t>14.4</w:t>
                </w:r>
                <w:r w:rsidR="00EA1A76">
                  <w:rPr>
                    <w:rFonts w:eastAsiaTheme="minorEastAsia"/>
                    <w:color w:val="auto"/>
                    <w:sz w:val="22"/>
                    <w:lang w:eastAsia="en-AU"/>
                  </w:rPr>
                  <w:tab/>
                </w:r>
                <w:r w:rsidR="00EA1A76" w:rsidRPr="000D482E">
                  <w:rPr>
                    <w:rStyle w:val="Hyperlink"/>
                  </w:rPr>
                  <w:t>Risk assessment</w:t>
                </w:r>
                <w:r w:rsidR="00EA1A76">
                  <w:rPr>
                    <w:webHidden/>
                  </w:rPr>
                  <w:tab/>
                </w:r>
                <w:r w:rsidR="00EA1A76">
                  <w:rPr>
                    <w:webHidden/>
                  </w:rPr>
                  <w:fldChar w:fldCharType="begin"/>
                </w:r>
                <w:r w:rsidR="00EA1A76">
                  <w:rPr>
                    <w:webHidden/>
                  </w:rPr>
                  <w:instrText xml:space="preserve"> PAGEREF _Toc72379320 \h </w:instrText>
                </w:r>
                <w:r w:rsidR="00EA1A76">
                  <w:rPr>
                    <w:webHidden/>
                  </w:rPr>
                </w:r>
                <w:r w:rsidR="00EA1A76">
                  <w:rPr>
                    <w:webHidden/>
                  </w:rPr>
                  <w:fldChar w:fldCharType="separate"/>
                </w:r>
                <w:r w:rsidR="00EA1A76">
                  <w:rPr>
                    <w:webHidden/>
                  </w:rPr>
                  <w:t>14-14</w:t>
                </w:r>
                <w:r w:rsidR="00EA1A76">
                  <w:rPr>
                    <w:webHidden/>
                  </w:rPr>
                  <w:fldChar w:fldCharType="end"/>
                </w:r>
              </w:hyperlink>
            </w:p>
            <w:p w14:paraId="42131DD2" w14:textId="34E447ED" w:rsidR="00EA1A76" w:rsidRDefault="005168CE">
              <w:pPr>
                <w:pStyle w:val="TOC2"/>
                <w:rPr>
                  <w:rFonts w:eastAsiaTheme="minorEastAsia"/>
                  <w:color w:val="auto"/>
                  <w:sz w:val="22"/>
                  <w:lang w:eastAsia="en-AU"/>
                </w:rPr>
              </w:pPr>
              <w:hyperlink w:anchor="_Toc72379321" w:history="1">
                <w:r w:rsidR="00EA1A76" w:rsidRPr="000D482E">
                  <w:rPr>
                    <w:rStyle w:val="Hyperlink"/>
                  </w:rPr>
                  <w:t>14.5</w:t>
                </w:r>
                <w:r w:rsidR="00EA1A76">
                  <w:rPr>
                    <w:rFonts w:eastAsiaTheme="minorEastAsia"/>
                    <w:color w:val="auto"/>
                    <w:sz w:val="22"/>
                    <w:lang w:eastAsia="en-AU"/>
                  </w:rPr>
                  <w:tab/>
                </w:r>
                <w:r w:rsidR="00EA1A76" w:rsidRPr="000D482E">
                  <w:rPr>
                    <w:rStyle w:val="Hyperlink"/>
                  </w:rPr>
                  <w:t>Construction impact assessment</w:t>
                </w:r>
                <w:r w:rsidR="00EA1A76">
                  <w:rPr>
                    <w:webHidden/>
                  </w:rPr>
                  <w:tab/>
                </w:r>
                <w:r w:rsidR="00EA1A76">
                  <w:rPr>
                    <w:webHidden/>
                  </w:rPr>
                  <w:fldChar w:fldCharType="begin"/>
                </w:r>
                <w:r w:rsidR="00EA1A76">
                  <w:rPr>
                    <w:webHidden/>
                  </w:rPr>
                  <w:instrText xml:space="preserve"> PAGEREF _Toc72379321 \h </w:instrText>
                </w:r>
                <w:r w:rsidR="00EA1A76">
                  <w:rPr>
                    <w:webHidden/>
                  </w:rPr>
                </w:r>
                <w:r w:rsidR="00EA1A76">
                  <w:rPr>
                    <w:webHidden/>
                  </w:rPr>
                  <w:fldChar w:fldCharType="separate"/>
                </w:r>
                <w:r w:rsidR="00EA1A76">
                  <w:rPr>
                    <w:webHidden/>
                  </w:rPr>
                  <w:t>14-17</w:t>
                </w:r>
                <w:r w:rsidR="00EA1A76">
                  <w:rPr>
                    <w:webHidden/>
                  </w:rPr>
                  <w:fldChar w:fldCharType="end"/>
                </w:r>
              </w:hyperlink>
            </w:p>
            <w:p w14:paraId="726BDB5A" w14:textId="6F880557" w:rsidR="00EA1A76" w:rsidRDefault="005168CE">
              <w:pPr>
                <w:pStyle w:val="TOC3"/>
                <w:rPr>
                  <w:rFonts w:eastAsiaTheme="minorEastAsia"/>
                  <w:sz w:val="22"/>
                  <w:lang w:eastAsia="en-AU"/>
                </w:rPr>
              </w:pPr>
              <w:hyperlink w:anchor="_Toc72379322" w:history="1">
                <w:r w:rsidR="00EA1A76" w:rsidRPr="000D482E">
                  <w:rPr>
                    <w:rStyle w:val="Hyperlink"/>
                  </w:rPr>
                  <w:t>14.5.1</w:t>
                </w:r>
                <w:r w:rsidR="00EA1A76">
                  <w:rPr>
                    <w:rFonts w:eastAsiaTheme="minorEastAsia"/>
                    <w:sz w:val="22"/>
                    <w:lang w:eastAsia="en-AU"/>
                  </w:rPr>
                  <w:tab/>
                </w:r>
                <w:r w:rsidR="00EA1A76" w:rsidRPr="000D482E">
                  <w:rPr>
                    <w:rStyle w:val="Hyperlink"/>
                  </w:rPr>
                  <w:t>Construction activities</w:t>
                </w:r>
                <w:r w:rsidR="00EA1A76">
                  <w:rPr>
                    <w:webHidden/>
                  </w:rPr>
                  <w:tab/>
                </w:r>
                <w:r w:rsidR="00EA1A76">
                  <w:rPr>
                    <w:webHidden/>
                  </w:rPr>
                  <w:fldChar w:fldCharType="begin"/>
                </w:r>
                <w:r w:rsidR="00EA1A76">
                  <w:rPr>
                    <w:webHidden/>
                  </w:rPr>
                  <w:instrText xml:space="preserve"> PAGEREF _Toc72379322 \h </w:instrText>
                </w:r>
                <w:r w:rsidR="00EA1A76">
                  <w:rPr>
                    <w:webHidden/>
                  </w:rPr>
                </w:r>
                <w:r w:rsidR="00EA1A76">
                  <w:rPr>
                    <w:webHidden/>
                  </w:rPr>
                  <w:fldChar w:fldCharType="separate"/>
                </w:r>
                <w:r w:rsidR="00EA1A76">
                  <w:rPr>
                    <w:webHidden/>
                  </w:rPr>
                  <w:t>14-17</w:t>
                </w:r>
                <w:r w:rsidR="00EA1A76">
                  <w:rPr>
                    <w:webHidden/>
                  </w:rPr>
                  <w:fldChar w:fldCharType="end"/>
                </w:r>
              </w:hyperlink>
            </w:p>
            <w:p w14:paraId="2ECAF246" w14:textId="71EC33EA" w:rsidR="00EA1A76" w:rsidRDefault="005168CE">
              <w:pPr>
                <w:pStyle w:val="TOC3"/>
                <w:rPr>
                  <w:rFonts w:eastAsiaTheme="minorEastAsia"/>
                  <w:sz w:val="22"/>
                  <w:lang w:eastAsia="en-AU"/>
                </w:rPr>
              </w:pPr>
              <w:hyperlink w:anchor="_Toc72379323" w:history="1">
                <w:r w:rsidR="00EA1A76" w:rsidRPr="000D482E">
                  <w:rPr>
                    <w:rStyle w:val="Hyperlink"/>
                  </w:rPr>
                  <w:t>14.5.2</w:t>
                </w:r>
                <w:r w:rsidR="00EA1A76">
                  <w:rPr>
                    <w:rFonts w:eastAsiaTheme="minorEastAsia"/>
                    <w:sz w:val="22"/>
                    <w:lang w:eastAsia="en-AU"/>
                  </w:rPr>
                  <w:tab/>
                </w:r>
                <w:r w:rsidR="00EA1A76" w:rsidRPr="000D482E">
                  <w:rPr>
                    <w:rStyle w:val="Hyperlink"/>
                  </w:rPr>
                  <w:t>Lighting</w:t>
                </w:r>
                <w:r w:rsidR="00EA1A76">
                  <w:rPr>
                    <w:webHidden/>
                  </w:rPr>
                  <w:tab/>
                </w:r>
                <w:r w:rsidR="00EA1A76">
                  <w:rPr>
                    <w:webHidden/>
                  </w:rPr>
                  <w:fldChar w:fldCharType="begin"/>
                </w:r>
                <w:r w:rsidR="00EA1A76">
                  <w:rPr>
                    <w:webHidden/>
                  </w:rPr>
                  <w:instrText xml:space="preserve"> PAGEREF _Toc72379323 \h </w:instrText>
                </w:r>
                <w:r w:rsidR="00EA1A76">
                  <w:rPr>
                    <w:webHidden/>
                  </w:rPr>
                </w:r>
                <w:r w:rsidR="00EA1A76">
                  <w:rPr>
                    <w:webHidden/>
                  </w:rPr>
                  <w:fldChar w:fldCharType="separate"/>
                </w:r>
                <w:r w:rsidR="00EA1A76">
                  <w:rPr>
                    <w:webHidden/>
                  </w:rPr>
                  <w:t>14-18</w:t>
                </w:r>
                <w:r w:rsidR="00EA1A76">
                  <w:rPr>
                    <w:webHidden/>
                  </w:rPr>
                  <w:fldChar w:fldCharType="end"/>
                </w:r>
              </w:hyperlink>
            </w:p>
            <w:p w14:paraId="3ABD3488" w14:textId="586991D2" w:rsidR="00EA1A76" w:rsidRDefault="005168CE">
              <w:pPr>
                <w:pStyle w:val="TOC3"/>
                <w:rPr>
                  <w:rFonts w:eastAsiaTheme="minorEastAsia"/>
                  <w:sz w:val="22"/>
                  <w:lang w:eastAsia="en-AU"/>
                </w:rPr>
              </w:pPr>
              <w:hyperlink w:anchor="_Toc72379324" w:history="1">
                <w:r w:rsidR="00EA1A76" w:rsidRPr="000D482E">
                  <w:rPr>
                    <w:rStyle w:val="Hyperlink"/>
                  </w:rPr>
                  <w:t>14.5.3</w:t>
                </w:r>
                <w:r w:rsidR="00EA1A76">
                  <w:rPr>
                    <w:rFonts w:eastAsiaTheme="minorEastAsia"/>
                    <w:sz w:val="22"/>
                    <w:lang w:eastAsia="en-AU"/>
                  </w:rPr>
                  <w:tab/>
                </w:r>
                <w:r w:rsidR="00EA1A76" w:rsidRPr="000D482E">
                  <w:rPr>
                    <w:rStyle w:val="Hyperlink"/>
                  </w:rPr>
                  <w:t>Construction residual impact summary</w:t>
                </w:r>
                <w:r w:rsidR="00EA1A76">
                  <w:rPr>
                    <w:webHidden/>
                  </w:rPr>
                  <w:tab/>
                </w:r>
                <w:r w:rsidR="00EA1A76">
                  <w:rPr>
                    <w:webHidden/>
                  </w:rPr>
                  <w:fldChar w:fldCharType="begin"/>
                </w:r>
                <w:r w:rsidR="00EA1A76">
                  <w:rPr>
                    <w:webHidden/>
                  </w:rPr>
                  <w:instrText xml:space="preserve"> PAGEREF _Toc72379324 \h </w:instrText>
                </w:r>
                <w:r w:rsidR="00EA1A76">
                  <w:rPr>
                    <w:webHidden/>
                  </w:rPr>
                </w:r>
                <w:r w:rsidR="00EA1A76">
                  <w:rPr>
                    <w:webHidden/>
                  </w:rPr>
                  <w:fldChar w:fldCharType="separate"/>
                </w:r>
                <w:r w:rsidR="00EA1A76">
                  <w:rPr>
                    <w:webHidden/>
                  </w:rPr>
                  <w:t>14-18</w:t>
                </w:r>
                <w:r w:rsidR="00EA1A76">
                  <w:rPr>
                    <w:webHidden/>
                  </w:rPr>
                  <w:fldChar w:fldCharType="end"/>
                </w:r>
              </w:hyperlink>
            </w:p>
            <w:p w14:paraId="07951BBA" w14:textId="75D36D7A" w:rsidR="00EA1A76" w:rsidRDefault="005168CE">
              <w:pPr>
                <w:pStyle w:val="TOC2"/>
                <w:rPr>
                  <w:rFonts w:eastAsiaTheme="minorEastAsia"/>
                  <w:color w:val="auto"/>
                  <w:sz w:val="22"/>
                  <w:lang w:eastAsia="en-AU"/>
                </w:rPr>
              </w:pPr>
              <w:hyperlink w:anchor="_Toc72379325" w:history="1">
                <w:r w:rsidR="00EA1A76" w:rsidRPr="000D482E">
                  <w:rPr>
                    <w:rStyle w:val="Hyperlink"/>
                  </w:rPr>
                  <w:t>14.6</w:t>
                </w:r>
                <w:r w:rsidR="00EA1A76">
                  <w:rPr>
                    <w:rFonts w:eastAsiaTheme="minorEastAsia"/>
                    <w:color w:val="auto"/>
                    <w:sz w:val="22"/>
                    <w:lang w:eastAsia="en-AU"/>
                  </w:rPr>
                  <w:tab/>
                </w:r>
                <w:r w:rsidR="00EA1A76" w:rsidRPr="000D482E">
                  <w:rPr>
                    <w:rStyle w:val="Hyperlink"/>
                  </w:rPr>
                  <w:t>Operation impact assessment</w:t>
                </w:r>
                <w:r w:rsidR="00EA1A76">
                  <w:rPr>
                    <w:webHidden/>
                  </w:rPr>
                  <w:tab/>
                </w:r>
                <w:r w:rsidR="00EA1A76">
                  <w:rPr>
                    <w:webHidden/>
                  </w:rPr>
                  <w:fldChar w:fldCharType="begin"/>
                </w:r>
                <w:r w:rsidR="00EA1A76">
                  <w:rPr>
                    <w:webHidden/>
                  </w:rPr>
                  <w:instrText xml:space="preserve"> PAGEREF _Toc72379325 \h </w:instrText>
                </w:r>
                <w:r w:rsidR="00EA1A76">
                  <w:rPr>
                    <w:webHidden/>
                  </w:rPr>
                </w:r>
                <w:r w:rsidR="00EA1A76">
                  <w:rPr>
                    <w:webHidden/>
                  </w:rPr>
                  <w:fldChar w:fldCharType="separate"/>
                </w:r>
                <w:r w:rsidR="00EA1A76">
                  <w:rPr>
                    <w:webHidden/>
                  </w:rPr>
                  <w:t>14-19</w:t>
                </w:r>
                <w:r w:rsidR="00EA1A76">
                  <w:rPr>
                    <w:webHidden/>
                  </w:rPr>
                  <w:fldChar w:fldCharType="end"/>
                </w:r>
              </w:hyperlink>
            </w:p>
            <w:p w14:paraId="7E556BA2" w14:textId="127C3947" w:rsidR="00EA1A76" w:rsidRDefault="005168CE">
              <w:pPr>
                <w:pStyle w:val="TOC3"/>
                <w:rPr>
                  <w:rFonts w:eastAsiaTheme="minorEastAsia"/>
                  <w:sz w:val="22"/>
                  <w:lang w:eastAsia="en-AU"/>
                </w:rPr>
              </w:pPr>
              <w:hyperlink w:anchor="_Toc72379326" w:history="1">
                <w:r w:rsidR="00EA1A76" w:rsidRPr="000D482E">
                  <w:rPr>
                    <w:rStyle w:val="Hyperlink"/>
                  </w:rPr>
                  <w:t>14.6.1</w:t>
                </w:r>
                <w:r w:rsidR="00EA1A76">
                  <w:rPr>
                    <w:rFonts w:eastAsiaTheme="minorEastAsia"/>
                    <w:sz w:val="22"/>
                    <w:lang w:eastAsia="en-AU"/>
                  </w:rPr>
                  <w:tab/>
                </w:r>
                <w:r w:rsidR="00EA1A76" w:rsidRPr="000D482E">
                  <w:rPr>
                    <w:rStyle w:val="Hyperlink"/>
                  </w:rPr>
                  <w:t>Pipeline</w:t>
                </w:r>
                <w:r w:rsidR="00EA1A76">
                  <w:rPr>
                    <w:webHidden/>
                  </w:rPr>
                  <w:tab/>
                </w:r>
                <w:r w:rsidR="00EA1A76">
                  <w:rPr>
                    <w:webHidden/>
                  </w:rPr>
                  <w:fldChar w:fldCharType="begin"/>
                </w:r>
                <w:r w:rsidR="00EA1A76">
                  <w:rPr>
                    <w:webHidden/>
                  </w:rPr>
                  <w:instrText xml:space="preserve"> PAGEREF _Toc72379326 \h </w:instrText>
                </w:r>
                <w:r w:rsidR="00EA1A76">
                  <w:rPr>
                    <w:webHidden/>
                  </w:rPr>
                </w:r>
                <w:r w:rsidR="00EA1A76">
                  <w:rPr>
                    <w:webHidden/>
                  </w:rPr>
                  <w:fldChar w:fldCharType="separate"/>
                </w:r>
                <w:r w:rsidR="00EA1A76">
                  <w:rPr>
                    <w:webHidden/>
                  </w:rPr>
                  <w:t>14-19</w:t>
                </w:r>
                <w:r w:rsidR="00EA1A76">
                  <w:rPr>
                    <w:webHidden/>
                  </w:rPr>
                  <w:fldChar w:fldCharType="end"/>
                </w:r>
              </w:hyperlink>
            </w:p>
            <w:p w14:paraId="2E0F277B" w14:textId="6B62C901" w:rsidR="00EA1A76" w:rsidRDefault="005168CE">
              <w:pPr>
                <w:pStyle w:val="TOC3"/>
                <w:rPr>
                  <w:rFonts w:eastAsiaTheme="minorEastAsia"/>
                  <w:sz w:val="22"/>
                  <w:lang w:eastAsia="en-AU"/>
                </w:rPr>
              </w:pPr>
              <w:hyperlink w:anchor="_Toc72379327" w:history="1">
                <w:r w:rsidR="00EA1A76" w:rsidRPr="000D482E">
                  <w:rPr>
                    <w:rStyle w:val="Hyperlink"/>
                  </w:rPr>
                  <w:t>14.6.2</w:t>
                </w:r>
                <w:r w:rsidR="00EA1A76">
                  <w:rPr>
                    <w:rFonts w:eastAsiaTheme="minorEastAsia"/>
                    <w:sz w:val="22"/>
                    <w:lang w:eastAsia="en-AU"/>
                  </w:rPr>
                  <w:tab/>
                </w:r>
                <w:r w:rsidR="00EA1A76" w:rsidRPr="000D482E">
                  <w:rPr>
                    <w:rStyle w:val="Hyperlink"/>
                  </w:rPr>
                  <w:t>Mainline valves</w:t>
                </w:r>
                <w:r w:rsidR="00EA1A76">
                  <w:rPr>
                    <w:webHidden/>
                  </w:rPr>
                  <w:tab/>
                </w:r>
                <w:r w:rsidR="00EA1A76">
                  <w:rPr>
                    <w:webHidden/>
                  </w:rPr>
                  <w:fldChar w:fldCharType="begin"/>
                </w:r>
                <w:r w:rsidR="00EA1A76">
                  <w:rPr>
                    <w:webHidden/>
                  </w:rPr>
                  <w:instrText xml:space="preserve"> PAGEREF _Toc72379327 \h </w:instrText>
                </w:r>
                <w:r w:rsidR="00EA1A76">
                  <w:rPr>
                    <w:webHidden/>
                  </w:rPr>
                </w:r>
                <w:r w:rsidR="00EA1A76">
                  <w:rPr>
                    <w:webHidden/>
                  </w:rPr>
                  <w:fldChar w:fldCharType="separate"/>
                </w:r>
                <w:r w:rsidR="00EA1A76">
                  <w:rPr>
                    <w:webHidden/>
                  </w:rPr>
                  <w:t>14-21</w:t>
                </w:r>
                <w:r w:rsidR="00EA1A76">
                  <w:rPr>
                    <w:webHidden/>
                  </w:rPr>
                  <w:fldChar w:fldCharType="end"/>
                </w:r>
              </w:hyperlink>
            </w:p>
            <w:p w14:paraId="166A5674" w14:textId="58B0537A" w:rsidR="00EA1A76" w:rsidRDefault="005168CE">
              <w:pPr>
                <w:pStyle w:val="TOC3"/>
                <w:rPr>
                  <w:rFonts w:eastAsiaTheme="minorEastAsia"/>
                  <w:sz w:val="22"/>
                  <w:lang w:eastAsia="en-AU"/>
                </w:rPr>
              </w:pPr>
              <w:hyperlink w:anchor="_Toc72379328" w:history="1">
                <w:r w:rsidR="00EA1A76" w:rsidRPr="000D482E">
                  <w:rPr>
                    <w:rStyle w:val="Hyperlink"/>
                  </w:rPr>
                  <w:t>14.6.3</w:t>
                </w:r>
                <w:r w:rsidR="00EA1A76">
                  <w:rPr>
                    <w:rFonts w:eastAsiaTheme="minorEastAsia"/>
                    <w:sz w:val="22"/>
                    <w:lang w:eastAsia="en-AU"/>
                  </w:rPr>
                  <w:tab/>
                </w:r>
                <w:r w:rsidR="00EA1A76" w:rsidRPr="000D482E">
                  <w:rPr>
                    <w:rStyle w:val="Hyperlink"/>
                  </w:rPr>
                  <w:t>Wollert Compressor Station upgrade</w:t>
                </w:r>
                <w:r w:rsidR="00EA1A76">
                  <w:rPr>
                    <w:webHidden/>
                  </w:rPr>
                  <w:tab/>
                </w:r>
                <w:r w:rsidR="00EA1A76">
                  <w:rPr>
                    <w:webHidden/>
                  </w:rPr>
                  <w:fldChar w:fldCharType="begin"/>
                </w:r>
                <w:r w:rsidR="00EA1A76">
                  <w:rPr>
                    <w:webHidden/>
                  </w:rPr>
                  <w:instrText xml:space="preserve"> PAGEREF _Toc72379328 \h </w:instrText>
                </w:r>
                <w:r w:rsidR="00EA1A76">
                  <w:rPr>
                    <w:webHidden/>
                  </w:rPr>
                </w:r>
                <w:r w:rsidR="00EA1A76">
                  <w:rPr>
                    <w:webHidden/>
                  </w:rPr>
                  <w:fldChar w:fldCharType="separate"/>
                </w:r>
                <w:r w:rsidR="00EA1A76">
                  <w:rPr>
                    <w:webHidden/>
                  </w:rPr>
                  <w:t>14-23</w:t>
                </w:r>
                <w:r w:rsidR="00EA1A76">
                  <w:rPr>
                    <w:webHidden/>
                  </w:rPr>
                  <w:fldChar w:fldCharType="end"/>
                </w:r>
              </w:hyperlink>
            </w:p>
            <w:p w14:paraId="08835F89" w14:textId="431B2C16" w:rsidR="00EA1A76" w:rsidRDefault="005168CE">
              <w:pPr>
                <w:pStyle w:val="TOC3"/>
                <w:rPr>
                  <w:rFonts w:eastAsiaTheme="minorEastAsia"/>
                  <w:sz w:val="22"/>
                  <w:lang w:eastAsia="en-AU"/>
                </w:rPr>
              </w:pPr>
              <w:hyperlink w:anchor="_Toc72379329" w:history="1">
                <w:r w:rsidR="00EA1A76" w:rsidRPr="000D482E">
                  <w:rPr>
                    <w:rStyle w:val="Hyperlink"/>
                  </w:rPr>
                  <w:t>14.6.4</w:t>
                </w:r>
                <w:r w:rsidR="00EA1A76">
                  <w:rPr>
                    <w:rFonts w:eastAsiaTheme="minorEastAsia"/>
                    <w:sz w:val="22"/>
                    <w:lang w:eastAsia="en-AU"/>
                  </w:rPr>
                  <w:tab/>
                </w:r>
                <w:r w:rsidR="00EA1A76" w:rsidRPr="000D482E">
                  <w:rPr>
                    <w:rStyle w:val="Hyperlink"/>
                  </w:rPr>
                  <w:t>Vegetation clearance and planting</w:t>
                </w:r>
                <w:r w:rsidR="00EA1A76">
                  <w:rPr>
                    <w:webHidden/>
                  </w:rPr>
                  <w:tab/>
                </w:r>
                <w:r w:rsidR="00EA1A76">
                  <w:rPr>
                    <w:webHidden/>
                  </w:rPr>
                  <w:fldChar w:fldCharType="begin"/>
                </w:r>
                <w:r w:rsidR="00EA1A76">
                  <w:rPr>
                    <w:webHidden/>
                  </w:rPr>
                  <w:instrText xml:space="preserve"> PAGEREF _Toc72379329 \h </w:instrText>
                </w:r>
                <w:r w:rsidR="00EA1A76">
                  <w:rPr>
                    <w:webHidden/>
                  </w:rPr>
                </w:r>
                <w:r w:rsidR="00EA1A76">
                  <w:rPr>
                    <w:webHidden/>
                  </w:rPr>
                  <w:fldChar w:fldCharType="separate"/>
                </w:r>
                <w:r w:rsidR="00EA1A76">
                  <w:rPr>
                    <w:webHidden/>
                  </w:rPr>
                  <w:t>14-24</w:t>
                </w:r>
                <w:r w:rsidR="00EA1A76">
                  <w:rPr>
                    <w:webHidden/>
                  </w:rPr>
                  <w:fldChar w:fldCharType="end"/>
                </w:r>
              </w:hyperlink>
            </w:p>
            <w:p w14:paraId="32F4B182" w14:textId="1FFC2238" w:rsidR="00EA1A76" w:rsidRDefault="005168CE">
              <w:pPr>
                <w:pStyle w:val="TOC3"/>
                <w:rPr>
                  <w:rFonts w:eastAsiaTheme="minorEastAsia"/>
                  <w:sz w:val="22"/>
                  <w:lang w:eastAsia="en-AU"/>
                </w:rPr>
              </w:pPr>
              <w:hyperlink w:anchor="_Toc72379330" w:history="1">
                <w:r w:rsidR="00EA1A76" w:rsidRPr="000D482E">
                  <w:rPr>
                    <w:rStyle w:val="Hyperlink"/>
                  </w:rPr>
                  <w:t>14.6.5</w:t>
                </w:r>
                <w:r w:rsidR="00EA1A76">
                  <w:rPr>
                    <w:rFonts w:eastAsiaTheme="minorEastAsia"/>
                    <w:sz w:val="22"/>
                    <w:lang w:eastAsia="en-AU"/>
                  </w:rPr>
                  <w:tab/>
                </w:r>
                <w:r w:rsidR="00EA1A76" w:rsidRPr="000D482E">
                  <w:rPr>
                    <w:rStyle w:val="Hyperlink"/>
                  </w:rPr>
                  <w:t>Operation residual impact summary</w:t>
                </w:r>
                <w:r w:rsidR="00EA1A76">
                  <w:rPr>
                    <w:webHidden/>
                  </w:rPr>
                  <w:tab/>
                </w:r>
                <w:r w:rsidR="00EA1A76">
                  <w:rPr>
                    <w:webHidden/>
                  </w:rPr>
                  <w:fldChar w:fldCharType="begin"/>
                </w:r>
                <w:r w:rsidR="00EA1A76">
                  <w:rPr>
                    <w:webHidden/>
                  </w:rPr>
                  <w:instrText xml:space="preserve"> PAGEREF _Toc72379330 \h </w:instrText>
                </w:r>
                <w:r w:rsidR="00EA1A76">
                  <w:rPr>
                    <w:webHidden/>
                  </w:rPr>
                </w:r>
                <w:r w:rsidR="00EA1A76">
                  <w:rPr>
                    <w:webHidden/>
                  </w:rPr>
                  <w:fldChar w:fldCharType="separate"/>
                </w:r>
                <w:r w:rsidR="00EA1A76">
                  <w:rPr>
                    <w:webHidden/>
                  </w:rPr>
                  <w:t>14-26</w:t>
                </w:r>
                <w:r w:rsidR="00EA1A76">
                  <w:rPr>
                    <w:webHidden/>
                  </w:rPr>
                  <w:fldChar w:fldCharType="end"/>
                </w:r>
              </w:hyperlink>
            </w:p>
            <w:p w14:paraId="704A9E8B" w14:textId="47FC403D" w:rsidR="00EA1A76" w:rsidRDefault="005168CE">
              <w:pPr>
                <w:pStyle w:val="TOC2"/>
                <w:rPr>
                  <w:rFonts w:eastAsiaTheme="minorEastAsia"/>
                  <w:color w:val="auto"/>
                  <w:sz w:val="22"/>
                  <w:lang w:eastAsia="en-AU"/>
                </w:rPr>
              </w:pPr>
              <w:hyperlink w:anchor="_Toc72379331" w:history="1">
                <w:r w:rsidR="00EA1A76" w:rsidRPr="000D482E">
                  <w:rPr>
                    <w:rStyle w:val="Hyperlink"/>
                  </w:rPr>
                  <w:t>14.7</w:t>
                </w:r>
                <w:r w:rsidR="00EA1A76">
                  <w:rPr>
                    <w:rFonts w:eastAsiaTheme="minorEastAsia"/>
                    <w:color w:val="auto"/>
                    <w:sz w:val="22"/>
                    <w:lang w:eastAsia="en-AU"/>
                  </w:rPr>
                  <w:tab/>
                </w:r>
                <w:r w:rsidR="00EA1A76" w:rsidRPr="000D482E">
                  <w:rPr>
                    <w:rStyle w:val="Hyperlink"/>
                  </w:rPr>
                  <w:t>Cumulative impact assessment</w:t>
                </w:r>
                <w:r w:rsidR="00EA1A76">
                  <w:rPr>
                    <w:webHidden/>
                  </w:rPr>
                  <w:tab/>
                </w:r>
                <w:r w:rsidR="00EA1A76">
                  <w:rPr>
                    <w:webHidden/>
                  </w:rPr>
                  <w:fldChar w:fldCharType="begin"/>
                </w:r>
                <w:r w:rsidR="00EA1A76">
                  <w:rPr>
                    <w:webHidden/>
                  </w:rPr>
                  <w:instrText xml:space="preserve"> PAGEREF _Toc72379331 \h </w:instrText>
                </w:r>
                <w:r w:rsidR="00EA1A76">
                  <w:rPr>
                    <w:webHidden/>
                  </w:rPr>
                </w:r>
                <w:r w:rsidR="00EA1A76">
                  <w:rPr>
                    <w:webHidden/>
                  </w:rPr>
                  <w:fldChar w:fldCharType="separate"/>
                </w:r>
                <w:r w:rsidR="00EA1A76">
                  <w:rPr>
                    <w:webHidden/>
                  </w:rPr>
                  <w:t>14-28</w:t>
                </w:r>
                <w:r w:rsidR="00EA1A76">
                  <w:rPr>
                    <w:webHidden/>
                  </w:rPr>
                  <w:fldChar w:fldCharType="end"/>
                </w:r>
              </w:hyperlink>
            </w:p>
            <w:p w14:paraId="79B11DEC" w14:textId="6DB64571" w:rsidR="00EA1A76" w:rsidRDefault="005168CE">
              <w:pPr>
                <w:pStyle w:val="TOC2"/>
                <w:rPr>
                  <w:rFonts w:eastAsiaTheme="minorEastAsia"/>
                  <w:color w:val="auto"/>
                  <w:sz w:val="22"/>
                  <w:lang w:eastAsia="en-AU"/>
                </w:rPr>
              </w:pPr>
              <w:hyperlink w:anchor="_Toc72379332" w:history="1">
                <w:r w:rsidR="00EA1A76" w:rsidRPr="000D482E">
                  <w:rPr>
                    <w:rStyle w:val="Hyperlink"/>
                  </w:rPr>
                  <w:t>14.8</w:t>
                </w:r>
                <w:r w:rsidR="00EA1A76">
                  <w:rPr>
                    <w:rFonts w:eastAsiaTheme="minorEastAsia"/>
                    <w:color w:val="auto"/>
                    <w:sz w:val="22"/>
                    <w:lang w:eastAsia="en-AU"/>
                  </w:rPr>
                  <w:tab/>
                </w:r>
                <w:r w:rsidR="00EA1A76" w:rsidRPr="000D482E">
                  <w:rPr>
                    <w:rStyle w:val="Hyperlink"/>
                  </w:rPr>
                  <w:t>Environmental management</w:t>
                </w:r>
                <w:r w:rsidR="00EA1A76">
                  <w:rPr>
                    <w:webHidden/>
                  </w:rPr>
                  <w:tab/>
                </w:r>
                <w:r w:rsidR="00EA1A76">
                  <w:rPr>
                    <w:webHidden/>
                  </w:rPr>
                  <w:fldChar w:fldCharType="begin"/>
                </w:r>
                <w:r w:rsidR="00EA1A76">
                  <w:rPr>
                    <w:webHidden/>
                  </w:rPr>
                  <w:instrText xml:space="preserve"> PAGEREF _Toc72379332 \h </w:instrText>
                </w:r>
                <w:r w:rsidR="00EA1A76">
                  <w:rPr>
                    <w:webHidden/>
                  </w:rPr>
                </w:r>
                <w:r w:rsidR="00EA1A76">
                  <w:rPr>
                    <w:webHidden/>
                  </w:rPr>
                  <w:fldChar w:fldCharType="separate"/>
                </w:r>
                <w:r w:rsidR="00EA1A76">
                  <w:rPr>
                    <w:webHidden/>
                  </w:rPr>
                  <w:t>14-28</w:t>
                </w:r>
                <w:r w:rsidR="00EA1A76">
                  <w:rPr>
                    <w:webHidden/>
                  </w:rPr>
                  <w:fldChar w:fldCharType="end"/>
                </w:r>
              </w:hyperlink>
            </w:p>
            <w:p w14:paraId="1AD5E870" w14:textId="175B03C3" w:rsidR="00EA1A76" w:rsidRDefault="005168CE">
              <w:pPr>
                <w:pStyle w:val="TOC3"/>
                <w:rPr>
                  <w:rFonts w:eastAsiaTheme="minorEastAsia"/>
                  <w:sz w:val="22"/>
                  <w:lang w:eastAsia="en-AU"/>
                </w:rPr>
              </w:pPr>
              <w:hyperlink w:anchor="_Toc72379333" w:history="1">
                <w:r w:rsidR="00EA1A76" w:rsidRPr="000D482E">
                  <w:rPr>
                    <w:rStyle w:val="Hyperlink"/>
                  </w:rPr>
                  <w:t>14.8.1</w:t>
                </w:r>
                <w:r w:rsidR="00EA1A76">
                  <w:rPr>
                    <w:rFonts w:eastAsiaTheme="minorEastAsia"/>
                    <w:sz w:val="22"/>
                    <w:lang w:eastAsia="en-AU"/>
                  </w:rPr>
                  <w:tab/>
                </w:r>
                <w:r w:rsidR="00EA1A76" w:rsidRPr="000D482E">
                  <w:rPr>
                    <w:rStyle w:val="Hyperlink"/>
                  </w:rPr>
                  <w:t>Environmental management measures</w:t>
                </w:r>
                <w:r w:rsidR="00EA1A76">
                  <w:rPr>
                    <w:webHidden/>
                  </w:rPr>
                  <w:tab/>
                </w:r>
                <w:r w:rsidR="00EA1A76">
                  <w:rPr>
                    <w:webHidden/>
                  </w:rPr>
                  <w:fldChar w:fldCharType="begin"/>
                </w:r>
                <w:r w:rsidR="00EA1A76">
                  <w:rPr>
                    <w:webHidden/>
                  </w:rPr>
                  <w:instrText xml:space="preserve"> PAGEREF _Toc72379333 \h </w:instrText>
                </w:r>
                <w:r w:rsidR="00EA1A76">
                  <w:rPr>
                    <w:webHidden/>
                  </w:rPr>
                </w:r>
                <w:r w:rsidR="00EA1A76">
                  <w:rPr>
                    <w:webHidden/>
                  </w:rPr>
                  <w:fldChar w:fldCharType="separate"/>
                </w:r>
                <w:r w:rsidR="00EA1A76">
                  <w:rPr>
                    <w:webHidden/>
                  </w:rPr>
                  <w:t>14-28</w:t>
                </w:r>
                <w:r w:rsidR="00EA1A76">
                  <w:rPr>
                    <w:webHidden/>
                  </w:rPr>
                  <w:fldChar w:fldCharType="end"/>
                </w:r>
              </w:hyperlink>
            </w:p>
            <w:p w14:paraId="1B42D45A" w14:textId="712AA764" w:rsidR="00EA1A76" w:rsidRDefault="005168CE">
              <w:pPr>
                <w:pStyle w:val="TOC3"/>
                <w:rPr>
                  <w:rFonts w:eastAsiaTheme="minorEastAsia"/>
                  <w:sz w:val="22"/>
                  <w:lang w:eastAsia="en-AU"/>
                </w:rPr>
              </w:pPr>
              <w:hyperlink w:anchor="_Toc72379334" w:history="1">
                <w:r w:rsidR="00EA1A76" w:rsidRPr="000D482E">
                  <w:rPr>
                    <w:rStyle w:val="Hyperlink"/>
                  </w:rPr>
                  <w:t>14.8.2</w:t>
                </w:r>
                <w:r w:rsidR="00EA1A76">
                  <w:rPr>
                    <w:rFonts w:eastAsiaTheme="minorEastAsia"/>
                    <w:sz w:val="22"/>
                    <w:lang w:eastAsia="en-AU"/>
                  </w:rPr>
                  <w:tab/>
                </w:r>
                <w:r w:rsidR="00EA1A76" w:rsidRPr="000D482E">
                  <w:rPr>
                    <w:rStyle w:val="Hyperlink"/>
                  </w:rPr>
                  <w:t>Monitoring</w:t>
                </w:r>
                <w:r w:rsidR="00EA1A76">
                  <w:rPr>
                    <w:webHidden/>
                  </w:rPr>
                  <w:tab/>
                </w:r>
                <w:r w:rsidR="00EA1A76">
                  <w:rPr>
                    <w:webHidden/>
                  </w:rPr>
                  <w:fldChar w:fldCharType="begin"/>
                </w:r>
                <w:r w:rsidR="00EA1A76">
                  <w:rPr>
                    <w:webHidden/>
                  </w:rPr>
                  <w:instrText xml:space="preserve"> PAGEREF _Toc72379334 \h </w:instrText>
                </w:r>
                <w:r w:rsidR="00EA1A76">
                  <w:rPr>
                    <w:webHidden/>
                  </w:rPr>
                </w:r>
                <w:r w:rsidR="00EA1A76">
                  <w:rPr>
                    <w:webHidden/>
                  </w:rPr>
                  <w:fldChar w:fldCharType="separate"/>
                </w:r>
                <w:r w:rsidR="00EA1A76">
                  <w:rPr>
                    <w:webHidden/>
                  </w:rPr>
                  <w:t>14-30</w:t>
                </w:r>
                <w:r w:rsidR="00EA1A76">
                  <w:rPr>
                    <w:webHidden/>
                  </w:rPr>
                  <w:fldChar w:fldCharType="end"/>
                </w:r>
              </w:hyperlink>
            </w:p>
            <w:p w14:paraId="6DD934FE" w14:textId="038B3C5B" w:rsidR="00EA1A76" w:rsidRDefault="005168CE">
              <w:pPr>
                <w:pStyle w:val="TOC2"/>
                <w:rPr>
                  <w:rFonts w:eastAsiaTheme="minorEastAsia"/>
                  <w:color w:val="auto"/>
                  <w:sz w:val="22"/>
                  <w:lang w:eastAsia="en-AU"/>
                </w:rPr>
              </w:pPr>
              <w:hyperlink w:anchor="_Toc72379335" w:history="1">
                <w:r w:rsidR="00EA1A76" w:rsidRPr="000D482E">
                  <w:rPr>
                    <w:rStyle w:val="Hyperlink"/>
                  </w:rPr>
                  <w:t>14.9</w:t>
                </w:r>
                <w:r w:rsidR="00EA1A76">
                  <w:rPr>
                    <w:rFonts w:eastAsiaTheme="minorEastAsia"/>
                    <w:color w:val="auto"/>
                    <w:sz w:val="22"/>
                    <w:lang w:eastAsia="en-AU"/>
                  </w:rPr>
                  <w:tab/>
                </w:r>
                <w:r w:rsidR="00EA1A76" w:rsidRPr="000D482E">
                  <w:rPr>
                    <w:rStyle w:val="Hyperlink"/>
                  </w:rPr>
                  <w:t>Conclusion</w:t>
                </w:r>
                <w:r w:rsidR="00EA1A76">
                  <w:rPr>
                    <w:webHidden/>
                  </w:rPr>
                  <w:tab/>
                </w:r>
                <w:r w:rsidR="00EA1A76">
                  <w:rPr>
                    <w:webHidden/>
                  </w:rPr>
                  <w:fldChar w:fldCharType="begin"/>
                </w:r>
                <w:r w:rsidR="00EA1A76">
                  <w:rPr>
                    <w:webHidden/>
                  </w:rPr>
                  <w:instrText xml:space="preserve"> PAGEREF _Toc72379335 \h </w:instrText>
                </w:r>
                <w:r w:rsidR="00EA1A76">
                  <w:rPr>
                    <w:webHidden/>
                  </w:rPr>
                </w:r>
                <w:r w:rsidR="00EA1A76">
                  <w:rPr>
                    <w:webHidden/>
                  </w:rPr>
                  <w:fldChar w:fldCharType="separate"/>
                </w:r>
                <w:r w:rsidR="00EA1A76">
                  <w:rPr>
                    <w:webHidden/>
                  </w:rPr>
                  <w:t>14-30</w:t>
                </w:r>
                <w:r w:rsidR="00EA1A76">
                  <w:rPr>
                    <w:webHidden/>
                  </w:rPr>
                  <w:fldChar w:fldCharType="end"/>
                </w:r>
              </w:hyperlink>
            </w:p>
            <w:p w14:paraId="69C869B7" w14:textId="40D2EC3C" w:rsidR="00665F9E" w:rsidRDefault="00665F9E" w:rsidP="00665F9E">
              <w:pPr>
                <w:pStyle w:val="TOC2"/>
              </w:pPr>
              <w:r w:rsidRPr="00665F9E">
                <w:fldChar w:fldCharType="end"/>
              </w:r>
            </w:p>
          </w:sdtContent>
        </w:sdt>
        <w:p w14:paraId="488C7416" w14:textId="77777777" w:rsidR="00665F9E" w:rsidRDefault="005168CE" w:rsidP="00665F9E"/>
      </w:sdtContent>
    </w:sdt>
    <w:sdt>
      <w:sdtPr>
        <w:id w:val="-170176057"/>
        <w:docPartObj>
          <w:docPartGallery w:val="Cover Pages"/>
          <w:docPartUnique/>
        </w:docPartObj>
      </w:sdtPr>
      <w:sdtEndPr/>
      <w:sdtContent>
        <w:p w14:paraId="31A90269" w14:textId="7512DD47" w:rsidR="00665F9E" w:rsidRPr="00665F9E" w:rsidRDefault="00665F9E" w:rsidP="00665F9E">
          <w:pPr>
            <w:pStyle w:val="BodyText"/>
          </w:pPr>
        </w:p>
        <w:p w14:paraId="14BA52A6" w14:textId="77777777" w:rsidR="00575791" w:rsidRDefault="00575791" w:rsidP="00575791">
          <w:pPr>
            <w:pStyle w:val="BodyText"/>
            <w:sectPr w:rsidR="00575791" w:rsidSect="00665F9E">
              <w:headerReference w:type="first" r:id="rId18"/>
              <w:type w:val="oddPage"/>
              <w:pgSz w:w="11906" w:h="16838" w:code="9"/>
              <w:pgMar w:top="1418" w:right="1418" w:bottom="1418" w:left="1418" w:header="567" w:footer="567" w:gutter="0"/>
              <w:pgNumType w:fmt="lowerRoman" w:start="1"/>
              <w:cols w:space="708"/>
              <w:docGrid w:linePitch="360"/>
            </w:sectPr>
          </w:pPr>
        </w:p>
        <w:p w14:paraId="4078CC78" w14:textId="1DEE80C4" w:rsidR="00B31B71" w:rsidRDefault="00B31B71" w:rsidP="003E2F03">
          <w:pPr>
            <w:pStyle w:val="Heading2"/>
            <w:spacing w:before="0"/>
          </w:pPr>
          <w:bookmarkStart w:id="3" w:name="_Toc71673851"/>
          <w:bookmarkStart w:id="4" w:name="_Toc72379313"/>
          <w:r>
            <w:lastRenderedPageBreak/>
            <w:t>Introduction</w:t>
          </w:r>
          <w:bookmarkEnd w:id="3"/>
          <w:bookmarkEnd w:id="4"/>
        </w:p>
        <w:p w14:paraId="7B8316AF" w14:textId="6A3FCE35" w:rsidR="00B31B71" w:rsidRPr="00F72971" w:rsidRDefault="005A4FED" w:rsidP="002B0EA0">
          <w:pPr>
            <w:pStyle w:val="BodyText"/>
            <w:rPr>
              <w:rStyle w:val="Italics"/>
              <w:i w:val="0"/>
            </w:rPr>
          </w:pPr>
          <w:r>
            <w:t xml:space="preserve">This chapter provides an assessment of the </w:t>
          </w:r>
          <w:r w:rsidR="00A91171">
            <w:t>landscape and visual</w:t>
          </w:r>
          <w:r>
            <w:t xml:space="preserve"> impacts associated with the construction and operation of the Wes</w:t>
          </w:r>
          <w:r w:rsidR="00AC639E">
            <w:t>t</w:t>
          </w:r>
          <w:r>
            <w:t xml:space="preserve">ern Outer Ring Main (WORM) gas pipeline project (the Project). This chapter is based on the assessment presented in Technical </w:t>
          </w:r>
          <w:r w:rsidRPr="002B0EA0">
            <w:t xml:space="preserve">report </w:t>
          </w:r>
          <w:r w:rsidR="00CE63A6" w:rsidRPr="002B0EA0">
            <w:rPr>
              <w:rStyle w:val="Highlight"/>
              <w:shd w:val="clear" w:color="auto" w:fill="auto"/>
            </w:rPr>
            <w:t>J</w:t>
          </w:r>
          <w:r>
            <w:t xml:space="preserve"> </w:t>
          </w:r>
          <w:r w:rsidR="00A91171">
            <w:rPr>
              <w:rStyle w:val="Italics"/>
            </w:rPr>
            <w:t>Landscape and visual</w:t>
          </w:r>
          <w:r>
            <w:rPr>
              <w:rStyle w:val="Italics"/>
            </w:rPr>
            <w:t>.</w:t>
          </w:r>
        </w:p>
        <w:p w14:paraId="47E1C0BB" w14:textId="4909CF24" w:rsidR="00A91171" w:rsidRPr="0098538A" w:rsidRDefault="00A91171" w:rsidP="0098538A">
          <w:pPr>
            <w:pStyle w:val="BodyText"/>
            <w:rPr>
              <w:rStyle w:val="Removedirectformatting"/>
            </w:rPr>
          </w:pPr>
          <w:r w:rsidRPr="0098538A">
            <w:rPr>
              <w:rStyle w:val="Removedirectformatting"/>
            </w:rPr>
            <w:t xml:space="preserve">Understanding </w:t>
          </w:r>
          <w:r w:rsidR="00BC2FCF" w:rsidRPr="0098538A">
            <w:rPr>
              <w:rStyle w:val="Removedirectformatting"/>
            </w:rPr>
            <w:t xml:space="preserve">the </w:t>
          </w:r>
          <w:r w:rsidRPr="0098538A">
            <w:rPr>
              <w:rStyle w:val="Removedirectformatting"/>
            </w:rPr>
            <w:t>landscape and visual impact</w:t>
          </w:r>
          <w:r w:rsidR="005859AE" w:rsidRPr="0098538A">
            <w:rPr>
              <w:rStyle w:val="Removedirectformatting"/>
            </w:rPr>
            <w:t>s</w:t>
          </w:r>
          <w:r w:rsidR="00754A3D">
            <w:rPr>
              <w:rStyle w:val="Removedirectformatting"/>
            </w:rPr>
            <w:t xml:space="preserve"> of </w:t>
          </w:r>
          <w:r w:rsidR="006B0389">
            <w:rPr>
              <w:rStyle w:val="Removedirectformatting"/>
            </w:rPr>
            <w:t xml:space="preserve">a </w:t>
          </w:r>
          <w:r w:rsidR="00754A3D">
            <w:rPr>
              <w:rStyle w:val="Removedirectformatting"/>
            </w:rPr>
            <w:t>Project</w:t>
          </w:r>
          <w:r w:rsidR="005859AE" w:rsidRPr="0098538A">
            <w:rPr>
              <w:rStyle w:val="Removedirectformatting"/>
            </w:rPr>
            <w:t xml:space="preserve"> </w:t>
          </w:r>
          <w:r w:rsidRPr="0098538A">
            <w:rPr>
              <w:rStyle w:val="Removedirectformatting"/>
            </w:rPr>
            <w:t xml:space="preserve">can inform planning decisions by identifying the effects of proposed infrastructure projects on the quality of existing views and landscape character. </w:t>
          </w:r>
          <w:r w:rsidR="00BC2FCF" w:rsidRPr="0098538A">
            <w:rPr>
              <w:rStyle w:val="Removedirectformatting"/>
            </w:rPr>
            <w:t>A landscape and visual impact assessment (LVIA)</w:t>
          </w:r>
          <w:r w:rsidRPr="0098538A">
            <w:rPr>
              <w:rStyle w:val="Removedirectformatting"/>
            </w:rPr>
            <w:t xml:space="preserve"> is a tool </w:t>
          </w:r>
          <w:r w:rsidR="00981B98">
            <w:rPr>
              <w:rStyle w:val="Removedirectformatting"/>
            </w:rPr>
            <w:t xml:space="preserve">that has been </w:t>
          </w:r>
          <w:r w:rsidRPr="0098538A">
            <w:rPr>
              <w:rStyle w:val="Removedirectformatting"/>
            </w:rPr>
            <w:t xml:space="preserve">used </w:t>
          </w:r>
          <w:r w:rsidR="00981B98">
            <w:rPr>
              <w:rStyle w:val="Removedirectformatting"/>
            </w:rPr>
            <w:t xml:space="preserve">for the Project, </w:t>
          </w:r>
          <w:r w:rsidRPr="0098538A">
            <w:rPr>
              <w:rStyle w:val="Removedirectformatting"/>
            </w:rPr>
            <w:t xml:space="preserve">to identify and assess the significance of changes which may have an impact on </w:t>
          </w:r>
          <w:r w:rsidR="00981B98">
            <w:rPr>
              <w:rStyle w:val="Removedirectformatting"/>
            </w:rPr>
            <w:t>existing landscape</w:t>
          </w:r>
          <w:r w:rsidRPr="0098538A">
            <w:rPr>
              <w:rStyle w:val="Removedirectformatting"/>
            </w:rPr>
            <w:t xml:space="preserve"> values</w:t>
          </w:r>
          <w:r w:rsidR="00981B98">
            <w:rPr>
              <w:rStyle w:val="Removedirectformatting"/>
            </w:rPr>
            <w:t xml:space="preserve"> and amenity</w:t>
          </w:r>
          <w:r w:rsidRPr="0098538A">
            <w:rPr>
              <w:rStyle w:val="Removedirectformatting"/>
            </w:rPr>
            <w:t>.</w:t>
          </w:r>
        </w:p>
        <w:p w14:paraId="2AEEB223" w14:textId="2C8E216D" w:rsidR="00A91171" w:rsidRPr="0098538A" w:rsidRDefault="00A91171" w:rsidP="0098538A">
          <w:pPr>
            <w:pStyle w:val="BodyText"/>
            <w:rPr>
              <w:rStyle w:val="Removedirectformatting"/>
            </w:rPr>
          </w:pPr>
          <w:r w:rsidRPr="0098538A">
            <w:rPr>
              <w:rStyle w:val="Removedirectformatting"/>
            </w:rPr>
            <w:t>Changes to landscape character and views may have far</w:t>
          </w:r>
          <w:r w:rsidR="00CF6E5D">
            <w:rPr>
              <w:rStyle w:val="Removedirectformatting"/>
            </w:rPr>
            <w:t>-</w:t>
          </w:r>
          <w:r w:rsidRPr="0098538A">
            <w:rPr>
              <w:rStyle w:val="Removedirectformatting"/>
            </w:rPr>
            <w:t xml:space="preserve">reaching consequences. </w:t>
          </w:r>
          <w:r w:rsidR="00BC2FCF" w:rsidRPr="0098538A">
            <w:rPr>
              <w:rStyle w:val="Removedirectformatting"/>
            </w:rPr>
            <w:t>The LVIA</w:t>
          </w:r>
          <w:r w:rsidR="006B0389">
            <w:rPr>
              <w:rStyle w:val="Removedirectformatting"/>
            </w:rPr>
            <w:t xml:space="preserve"> is</w:t>
          </w:r>
          <w:r w:rsidRPr="0098538A">
            <w:rPr>
              <w:rStyle w:val="Removedirectformatting"/>
            </w:rPr>
            <w:t xml:space="preserve"> closely associated with social, natural environment supporting flora/fauna, cultural and heritage aspects </w:t>
          </w:r>
          <w:r w:rsidR="006B0389">
            <w:rPr>
              <w:rStyle w:val="Removedirectformatting"/>
            </w:rPr>
            <w:t>which</w:t>
          </w:r>
          <w:r w:rsidR="006B0389" w:rsidRPr="0098538A">
            <w:rPr>
              <w:rStyle w:val="Removedirectformatting"/>
            </w:rPr>
            <w:t xml:space="preserve"> </w:t>
          </w:r>
          <w:r w:rsidRPr="0098538A">
            <w:rPr>
              <w:rStyle w:val="Removedirectformatting"/>
            </w:rPr>
            <w:t xml:space="preserve">can affect </w:t>
          </w:r>
          <w:r w:rsidR="00CF6E5D">
            <w:rPr>
              <w:rStyle w:val="Removedirectformatting"/>
            </w:rPr>
            <w:t>a</w:t>
          </w:r>
          <w:r w:rsidR="00CF6E5D" w:rsidRPr="0098538A">
            <w:rPr>
              <w:rStyle w:val="Removedirectformatting"/>
            </w:rPr>
            <w:t xml:space="preserve"> </w:t>
          </w:r>
          <w:r w:rsidRPr="0098538A">
            <w:rPr>
              <w:rStyle w:val="Removedirectformatting"/>
            </w:rPr>
            <w:t>sense of connection to a landscape. Adverse impacts may also be avoided, minimised or mitigated if dealt with from the outset. In some instances, there may be opportunities to enhance l</w:t>
          </w:r>
          <w:r w:rsidR="00754A3D">
            <w:rPr>
              <w:rStyle w:val="Removedirectformatting"/>
            </w:rPr>
            <w:t>andscape character and amenity.</w:t>
          </w:r>
        </w:p>
        <w:p w14:paraId="2B169EF8" w14:textId="63A51701" w:rsidR="00A91171" w:rsidRPr="0098538A" w:rsidRDefault="006B0389" w:rsidP="00BC2FCF">
          <w:pPr>
            <w:pStyle w:val="BodyText"/>
            <w:rPr>
              <w:rStyle w:val="Removedirectformatting"/>
            </w:rPr>
          </w:pPr>
          <w:r>
            <w:rPr>
              <w:rStyle w:val="Removedirectformatting"/>
            </w:rPr>
            <w:t>A</w:t>
          </w:r>
          <w:r w:rsidR="00A91171" w:rsidRPr="0098538A">
            <w:rPr>
              <w:rStyle w:val="Removedirectformatting"/>
            </w:rPr>
            <w:t xml:space="preserve"> LVIA </w:t>
          </w:r>
          <w:r>
            <w:rPr>
              <w:rStyle w:val="Removedirectformatting"/>
            </w:rPr>
            <w:t xml:space="preserve">assists </w:t>
          </w:r>
          <w:r w:rsidR="00A91171" w:rsidRPr="0098538A">
            <w:rPr>
              <w:rStyle w:val="Removedirectformatting"/>
            </w:rPr>
            <w:t>to anticipate any adverse effects which may be deemed unacceptable by the community and represent a Project risk.</w:t>
          </w:r>
        </w:p>
        <w:p w14:paraId="33602158" w14:textId="13BF2640" w:rsidR="00F60DBD" w:rsidRDefault="00F60DBD" w:rsidP="00F60DBD">
          <w:pPr>
            <w:pStyle w:val="BodyText"/>
          </w:pPr>
          <w:r>
            <w:t>The EES scoping requirements set out the following evaluation objectives:</w:t>
          </w:r>
        </w:p>
        <w:p w14:paraId="7FDA334C" w14:textId="1BF93C6A" w:rsidR="005859AE" w:rsidRPr="005859AE" w:rsidRDefault="005859AE" w:rsidP="005859AE">
          <w:pPr>
            <w:pStyle w:val="BodyBullet1"/>
            <w:rPr>
              <w:rStyle w:val="Italics"/>
            </w:rPr>
          </w:pPr>
          <w:r w:rsidRPr="005859AE">
            <w:rPr>
              <w:rStyle w:val="Italics"/>
            </w:rPr>
            <w:t>Minimise potential adverse social, economic, amenity and land use effects at local and regional</w:t>
          </w:r>
          <w:r w:rsidR="00417B80">
            <w:rPr>
              <w:rStyle w:val="Italics"/>
            </w:rPr>
            <w:t> </w:t>
          </w:r>
          <w:r w:rsidRPr="005859AE">
            <w:rPr>
              <w:rStyle w:val="Italics"/>
            </w:rPr>
            <w:t>scales.</w:t>
          </w:r>
        </w:p>
        <w:p w14:paraId="34A8504C" w14:textId="65EB23D0" w:rsidR="00E449F2" w:rsidRDefault="006B0389" w:rsidP="00E449F2">
          <w:pPr>
            <w:pStyle w:val="BodyText"/>
          </w:pPr>
          <w:r>
            <w:t>The</w:t>
          </w:r>
          <w:r w:rsidR="00E449F2">
            <w:t xml:space="preserve"> </w:t>
          </w:r>
          <w:r w:rsidR="00DD04D1">
            <w:t>LVIA</w:t>
          </w:r>
          <w:r w:rsidR="00E449F2">
            <w:t xml:space="preserve"> </w:t>
          </w:r>
          <w:r>
            <w:t xml:space="preserve">for the Project </w:t>
          </w:r>
          <w:r w:rsidR="00E449F2">
            <w:t>included</w:t>
          </w:r>
          <w:r w:rsidR="002D0848">
            <w:t xml:space="preserve"> a review of existing land use types, built form, topography, hydrology</w:t>
          </w:r>
          <w:r w:rsidR="00417B80">
            <w:t> </w:t>
          </w:r>
          <w:r w:rsidR="002D0848">
            <w:t>and vegetation in the vicinity of the Project</w:t>
          </w:r>
          <w:r w:rsidR="00E449F2">
            <w:t xml:space="preserve"> to gain an understanding of the conditions in the </w:t>
          </w:r>
          <w:r w:rsidR="002D0848">
            <w:t xml:space="preserve">study </w:t>
          </w:r>
          <w:r w:rsidR="00E449F2">
            <w:t>area.</w:t>
          </w:r>
        </w:p>
        <w:p w14:paraId="0C8C8525" w14:textId="18536652" w:rsidR="00E449F2" w:rsidRDefault="00E449F2" w:rsidP="00E449F2">
          <w:pPr>
            <w:pStyle w:val="BodyText"/>
          </w:pPr>
          <w:r>
            <w:t xml:space="preserve">Other aspects closely related to the </w:t>
          </w:r>
          <w:r w:rsidR="006D01AB">
            <w:t>landscape and visual</w:t>
          </w:r>
          <w:r>
            <w:t xml:space="preserve"> evaluation objective include</w:t>
          </w:r>
          <w:r w:rsidR="006D01AB">
            <w:t xml:space="preserve"> </w:t>
          </w:r>
          <w:r w:rsidR="00BA3A25">
            <w:t>l</w:t>
          </w:r>
          <w:r w:rsidR="006D01AB">
            <w:t>and use</w:t>
          </w:r>
          <w:r w:rsidR="00B10084">
            <w:t>, cultural heritage, social</w:t>
          </w:r>
          <w:r w:rsidR="00BA3A25">
            <w:t xml:space="preserve"> and</w:t>
          </w:r>
          <w:r w:rsidR="00B10084">
            <w:t xml:space="preserve"> biodiversity.</w:t>
          </w:r>
          <w:r w:rsidR="00B10084" w:rsidDel="00B10084">
            <w:t xml:space="preserve"> </w:t>
          </w:r>
          <w:r>
            <w:t>These are address</w:t>
          </w:r>
          <w:r w:rsidR="00B10084">
            <w:t>ed</w:t>
          </w:r>
          <w:r>
            <w:t xml:space="preserve"> in the following reports:</w:t>
          </w:r>
        </w:p>
        <w:p w14:paraId="07A3563B" w14:textId="59732FB1" w:rsidR="00E449F2" w:rsidRPr="004E5062" w:rsidRDefault="00E449F2" w:rsidP="002B0EA0">
          <w:pPr>
            <w:pStyle w:val="BodyBullet1"/>
            <w:rPr>
              <w:rStyle w:val="Italics"/>
              <w:i w:val="0"/>
            </w:rPr>
          </w:pPr>
          <w:r>
            <w:t xml:space="preserve">Technical report </w:t>
          </w:r>
          <w:r w:rsidR="008D5ECA" w:rsidRPr="002B0EA0">
            <w:rPr>
              <w:rStyle w:val="Highlight"/>
              <w:shd w:val="clear" w:color="auto" w:fill="auto"/>
            </w:rPr>
            <w:t>K</w:t>
          </w:r>
          <w:r>
            <w:t xml:space="preserve"> and </w:t>
          </w:r>
          <w:r w:rsidR="00B2536C">
            <w:t>C</w:t>
          </w:r>
          <w:r>
            <w:t xml:space="preserve">hapter </w:t>
          </w:r>
          <w:r w:rsidR="00DD04D1">
            <w:t>15</w:t>
          </w:r>
          <w:r>
            <w:t xml:space="preserve"> </w:t>
          </w:r>
          <w:r w:rsidR="00DD04D1" w:rsidRPr="00DD04D1">
            <w:rPr>
              <w:rStyle w:val="Italics"/>
            </w:rPr>
            <w:t>Land use</w:t>
          </w:r>
        </w:p>
        <w:p w14:paraId="3A7C62A0" w14:textId="454E01CC" w:rsidR="00B10084" w:rsidRDefault="00B10084" w:rsidP="00E449F2">
          <w:pPr>
            <w:pStyle w:val="BodyBullet1"/>
          </w:pPr>
          <w:r>
            <w:t xml:space="preserve">Technical report </w:t>
          </w:r>
          <w:r w:rsidR="008D5ECA">
            <w:t>I</w:t>
          </w:r>
          <w:r>
            <w:t xml:space="preserve"> and Chapter </w:t>
          </w:r>
          <w:r w:rsidR="008D5ECA">
            <w:t>13</w:t>
          </w:r>
          <w:r>
            <w:t xml:space="preserve"> </w:t>
          </w:r>
          <w:r w:rsidRPr="004E5062">
            <w:rPr>
              <w:rStyle w:val="Italics"/>
            </w:rPr>
            <w:t>Cultural heritage</w:t>
          </w:r>
        </w:p>
        <w:p w14:paraId="6B792854" w14:textId="791665E3" w:rsidR="00B10084" w:rsidRDefault="008D5ECA" w:rsidP="00E449F2">
          <w:pPr>
            <w:pStyle w:val="BodyBullet1"/>
          </w:pPr>
          <w:r>
            <w:t>Technical</w:t>
          </w:r>
          <w:r w:rsidR="00B10084">
            <w:t xml:space="preserve"> report L and Chapter </w:t>
          </w:r>
          <w:r>
            <w:t>16</w:t>
          </w:r>
          <w:r w:rsidR="00B10084">
            <w:t xml:space="preserve"> </w:t>
          </w:r>
          <w:r w:rsidR="00B10084" w:rsidRPr="004E5062">
            <w:rPr>
              <w:rStyle w:val="Italics"/>
            </w:rPr>
            <w:t>Social</w:t>
          </w:r>
        </w:p>
        <w:p w14:paraId="68F8A11E" w14:textId="52891202" w:rsidR="00754A3D" w:rsidRDefault="00B10084" w:rsidP="004E5062">
          <w:pPr>
            <w:pStyle w:val="BodyBullet1"/>
            <w:rPr>
              <w:rStyle w:val="Highlight"/>
            </w:rPr>
          </w:pPr>
          <w:r>
            <w:t xml:space="preserve">Technical report A </w:t>
          </w:r>
          <w:r w:rsidR="00DC2F99">
            <w:t xml:space="preserve">and </w:t>
          </w:r>
          <w:r>
            <w:t xml:space="preserve">Chapter </w:t>
          </w:r>
          <w:r w:rsidR="008D5ECA">
            <w:t>7</w:t>
          </w:r>
          <w:r>
            <w:t xml:space="preserve"> </w:t>
          </w:r>
          <w:r w:rsidRPr="004E5062">
            <w:rPr>
              <w:rStyle w:val="Italics"/>
            </w:rPr>
            <w:t>Biodiversity and habitats</w:t>
          </w:r>
          <w:r>
            <w:rPr>
              <w:rStyle w:val="Italics"/>
            </w:rPr>
            <w:t>.</w:t>
          </w:r>
        </w:p>
        <w:p w14:paraId="294108EB" w14:textId="626BC5D8" w:rsidR="00B31B71" w:rsidRDefault="00B31B71" w:rsidP="00417B80">
          <w:pPr>
            <w:pStyle w:val="Heading2"/>
            <w:pageBreakBefore/>
          </w:pPr>
          <w:bookmarkStart w:id="5" w:name="_Toc71673852"/>
          <w:bookmarkStart w:id="6" w:name="_Toc72379314"/>
          <w:r>
            <w:lastRenderedPageBreak/>
            <w:t>Method</w:t>
          </w:r>
          <w:bookmarkEnd w:id="5"/>
          <w:bookmarkEnd w:id="6"/>
        </w:p>
        <w:p w14:paraId="5B91C7E2" w14:textId="69F416EA" w:rsidR="00E449F2" w:rsidRDefault="00C64BB4" w:rsidP="00E449F2">
          <w:pPr>
            <w:pStyle w:val="BodyText"/>
          </w:pPr>
          <w:r>
            <w:t>T</w:t>
          </w:r>
          <w:r w:rsidR="00526A34">
            <w:t xml:space="preserve">he </w:t>
          </w:r>
          <w:r w:rsidR="00DD04D1">
            <w:t>LVIA</w:t>
          </w:r>
          <w:r w:rsidR="00526A34">
            <w:t xml:space="preserve"> involved the following key tasks:</w:t>
          </w:r>
        </w:p>
        <w:p w14:paraId="35E11289" w14:textId="26AC7248" w:rsidR="00526A34" w:rsidRDefault="00C07F60" w:rsidP="00526A34">
          <w:pPr>
            <w:pStyle w:val="BodyBullet1"/>
          </w:pPr>
          <w:r>
            <w:t>Review of relevant legislation and policy at a national, state and local level</w:t>
          </w:r>
        </w:p>
        <w:p w14:paraId="1AF4A33D" w14:textId="71D8B259" w:rsidR="00C07F60" w:rsidRDefault="00C07F60" w:rsidP="002C37F8">
          <w:pPr>
            <w:pStyle w:val="BodyBullet1"/>
          </w:pPr>
          <w:r>
            <w:t>E</w:t>
          </w:r>
          <w:r w:rsidR="008A0945">
            <w:t>stablishment of a study area</w:t>
          </w:r>
          <w:r w:rsidR="00B935CE">
            <w:t xml:space="preserve">, </w:t>
          </w:r>
          <w:r>
            <w:t>defined as</w:t>
          </w:r>
          <w:r w:rsidR="0053565B">
            <w:t xml:space="preserve"> </w:t>
          </w:r>
          <w:r w:rsidR="004452E8">
            <w:t>one kilometre on either side</w:t>
          </w:r>
          <w:r>
            <w:t xml:space="preserve"> of the construction </w:t>
          </w:r>
          <w:r w:rsidR="00B10084">
            <w:t>corridor</w:t>
          </w:r>
          <w:r>
            <w:t>, as show</w:t>
          </w:r>
          <w:r w:rsidR="00BA3A25">
            <w:t>n</w:t>
          </w:r>
          <w:r>
            <w:t xml:space="preserve"> in </w:t>
          </w:r>
          <w:r w:rsidR="003E2F03">
            <w:fldChar w:fldCharType="begin"/>
          </w:r>
          <w:r w:rsidR="003E2F03">
            <w:instrText xml:space="preserve"> REF _Ref71670024 \h </w:instrText>
          </w:r>
          <w:r w:rsidR="003E2F03">
            <w:fldChar w:fldCharType="separate"/>
          </w:r>
          <w:r w:rsidR="005A7E87">
            <w:t>Figure </w:t>
          </w:r>
          <w:r w:rsidR="005A7E87">
            <w:rPr>
              <w:noProof/>
            </w:rPr>
            <w:t>14</w:t>
          </w:r>
          <w:r w:rsidR="005A7E87">
            <w:noBreakHyphen/>
          </w:r>
          <w:r w:rsidR="005A7E87">
            <w:rPr>
              <w:noProof/>
            </w:rPr>
            <w:t>1</w:t>
          </w:r>
          <w:r w:rsidR="003E2F03">
            <w:fldChar w:fldCharType="end"/>
          </w:r>
          <w:r w:rsidR="00744721">
            <w:t xml:space="preserve"> and </w:t>
          </w:r>
          <w:r w:rsidR="003E2F03">
            <w:fldChar w:fldCharType="begin"/>
          </w:r>
          <w:r w:rsidR="003E2F03">
            <w:instrText xml:space="preserve"> REF _Ref71670509 \h </w:instrText>
          </w:r>
          <w:r w:rsidR="003E2F03">
            <w:fldChar w:fldCharType="separate"/>
          </w:r>
          <w:r w:rsidR="005A7E87">
            <w:t>Figure </w:t>
          </w:r>
          <w:r w:rsidR="005A7E87">
            <w:rPr>
              <w:noProof/>
            </w:rPr>
            <w:t>14</w:t>
          </w:r>
          <w:r w:rsidR="005A7E87">
            <w:noBreakHyphen/>
          </w:r>
          <w:r w:rsidR="005A7E87">
            <w:rPr>
              <w:noProof/>
            </w:rPr>
            <w:t>2</w:t>
          </w:r>
          <w:r w:rsidR="003E2F03">
            <w:fldChar w:fldCharType="end"/>
          </w:r>
          <w:r>
            <w:t>.</w:t>
          </w:r>
          <w:r w:rsidR="00815169">
            <w:t xml:space="preserve"> </w:t>
          </w:r>
          <w:r w:rsidR="00815169" w:rsidRPr="00815169">
            <w:t xml:space="preserve">This </w:t>
          </w:r>
          <w:r w:rsidR="00981B98">
            <w:t>was</w:t>
          </w:r>
          <w:r w:rsidR="00815169" w:rsidRPr="00815169">
            <w:t xml:space="preserve"> determined through a desktop study </w:t>
          </w:r>
          <w:r w:rsidR="00981B98">
            <w:t>that examined</w:t>
          </w:r>
          <w:r w:rsidR="00815169" w:rsidRPr="00815169">
            <w:t xml:space="preserve"> aerial</w:t>
          </w:r>
          <w:r w:rsidR="00815169">
            <w:t xml:space="preserve"> </w:t>
          </w:r>
          <w:r w:rsidR="00815169" w:rsidRPr="00815169">
            <w:t>photographs and topographic maps</w:t>
          </w:r>
          <w:r w:rsidR="00AB7EF1">
            <w:t>,</w:t>
          </w:r>
          <w:r w:rsidR="00815169" w:rsidRPr="00815169">
            <w:t xml:space="preserve"> where landform and land cover (screening) were</w:t>
          </w:r>
          <w:r w:rsidR="00815169">
            <w:t xml:space="preserve"> </w:t>
          </w:r>
          <w:r w:rsidR="00815169" w:rsidRPr="00815169">
            <w:t xml:space="preserve">considered in tandem. </w:t>
          </w:r>
          <w:r w:rsidR="00AB7EF1">
            <w:t>T</w:t>
          </w:r>
          <w:r w:rsidR="00815169" w:rsidRPr="00815169">
            <w:t>he potential maximum visibility for this</w:t>
          </w:r>
          <w:r w:rsidR="00815169">
            <w:t xml:space="preserve"> type of development</w:t>
          </w:r>
          <w:r w:rsidR="00AB7EF1">
            <w:t xml:space="preserve"> was also taken into consideration</w:t>
          </w:r>
          <w:r w:rsidR="00EA1A76">
            <w:t>.</w:t>
          </w:r>
          <w:r w:rsidR="001D66D8">
            <w:t xml:space="preserve"> </w:t>
          </w:r>
        </w:p>
        <w:p w14:paraId="4579C5EC" w14:textId="52DC00DE" w:rsidR="00C07F60" w:rsidRDefault="00C07F60" w:rsidP="00417B80">
          <w:pPr>
            <w:pStyle w:val="BodyBullet1"/>
            <w:keepNext/>
          </w:pPr>
          <w:r>
            <w:t>Desktop assessment and baseline data review</w:t>
          </w:r>
          <w:r w:rsidR="0053565B">
            <w:t xml:space="preserve"> including:</w:t>
          </w:r>
        </w:p>
        <w:p w14:paraId="508F3D7C" w14:textId="605B8207" w:rsidR="0053565B" w:rsidRDefault="0053565B" w:rsidP="0053565B">
          <w:pPr>
            <w:pStyle w:val="BodyBullet2"/>
          </w:pPr>
          <w:r>
            <w:t>Relevant Project design information</w:t>
          </w:r>
        </w:p>
        <w:p w14:paraId="31983BA8" w14:textId="7010B301" w:rsidR="0053565B" w:rsidRDefault="0053565B" w:rsidP="0053565B">
          <w:pPr>
            <w:pStyle w:val="BodyBullet2"/>
          </w:pPr>
          <w:r>
            <w:t>Data sources (such as DELWP, VicPlan and Geoscience Australia</w:t>
          </w:r>
          <w:r w:rsidR="00B935CE">
            <w:t>)</w:t>
          </w:r>
        </w:p>
        <w:p w14:paraId="690EE8BD" w14:textId="6D4D03F4" w:rsidR="0053565B" w:rsidRDefault="0053565B" w:rsidP="0053565B">
          <w:pPr>
            <w:pStyle w:val="BodyBullet2"/>
          </w:pPr>
          <w:r>
            <w:t>Publicly available information of other similar developments within Victoria</w:t>
          </w:r>
          <w:r w:rsidR="00EA1A76">
            <w:t>.</w:t>
          </w:r>
        </w:p>
        <w:p w14:paraId="72C53288" w14:textId="41917CD5" w:rsidR="00C07F60" w:rsidRDefault="00C07F60" w:rsidP="002C37F8">
          <w:pPr>
            <w:pStyle w:val="BodyBullet1"/>
          </w:pPr>
          <w:r>
            <w:t xml:space="preserve">Site </w:t>
          </w:r>
          <w:r w:rsidR="00607181">
            <w:t xml:space="preserve">inspection </w:t>
          </w:r>
          <w:r>
            <w:t>to</w:t>
          </w:r>
          <w:r w:rsidR="00815169">
            <w:t xml:space="preserve"> gain </w:t>
          </w:r>
          <w:r w:rsidR="00815169" w:rsidRPr="00815169">
            <w:t>representative views of the Project from publicly accessible viewpoints</w:t>
          </w:r>
          <w:r w:rsidR="004B2695">
            <w:t>, assess the landscape character of the study area and identify landscape sensitivities</w:t>
          </w:r>
          <w:r w:rsidR="00607181">
            <w:t xml:space="preserve"> and sensitive visual receptor locations</w:t>
          </w:r>
        </w:p>
        <w:p w14:paraId="154ACBCA" w14:textId="056ED724" w:rsidR="00C07F60" w:rsidRDefault="00C07F60" w:rsidP="00526A34">
          <w:pPr>
            <w:pStyle w:val="BodyBullet1"/>
          </w:pPr>
          <w:r>
            <w:t xml:space="preserve">Characterisation of </w:t>
          </w:r>
          <w:r w:rsidR="00815169">
            <w:t xml:space="preserve">the </w:t>
          </w:r>
          <w:r>
            <w:t xml:space="preserve">existing </w:t>
          </w:r>
          <w:r w:rsidR="003953A2">
            <w:t>conditions</w:t>
          </w:r>
          <w:r w:rsidR="00815169">
            <w:t xml:space="preserve"> in terms of land use, built form,</w:t>
          </w:r>
          <w:r w:rsidR="00607181">
            <w:t xml:space="preserve"> historical features,</w:t>
          </w:r>
          <w:r w:rsidR="00815169">
            <w:t xml:space="preserve"> topography, hydrology and vegetation</w:t>
          </w:r>
        </w:p>
        <w:p w14:paraId="4128AA93" w14:textId="3BB35318" w:rsidR="00C07F60" w:rsidRDefault="00C64BB4" w:rsidP="00526A34">
          <w:pPr>
            <w:pStyle w:val="BodyBullet1"/>
          </w:pPr>
          <w:r>
            <w:t xml:space="preserve">A risk-based review of potential impacts </w:t>
          </w:r>
          <w:r w:rsidR="00C07F60">
            <w:t>to prioritise the</w:t>
          </w:r>
          <w:r>
            <w:t xml:space="preserve"> focus of the</w:t>
          </w:r>
          <w:r w:rsidR="00C07F60">
            <w:t xml:space="preserve"> impact assessment</w:t>
          </w:r>
        </w:p>
        <w:tbl>
          <w:tblPr>
            <w:tblW w:w="0" w:type="auto"/>
            <w:tblLook w:val="04A0" w:firstRow="1" w:lastRow="0" w:firstColumn="1" w:lastColumn="0" w:noHBand="0" w:noVBand="1"/>
          </w:tblPr>
          <w:tblGrid>
            <w:gridCol w:w="6327"/>
            <w:gridCol w:w="2728"/>
          </w:tblGrid>
          <w:tr w:rsidR="00417B80" w:rsidRPr="00417B80" w14:paraId="0AD62829" w14:textId="77777777" w:rsidTr="00417B80">
            <w:trPr>
              <w:cantSplit/>
            </w:trPr>
            <w:tc>
              <w:tcPr>
                <w:tcW w:w="6327" w:type="dxa"/>
                <w:tcBorders>
                  <w:right w:val="single" w:sz="12" w:space="0" w:color="1C4483" w:themeColor="accent1"/>
                </w:tcBorders>
                <w:tcMar>
                  <w:left w:w="0" w:type="dxa"/>
                  <w:right w:w="284" w:type="dxa"/>
                </w:tcMar>
              </w:tcPr>
              <w:p w14:paraId="460A80B8" w14:textId="77777777" w:rsidR="00417B80" w:rsidRDefault="00417B80" w:rsidP="00417B80">
                <w:pPr>
                  <w:pStyle w:val="BodyBullet1"/>
                  <w:spacing w:before="0"/>
                </w:pPr>
                <w:bookmarkStart w:id="7" w:name="_Hlk71236943"/>
                <w:r>
                  <w:t>Assessment of the potential landscape and visual impacts during construction and operation of the Project, which included:</w:t>
                </w:r>
              </w:p>
              <w:p w14:paraId="1BF8E32B" w14:textId="77777777" w:rsidR="00417B80" w:rsidRDefault="00417B80" w:rsidP="00417B80">
                <w:pPr>
                  <w:pStyle w:val="BodyBullet2"/>
                </w:pPr>
                <w:r>
                  <w:t>A landscape impact assessment based on six landscape character areas (LCAs):</w:t>
                </w:r>
              </w:p>
              <w:p w14:paraId="362FB7AC" w14:textId="77777777" w:rsidR="00417B80" w:rsidRPr="00531608" w:rsidRDefault="00417B80" w:rsidP="00417B80">
                <w:pPr>
                  <w:pStyle w:val="BodyBullet3"/>
                </w:pPr>
                <w:r>
                  <w:t xml:space="preserve">LCA1 – </w:t>
                </w:r>
                <w:r w:rsidRPr="00531608">
                  <w:t>Creek corridor</w:t>
                </w:r>
              </w:p>
              <w:p w14:paraId="5FA60D29" w14:textId="77777777" w:rsidR="00417B80" w:rsidRPr="00531608" w:rsidRDefault="00417B80" w:rsidP="00417B80">
                <w:pPr>
                  <w:pStyle w:val="BodyBullet3"/>
                </w:pPr>
                <w:r>
                  <w:t xml:space="preserve">LCA2 – </w:t>
                </w:r>
                <w:r w:rsidRPr="00531608">
                  <w:t>Extractive industry</w:t>
                </w:r>
              </w:p>
              <w:p w14:paraId="0053C945" w14:textId="77777777" w:rsidR="00417B80" w:rsidRPr="00531608" w:rsidRDefault="00417B80" w:rsidP="00417B80">
                <w:pPr>
                  <w:pStyle w:val="BodyBullet3"/>
                </w:pPr>
                <w:r>
                  <w:t xml:space="preserve">LCA3 – </w:t>
                </w:r>
                <w:r w:rsidRPr="00531608">
                  <w:t>Flat to gently undulating farmland</w:t>
                </w:r>
              </w:p>
              <w:p w14:paraId="295D1AB5" w14:textId="77777777" w:rsidR="00417B80" w:rsidRPr="00531608" w:rsidRDefault="00417B80" w:rsidP="00417B80">
                <w:pPr>
                  <w:pStyle w:val="BodyBullet3"/>
                </w:pPr>
                <w:r>
                  <w:t xml:space="preserve">LCA4 – </w:t>
                </w:r>
                <w:r w:rsidRPr="00531608">
                  <w:t>Residential</w:t>
                </w:r>
              </w:p>
              <w:p w14:paraId="73D665E6" w14:textId="77777777" w:rsidR="00417B80" w:rsidRPr="00531608" w:rsidRDefault="00417B80" w:rsidP="00417B80">
                <w:pPr>
                  <w:pStyle w:val="BodyBullet3"/>
                </w:pPr>
                <w:r>
                  <w:t xml:space="preserve">LCA5 – </w:t>
                </w:r>
                <w:r w:rsidRPr="00531608">
                  <w:t>Semi rural residential</w:t>
                </w:r>
              </w:p>
              <w:p w14:paraId="216388CB" w14:textId="249334E0" w:rsidR="00417B80" w:rsidRPr="00417B80" w:rsidRDefault="00417B80" w:rsidP="00417B80">
                <w:pPr>
                  <w:pStyle w:val="BodyBullet3"/>
                  <w:spacing w:after="0"/>
                </w:pPr>
                <w:r>
                  <w:t xml:space="preserve">LCA6 – </w:t>
                </w:r>
                <w:r w:rsidRPr="00531608">
                  <w:t>Land subject to development</w:t>
                </w:r>
                <w:r>
                  <w:t>.</w:t>
                </w:r>
              </w:p>
            </w:tc>
            <w:tc>
              <w:tcPr>
                <w:tcW w:w="2728"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left w:w="142" w:type="dxa"/>
                  <w:right w:w="142" w:type="dxa"/>
                </w:tcMar>
              </w:tcPr>
              <w:p w14:paraId="0AA17144" w14:textId="77777777" w:rsidR="00417B80" w:rsidRPr="00613065" w:rsidRDefault="00417B80" w:rsidP="00417B80">
                <w:pPr>
                  <w:pStyle w:val="CalloutHeader"/>
                  <w:rPr>
                    <w:rStyle w:val="TextBlue"/>
                    <w:rFonts w:asciiTheme="minorHAnsi" w:hAnsiTheme="minorHAnsi"/>
                    <w:iCs/>
                    <w:sz w:val="20"/>
                    <w:szCs w:val="22"/>
                  </w:rPr>
                </w:pPr>
                <w:r w:rsidRPr="00613065">
                  <w:t xml:space="preserve">What </w:t>
                </w:r>
                <w:r>
                  <w:t xml:space="preserve">is </w:t>
                </w:r>
                <w:r>
                  <w:rPr>
                    <w:rStyle w:val="Removedirectformatting"/>
                  </w:rPr>
                  <w:t>a landscape character area</w:t>
                </w:r>
                <w:r w:rsidRPr="00332E1D">
                  <w:rPr>
                    <w:rStyle w:val="Removedirectformatting"/>
                  </w:rPr>
                  <w:t>?</w:t>
                </w:r>
              </w:p>
              <w:p w14:paraId="028386C7" w14:textId="2B6BC17B" w:rsidR="00417B80" w:rsidRPr="00417B80" w:rsidRDefault="00417B80" w:rsidP="00417B80">
                <w:pPr>
                  <w:pStyle w:val="TableText"/>
                </w:pPr>
                <w:r>
                  <w:t>A l</w:t>
                </w:r>
                <w:r w:rsidRPr="00544DDC">
                  <w:t xml:space="preserve">andscape character </w:t>
                </w:r>
                <w:r>
                  <w:t xml:space="preserve">area is based on </w:t>
                </w:r>
                <w:r w:rsidRPr="00544DDC">
                  <w:t xml:space="preserve">landscape character types </w:t>
                </w:r>
                <w:r>
                  <w:t>identified during the assessment that share</w:t>
                </w:r>
                <w:r w:rsidRPr="00544DDC">
                  <w:t xml:space="preserve"> the same homogenous environmental or cultural qualities or pattern such as topography, vegetation, hydrology, land use and settlement, built form scale and character, cultural and recreational characteristics.</w:t>
                </w:r>
              </w:p>
            </w:tc>
          </w:tr>
        </w:tbl>
        <w:bookmarkEnd w:id="7"/>
        <w:p w14:paraId="207CC48E" w14:textId="40FF9171" w:rsidR="009E360F" w:rsidRDefault="00DF2256" w:rsidP="003E2F03">
          <w:pPr>
            <w:pStyle w:val="BodyIndent2"/>
          </w:pPr>
          <w:r>
            <w:t xml:space="preserve">The LCAs are shown in </w:t>
          </w:r>
          <w:r w:rsidR="003E2F03">
            <w:fldChar w:fldCharType="begin"/>
          </w:r>
          <w:r w:rsidR="003E2F03">
            <w:instrText xml:space="preserve"> REF _Ref71670024 \h </w:instrText>
          </w:r>
          <w:r w:rsidR="003E2F03">
            <w:fldChar w:fldCharType="separate"/>
          </w:r>
          <w:r w:rsidR="005A7E87">
            <w:t>Figure </w:t>
          </w:r>
          <w:r w:rsidR="005A7E87">
            <w:rPr>
              <w:noProof/>
            </w:rPr>
            <w:t>14</w:t>
          </w:r>
          <w:r w:rsidR="005A7E87">
            <w:noBreakHyphen/>
          </w:r>
          <w:r w:rsidR="005A7E87">
            <w:rPr>
              <w:noProof/>
            </w:rPr>
            <w:t>1</w:t>
          </w:r>
          <w:r w:rsidR="003E2F03">
            <w:fldChar w:fldCharType="end"/>
          </w:r>
          <w:r>
            <w:t xml:space="preserve"> to </w:t>
          </w:r>
          <w:r w:rsidR="003E2F03">
            <w:fldChar w:fldCharType="begin"/>
          </w:r>
          <w:r w:rsidR="003E2F03">
            <w:instrText xml:space="preserve"> REF _Ref71669971 \h </w:instrText>
          </w:r>
          <w:r w:rsidR="003E2F03">
            <w:fldChar w:fldCharType="separate"/>
          </w:r>
          <w:r w:rsidR="005A7E87">
            <w:t>Figure </w:t>
          </w:r>
          <w:r w:rsidR="005A7E87">
            <w:rPr>
              <w:noProof/>
            </w:rPr>
            <w:t>14</w:t>
          </w:r>
          <w:r w:rsidR="005A7E87">
            <w:noBreakHyphen/>
          </w:r>
          <w:r w:rsidR="005A7E87">
            <w:rPr>
              <w:noProof/>
            </w:rPr>
            <w:t>3</w:t>
          </w:r>
          <w:r w:rsidR="003E2F03">
            <w:fldChar w:fldCharType="end"/>
          </w:r>
          <w:r>
            <w:t xml:space="preserve">. </w:t>
          </w:r>
          <w:r w:rsidR="00531608" w:rsidRPr="00531608">
            <w:t xml:space="preserve">The significance of </w:t>
          </w:r>
          <w:r w:rsidR="00B100EA">
            <w:t xml:space="preserve">the </w:t>
          </w:r>
          <w:r w:rsidR="00531608" w:rsidRPr="00531608">
            <w:t xml:space="preserve">impacts </w:t>
          </w:r>
          <w:r w:rsidR="00B100EA">
            <w:t>within</w:t>
          </w:r>
          <w:r w:rsidR="00531608" w:rsidRPr="00531608">
            <w:t xml:space="preserve"> each landscape character area </w:t>
          </w:r>
          <w:r w:rsidR="00546FD2">
            <w:t xml:space="preserve">during both construction and operation </w:t>
          </w:r>
          <w:r w:rsidR="00B100EA">
            <w:t>were</w:t>
          </w:r>
          <w:r w:rsidR="00531608" w:rsidRPr="00531608">
            <w:t xml:space="preserve"> assessed considering the landscape </w:t>
          </w:r>
          <w:r w:rsidR="00546FD2">
            <w:t>sensitivity</w:t>
          </w:r>
          <w:r w:rsidR="00546FD2" w:rsidRPr="00531608">
            <w:t xml:space="preserve"> </w:t>
          </w:r>
          <w:r w:rsidR="00531608" w:rsidRPr="00531608">
            <w:t xml:space="preserve">to change and the magnitude of </w:t>
          </w:r>
          <w:r w:rsidR="00546FD2">
            <w:t>effects to the landscape</w:t>
          </w:r>
          <w:r w:rsidR="00531608" w:rsidRPr="00531608">
            <w:t>.</w:t>
          </w:r>
          <w:r w:rsidR="00F40BF8">
            <w:t xml:space="preserve"> </w:t>
          </w:r>
          <w:r w:rsidR="00546FD2">
            <w:t>The</w:t>
          </w:r>
          <w:r w:rsidR="00417B80">
            <w:t> </w:t>
          </w:r>
          <w:r w:rsidR="00546FD2">
            <w:t>magnitude of the landscape effects was based on the size or scale of change, the geographical extent of effects, and duration or reversibility of effects.</w:t>
          </w:r>
        </w:p>
        <w:tbl>
          <w:tblPr>
            <w:tblW w:w="0" w:type="auto"/>
            <w:tblLook w:val="04A0" w:firstRow="1" w:lastRow="0" w:firstColumn="1" w:lastColumn="0" w:noHBand="0" w:noVBand="1"/>
          </w:tblPr>
          <w:tblGrid>
            <w:gridCol w:w="6946"/>
            <w:gridCol w:w="2109"/>
          </w:tblGrid>
          <w:tr w:rsidR="00417B80" w:rsidRPr="00417B80" w14:paraId="3A775B1B" w14:textId="77777777" w:rsidTr="00EA1A76">
            <w:trPr>
              <w:cantSplit/>
            </w:trPr>
            <w:tc>
              <w:tcPr>
                <w:tcW w:w="6946" w:type="dxa"/>
                <w:tcBorders>
                  <w:right w:val="single" w:sz="12" w:space="0" w:color="1C4483" w:themeColor="accent1"/>
                </w:tcBorders>
                <w:tcMar>
                  <w:left w:w="0" w:type="dxa"/>
                  <w:right w:w="170" w:type="dxa"/>
                </w:tcMar>
              </w:tcPr>
              <w:p w14:paraId="2D650599" w14:textId="6CC5C71A" w:rsidR="00417B80" w:rsidRPr="00417B80" w:rsidRDefault="00417B80" w:rsidP="00417B80">
                <w:pPr>
                  <w:pStyle w:val="BodyBullet2"/>
                  <w:spacing w:before="0" w:after="0"/>
                </w:pPr>
                <w:r>
                  <w:lastRenderedPageBreak/>
                  <w:t>A visual impact assessment of the effects of change and development on the views available to people and their visual amenity. Viewpoints were selected based on their proximity to the Project or areas where there is particular interest in the view such as major road and creek crossings, residential interfaces and areas of potential vegetation clearance. T</w:t>
                </w:r>
                <w:r w:rsidRPr="00D61193">
                  <w:t xml:space="preserve">he assessment </w:t>
                </w:r>
                <w:r>
                  <w:t>of both construction and operation impacts</w:t>
                </w:r>
                <w:r w:rsidRPr="00D61193">
                  <w:t xml:space="preserve"> considered the sensitivity of the viewpoint to change</w:t>
                </w:r>
                <w:r>
                  <w:t>,</w:t>
                </w:r>
                <w:r w:rsidRPr="00D61193">
                  <w:t xml:space="preserve"> the magnitude of the change that is likely to occur </w:t>
                </w:r>
                <w:r>
                  <w:t xml:space="preserve">and </w:t>
                </w:r>
                <w:r w:rsidRPr="00D61193">
                  <w:t>the duration of the impact when assessing the significance of the impacts.</w:t>
                </w:r>
                <w:r>
                  <w:t xml:space="preserve"> The viewpoints are shown in </w:t>
                </w:r>
                <w:r>
                  <w:rPr>
                    <w:rStyle w:val="Removedirectformatting"/>
                  </w:rPr>
                  <w:fldChar w:fldCharType="begin"/>
                </w:r>
                <w:r>
                  <w:instrText xml:space="preserve"> REF _Ref71669971 \h </w:instrText>
                </w:r>
                <w:r>
                  <w:rPr>
                    <w:rStyle w:val="Removedirectformatting"/>
                  </w:rPr>
                  <w:instrText xml:space="preserve"> \* MERGEFORMAT </w:instrText>
                </w:r>
                <w:r>
                  <w:rPr>
                    <w:rStyle w:val="Removedirectformatting"/>
                  </w:rPr>
                </w:r>
                <w:r>
                  <w:rPr>
                    <w:rStyle w:val="Removedirectformatting"/>
                  </w:rPr>
                  <w:fldChar w:fldCharType="separate"/>
                </w:r>
                <w:r w:rsidR="005A7E87">
                  <w:t>Figure 14</w:t>
                </w:r>
                <w:r w:rsidR="005A7E87">
                  <w:noBreakHyphen/>
                  <w:t>3</w:t>
                </w:r>
                <w:r>
                  <w:rPr>
                    <w:rStyle w:val="Removedirectformatting"/>
                  </w:rPr>
                  <w:fldChar w:fldCharType="end"/>
                </w:r>
                <w:r>
                  <w:t>.</w:t>
                </w:r>
              </w:p>
            </w:tc>
            <w:tc>
              <w:tcPr>
                <w:tcW w:w="2109"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left w:w="85" w:type="dxa"/>
                  <w:right w:w="85" w:type="dxa"/>
                </w:tcMar>
              </w:tcPr>
              <w:p w14:paraId="27C2E57A" w14:textId="77777777" w:rsidR="00417B80" w:rsidRPr="00613065" w:rsidRDefault="00417B80" w:rsidP="00417B80">
                <w:pPr>
                  <w:pStyle w:val="CalloutHeader"/>
                  <w:rPr>
                    <w:rStyle w:val="TextBlue"/>
                    <w:rFonts w:asciiTheme="minorHAnsi" w:hAnsiTheme="minorHAnsi"/>
                    <w:iCs/>
                    <w:sz w:val="20"/>
                    <w:szCs w:val="22"/>
                  </w:rPr>
                </w:pPr>
                <w:r w:rsidRPr="00613065">
                  <w:t xml:space="preserve">What </w:t>
                </w:r>
                <w:r>
                  <w:t xml:space="preserve">is </w:t>
                </w:r>
                <w:r>
                  <w:rPr>
                    <w:rStyle w:val="Removedirectformatting"/>
                  </w:rPr>
                  <w:t>a sensitive visual receptor</w:t>
                </w:r>
                <w:r w:rsidRPr="00332E1D">
                  <w:rPr>
                    <w:rStyle w:val="Removedirectformatting"/>
                  </w:rPr>
                  <w:t>?</w:t>
                </w:r>
              </w:p>
              <w:p w14:paraId="17949726" w14:textId="28DC6500" w:rsidR="00417B80" w:rsidRPr="00417B80" w:rsidRDefault="00417B80" w:rsidP="00417B80">
                <w:pPr>
                  <w:pStyle w:val="TableText"/>
                </w:pPr>
                <w:r>
                  <w:t>A sensitive receptor includes i</w:t>
                </w:r>
                <w:r w:rsidRPr="007512F8">
                  <w:t xml:space="preserve">ndividuals and/or defined groups of people who have the potential to be affected by visual </w:t>
                </w:r>
                <w:r>
                  <w:t xml:space="preserve">change as a result </w:t>
                </w:r>
                <w:r w:rsidRPr="007512F8">
                  <w:t>of a project.</w:t>
                </w:r>
                <w:r w:rsidRPr="007512F8" w:rsidDel="007512F8">
                  <w:t xml:space="preserve"> </w:t>
                </w:r>
              </w:p>
            </w:tc>
          </w:tr>
        </w:tbl>
        <w:p w14:paraId="282D4BE8" w14:textId="349D1B91" w:rsidR="009E360F" w:rsidRPr="009E360F" w:rsidRDefault="009247A2" w:rsidP="00417B80">
          <w:pPr>
            <w:pStyle w:val="BodyIndent2"/>
            <w:spacing w:before="80"/>
          </w:pPr>
          <w:r>
            <w:t>The method for both landscape and visual impact assessment was applied to both construction and operation phase with l</w:t>
          </w:r>
          <w:r w:rsidR="001F203F">
            <w:t xml:space="preserve">andscape and visual impacts during construction considered to be of temporary duration, with impacts lasting one year or less. </w:t>
          </w:r>
          <w:r>
            <w:t>The duration and limited landscape and visual change from construction activities resulted in the study primarily focusing on operation phase impacts.</w:t>
          </w:r>
        </w:p>
        <w:p w14:paraId="4246DAE6" w14:textId="028386C7" w:rsidR="005426BC" w:rsidRPr="00417B80" w:rsidRDefault="001F203F" w:rsidP="00417B80">
          <w:pPr>
            <w:pStyle w:val="BodyIndent2"/>
          </w:pPr>
          <w:r w:rsidRPr="00417B80">
            <w:t xml:space="preserve">Landscape and visual impacts due to vegetation clearance were considered </w:t>
          </w:r>
          <w:r w:rsidR="009E360F" w:rsidRPr="00417B80">
            <w:t xml:space="preserve">as part of the operation impact assessment. The duration of impacts during operation ranged from those considered short term (impacts lasting </w:t>
          </w:r>
          <w:r w:rsidR="007F1518" w:rsidRPr="00417B80">
            <w:t xml:space="preserve">one </w:t>
          </w:r>
          <w:r w:rsidR="009E360F" w:rsidRPr="00417B80">
            <w:t xml:space="preserve">to </w:t>
          </w:r>
          <w:r w:rsidR="007F1518" w:rsidRPr="00417B80">
            <w:t>five</w:t>
          </w:r>
          <w:r w:rsidR="009E360F" w:rsidRPr="00417B80">
            <w:t xml:space="preserve"> years) to permanent (impacts lasting over 25</w:t>
          </w:r>
          <w:r w:rsidR="00417B80">
            <w:t> </w:t>
          </w:r>
          <w:r w:rsidR="009E360F" w:rsidRPr="00417B80">
            <w:t>years)</w:t>
          </w:r>
          <w:r w:rsidRPr="00417B80">
            <w:t>.</w:t>
          </w:r>
        </w:p>
        <w:p w14:paraId="68E0815E" w14:textId="30D373DC" w:rsidR="00F66ECA" w:rsidRDefault="009247A2" w:rsidP="003E2F03">
          <w:pPr>
            <w:pStyle w:val="BodyIndent2"/>
          </w:pPr>
          <w:bookmarkStart w:id="8" w:name="_Hlk63865458"/>
          <w:r w:rsidRPr="009E360F">
            <w:t xml:space="preserve">Lighting from </w:t>
          </w:r>
          <w:r w:rsidR="00A30416">
            <w:t>night-time</w:t>
          </w:r>
          <w:r w:rsidRPr="009E360F">
            <w:t xml:space="preserve"> construction activity was assessed </w:t>
          </w:r>
          <w:r>
            <w:t xml:space="preserve">through review of </w:t>
          </w:r>
          <w:r w:rsidR="003F1513">
            <w:t>Horizontal Directional Drilling (</w:t>
          </w:r>
          <w:r>
            <w:t>HDD</w:t>
          </w:r>
          <w:r w:rsidR="003F1513">
            <w:t>)</w:t>
          </w:r>
          <w:r>
            <w:t xml:space="preserve"> locations</w:t>
          </w:r>
          <w:r w:rsidR="00ED3F56" w:rsidRPr="00ED3F56">
            <w:t xml:space="preserve"> </w:t>
          </w:r>
          <w:r w:rsidR="00ED3F56">
            <w:t>and duration at these locations</w:t>
          </w:r>
          <w:r>
            <w:t xml:space="preserve">, review of aerial imagery and distance to sensitive visual receptors, consideration of background lighting from existing activities, and qualitative assessment of impact </w:t>
          </w:r>
          <w:r w:rsidR="00CF6E5D">
            <w:t>on</w:t>
          </w:r>
          <w:r w:rsidR="00CF6E5D" w:rsidRPr="009E360F">
            <w:t xml:space="preserve"> </w:t>
          </w:r>
          <w:r w:rsidRPr="009E360F">
            <w:t>sensitive visual receptors.</w:t>
          </w:r>
        </w:p>
        <w:p w14:paraId="748C7798" w14:textId="06429083" w:rsidR="00363F86" w:rsidRDefault="00946BBA" w:rsidP="003E2F03">
          <w:pPr>
            <w:pStyle w:val="BodyIndent2"/>
          </w:pPr>
          <w:r w:rsidRPr="00946BBA">
            <w:t xml:space="preserve">The assessment criteria </w:t>
          </w:r>
          <w:r>
            <w:t xml:space="preserve">for both the </w:t>
          </w:r>
          <w:r w:rsidRPr="00946BBA">
            <w:t xml:space="preserve">landscape </w:t>
          </w:r>
          <w:r>
            <w:t xml:space="preserve">and </w:t>
          </w:r>
          <w:r w:rsidRPr="00946BBA">
            <w:t>visual impact assessment</w:t>
          </w:r>
          <w:r>
            <w:t>s were</w:t>
          </w:r>
          <w:r w:rsidRPr="00946BBA">
            <w:t xml:space="preserve"> derived from </w:t>
          </w:r>
          <w:r w:rsidRPr="00946BBA">
            <w:rPr>
              <w:rStyle w:val="Italics"/>
            </w:rPr>
            <w:t>Guidelines for Landscape and Visual Impact Assessment, 3rd Edition</w:t>
          </w:r>
          <w:r w:rsidRPr="00946BBA">
            <w:t xml:space="preserve"> (Landscape Institute and Institute of Environmental Management &amp; Assessment, 2013).</w:t>
          </w:r>
        </w:p>
        <w:p w14:paraId="453541B5" w14:textId="1DE4DAA6" w:rsidR="00363F86" w:rsidRDefault="00363F86" w:rsidP="00363F86">
          <w:pPr>
            <w:pStyle w:val="BodyBullet1"/>
          </w:pPr>
          <w:r>
            <w:t>Cumulative impact assessment of existing, planned and approved infrastructure and utility projects within the Project study area</w:t>
          </w:r>
          <w:r w:rsidR="00CB57E0">
            <w:t>.</w:t>
          </w:r>
        </w:p>
        <w:p w14:paraId="49DDA151" w14:textId="77777777" w:rsidR="00672270" w:rsidRDefault="00363F86" w:rsidP="00672270">
          <w:pPr>
            <w:pStyle w:val="BodyBullet1"/>
          </w:pPr>
          <w:r>
            <w:t>Development of environmental management measures (EMMs) in resp</w:t>
          </w:r>
          <w:r w:rsidRPr="00DF2256">
            <w:t xml:space="preserve">onse to the impact assessment through qualitative review and refinement of avoidance and minimisation measures to reduce key impacts identified in the assessment. Refer to Chapter </w:t>
          </w:r>
          <w:r w:rsidR="003C3F2C">
            <w:t>19</w:t>
          </w:r>
          <w:r w:rsidRPr="00DF2256">
            <w:t xml:space="preserve"> </w:t>
          </w:r>
          <w:r w:rsidRPr="00DF2256">
            <w:rPr>
              <w:rStyle w:val="Italics"/>
            </w:rPr>
            <w:t>Environmental management framework</w:t>
          </w:r>
          <w:r w:rsidRPr="00DF2256">
            <w:t xml:space="preserve"> for the full list of EMMs and Section 12 of Technical report </w:t>
          </w:r>
          <w:r w:rsidRPr="00F66ECA">
            <w:rPr>
              <w:rStyle w:val="Removedirectformatting"/>
            </w:rPr>
            <w:t>J</w:t>
          </w:r>
          <w:r w:rsidRPr="00DF2256">
            <w:t xml:space="preserve"> </w:t>
          </w:r>
          <w:r w:rsidRPr="00DF2256">
            <w:rPr>
              <w:rStyle w:val="Italics"/>
            </w:rPr>
            <w:t>Landscape and visual</w:t>
          </w:r>
          <w:r w:rsidRPr="00DF2256">
            <w:t>.</w:t>
          </w:r>
        </w:p>
        <w:p w14:paraId="7051B075" w14:textId="15CF3980" w:rsidR="00672270" w:rsidRPr="000A2B06" w:rsidRDefault="00672270" w:rsidP="00672270">
          <w:pPr>
            <w:pStyle w:val="BodyBullet1"/>
          </w:pPr>
          <w:r w:rsidRPr="000A2B06">
            <w:t>Assessment of the residual impacts of the Project assuming implementation of the environmental management measures.</w:t>
          </w:r>
        </w:p>
        <w:p w14:paraId="08EB642E" w14:textId="77777777" w:rsidR="00672270" w:rsidRPr="000A2B06" w:rsidRDefault="00672270" w:rsidP="00672270">
          <w:pPr>
            <w:pStyle w:val="BodyBullet1"/>
          </w:pPr>
          <w:r w:rsidRPr="000A2B06">
            <w:t>Specifying the monitoring required to evaluate whether the Project meets the environmental management measures and detailing contingency measures as required.</w:t>
          </w:r>
        </w:p>
        <w:bookmarkEnd w:id="8"/>
        <w:p w14:paraId="4BD4FE86" w14:textId="0BF21DC8" w:rsidR="00F66ECA" w:rsidRDefault="00F66ECA" w:rsidP="003E2F03">
          <w:pPr>
            <w:pStyle w:val="BodyText"/>
          </w:pPr>
          <w:r>
            <w:br w:type="page"/>
          </w:r>
        </w:p>
        <w:p w14:paraId="7EE5DE6E" w14:textId="7ED7A031" w:rsidR="004B6811" w:rsidRDefault="00575791" w:rsidP="00575791">
          <w:pPr>
            <w:pStyle w:val="Caption"/>
          </w:pPr>
          <w:bookmarkStart w:id="9" w:name="_Ref71670024"/>
          <w:r>
            <w:lastRenderedPageBreak/>
            <w:t>Figure </w:t>
          </w:r>
          <w:fldSimple w:instr=" STYLEREF 1 \s ">
            <w:r w:rsidR="005A7E87">
              <w:rPr>
                <w:noProof/>
              </w:rPr>
              <w:t>14</w:t>
            </w:r>
          </w:fldSimple>
          <w:r>
            <w:noBreakHyphen/>
          </w:r>
          <w:fldSimple w:instr=" SEQ Figure \* ARABIC \s 1 ">
            <w:r w:rsidR="005A7E87">
              <w:rPr>
                <w:noProof/>
              </w:rPr>
              <w:t>1</w:t>
            </w:r>
          </w:fldSimple>
          <w:bookmarkEnd w:id="9"/>
          <w:r>
            <w:tab/>
          </w:r>
          <w:r w:rsidR="00B10084">
            <w:t>Landscape and visual study area and landscape character areas</w:t>
          </w:r>
          <w:r w:rsidR="00A561E2">
            <w:t xml:space="preserve"> (Part 1)</w:t>
          </w:r>
        </w:p>
        <w:p w14:paraId="79CD7951" w14:textId="42023964" w:rsidR="00A561E2" w:rsidRDefault="00EE6EC6" w:rsidP="000617CB">
          <w:pPr>
            <w:pStyle w:val="Object"/>
            <w:rPr>
              <w:shd w:val="clear" w:color="auto" w:fill="FFFF00"/>
            </w:rPr>
          </w:pPr>
          <w:r w:rsidRPr="00EE6EC6">
            <w:rPr>
              <w:noProof/>
              <w:lang w:eastAsia="en-AU"/>
            </w:rPr>
            <w:drawing>
              <wp:inline distT="0" distB="0" distL="0" distR="0" wp14:anchorId="6A6096C7" wp14:editId="15A896E9">
                <wp:extent cx="5759450" cy="5556885"/>
                <wp:effectExtent l="0" t="0" r="0" b="5715"/>
                <wp:docPr id="16" name="Picture 16" descr="A map is presented which shows the Landscape Character Areas (LCA) from KP 0 to KP 25 along the pipeline alignment. The LCA present from KP0 to KP5 includes LCA6 (Land subject to change), LCA1 (Creek Corridor) and LCA4 (Residential and urban growth). The LCA present from KP5 to KP10 includes LCA3 (Flat to gently undulating farmland) and LCA4 (Residential and urban growth). The LCA present from KP10 to KP15 includes LCA5 (Semi rural residential), LCA1 (Creek Corridor) and LCA3 (Flat to gently undulating farmland). The LCA present from KP15 to KP20  includes LCA5 (Semi rural residential), LCA1 (Creek Corridor), LCA2 (Extractive industry) and LCA3 (Flat to gently undulating farmland).  The LCA present from KP20 to KP25 includes LCA2 (Extractive industry) and LCA3 (Flat to gently undulating farm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map is presented which shows the Landscape Character Areas (LCA) from KP 0 to KP 25 along the pipeline alignment. The LCA present from KP0 to KP5 includes LCA6 (Land subject to change), LCA1 (Creek Corridor) and LCA4 (Residential and urban growth). The LCA present from KP5 to KP10 includes LCA3 (Flat to gently undulating farmland) and LCA4 (Residential and urban growth). The LCA present from KP10 to KP15 includes LCA5 (Semi rural residential), LCA1 (Creek Corridor) and LCA3 (Flat to gently undulating farmland). The LCA present from KP15 to KP20  includes LCA5 (Semi rural residential), LCA1 (Creek Corridor), LCA2 (Extractive industry) and LCA3 (Flat to gently undulating farmland).  The LCA present from KP20 to KP25 includes LCA2 (Extractive industry) and LCA3 (Flat to gently undulating farmland). "/>
                        <pic:cNvPicPr/>
                      </pic:nvPicPr>
                      <pic:blipFill>
                        <a:blip r:embed="rId19"/>
                        <a:stretch>
                          <a:fillRect/>
                        </a:stretch>
                      </pic:blipFill>
                      <pic:spPr>
                        <a:xfrm>
                          <a:off x="0" y="0"/>
                          <a:ext cx="5759450" cy="5556885"/>
                        </a:xfrm>
                        <a:prstGeom prst="rect">
                          <a:avLst/>
                        </a:prstGeom>
                      </pic:spPr>
                    </pic:pic>
                  </a:graphicData>
                </a:graphic>
              </wp:inline>
            </w:drawing>
          </w:r>
        </w:p>
        <w:p w14:paraId="37B12163" w14:textId="77777777" w:rsidR="00A561E2" w:rsidRDefault="00A561E2" w:rsidP="000617CB">
          <w:pPr>
            <w:pStyle w:val="Source"/>
            <w:rPr>
              <w:color w:val="25282A" w:themeColor="text2"/>
              <w:szCs w:val="20"/>
              <w:shd w:val="clear" w:color="auto" w:fill="FFFF00"/>
            </w:rPr>
          </w:pPr>
          <w:r>
            <w:rPr>
              <w:shd w:val="clear" w:color="auto" w:fill="FFFF00"/>
            </w:rPr>
            <w:br w:type="page"/>
          </w:r>
        </w:p>
        <w:p w14:paraId="260B81C2" w14:textId="369BCE94" w:rsidR="00A561E2" w:rsidRDefault="00575791" w:rsidP="00575791">
          <w:pPr>
            <w:pStyle w:val="Caption"/>
          </w:pPr>
          <w:bookmarkStart w:id="10" w:name="_Ref71670509"/>
          <w:r>
            <w:lastRenderedPageBreak/>
            <w:t>Figure </w:t>
          </w:r>
          <w:fldSimple w:instr=" STYLEREF 1 \s ">
            <w:r w:rsidR="005A7E87">
              <w:rPr>
                <w:noProof/>
              </w:rPr>
              <w:t>14</w:t>
            </w:r>
          </w:fldSimple>
          <w:r>
            <w:noBreakHyphen/>
          </w:r>
          <w:fldSimple w:instr=" SEQ Figure \* ARABIC \s 1 ">
            <w:r w:rsidR="005A7E87">
              <w:rPr>
                <w:noProof/>
              </w:rPr>
              <w:t>2</w:t>
            </w:r>
          </w:fldSimple>
          <w:bookmarkEnd w:id="10"/>
          <w:r>
            <w:tab/>
          </w:r>
          <w:r w:rsidR="00A561E2" w:rsidRPr="00A561E2">
            <w:t xml:space="preserve">Landscape and visual study area and landscape character areas (Part </w:t>
          </w:r>
          <w:r w:rsidR="00A561E2">
            <w:t>2</w:t>
          </w:r>
          <w:r w:rsidR="00A561E2" w:rsidRPr="00A561E2">
            <w:t>)</w:t>
          </w:r>
        </w:p>
        <w:p w14:paraId="068F3F4D" w14:textId="66299CDE" w:rsidR="00A561E2" w:rsidRPr="00A561E2" w:rsidRDefault="00EE6EC6" w:rsidP="00A561E2">
          <w:pPr>
            <w:pStyle w:val="Object"/>
          </w:pPr>
          <w:r w:rsidRPr="00EE6EC6">
            <w:rPr>
              <w:noProof/>
              <w:lang w:eastAsia="en-AU"/>
            </w:rPr>
            <w:drawing>
              <wp:inline distT="0" distB="0" distL="0" distR="0" wp14:anchorId="6573E4A3" wp14:editId="2E088C40">
                <wp:extent cx="5759450" cy="5546090"/>
                <wp:effectExtent l="0" t="0" r="0" b="0"/>
                <wp:docPr id="10" name="Picture 10" descr="A map is presented which shows the Landscape Character Areas (LCA) from KP 25 to KP 50 along the pipeline alignment. The LCA present from KP25 to KP30 includes LCA3 (Flat to gently undulating farmland), LCA1 (Creek corridor), LCA6 (Land subject to change) and LCA4 (Residential and urban growth). The LCA present from KP30 to KP35 includes LCA3 (Flat to gently undulating farmland), LCA6 (Land subject to change) and LCA4 (Residential and urban growth). The LCA present from KP35 to KP40 includes LCA6 (Land subject to change). The LCA present from KP40 to KP45 includes LCA3 (Flat to gently undulating farmland) and  LCA6 (Land subject to change).The LCA present from KP45 to KP50 includes LCA3 (Flat to gently undulating far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is presented which shows the Landscape Character Areas (LCA) from KP 25 to KP 50 along the pipeline alignment. The LCA present from KP25 to KP30 includes LCA3 (Flat to gently undulating farmland), LCA1 (Creek corridor), LCA6 (Land subject to change) and LCA4 (Residential and urban growth). The LCA present from KP30 to KP35 includes LCA3 (Flat to gently undulating farmland), LCA6 (Land subject to change) and LCA4 (Residential and urban growth). The LCA present from KP35 to KP40 includes LCA6 (Land subject to change). The LCA present from KP40 to KP45 includes LCA3 (Flat to gently undulating farmland) and  LCA6 (Land subject to change).The LCA present from KP45 to KP50 includes LCA3 (Flat to gently undulating farmland)."/>
                        <pic:cNvPicPr/>
                      </pic:nvPicPr>
                      <pic:blipFill>
                        <a:blip r:embed="rId20"/>
                        <a:stretch>
                          <a:fillRect/>
                        </a:stretch>
                      </pic:blipFill>
                      <pic:spPr>
                        <a:xfrm>
                          <a:off x="0" y="0"/>
                          <a:ext cx="5759450" cy="5546090"/>
                        </a:xfrm>
                        <a:prstGeom prst="rect">
                          <a:avLst/>
                        </a:prstGeom>
                      </pic:spPr>
                    </pic:pic>
                  </a:graphicData>
                </a:graphic>
              </wp:inline>
            </w:drawing>
          </w:r>
        </w:p>
        <w:p w14:paraId="50FF6333" w14:textId="7DB6FD1C" w:rsidR="0041627A" w:rsidRDefault="0041627A" w:rsidP="000617CB">
          <w:pPr>
            <w:pStyle w:val="Source"/>
            <w:rPr>
              <w:rStyle w:val="Removedirectformatting"/>
            </w:rPr>
          </w:pPr>
          <w:r>
            <w:rPr>
              <w:rStyle w:val="Removedirectformatting"/>
            </w:rPr>
            <w:br w:type="page"/>
          </w:r>
        </w:p>
        <w:p w14:paraId="708D8998" w14:textId="0513F6C4" w:rsidR="00F14E80" w:rsidRDefault="00575791" w:rsidP="00575791">
          <w:pPr>
            <w:pStyle w:val="Caption"/>
          </w:pPr>
          <w:bookmarkStart w:id="11" w:name="_Ref71669971"/>
          <w:r>
            <w:lastRenderedPageBreak/>
            <w:t>Figure </w:t>
          </w:r>
          <w:fldSimple w:instr=" STYLEREF 1 \s ">
            <w:r w:rsidR="005A7E87">
              <w:rPr>
                <w:noProof/>
              </w:rPr>
              <w:t>14</w:t>
            </w:r>
          </w:fldSimple>
          <w:r>
            <w:noBreakHyphen/>
          </w:r>
          <w:fldSimple w:instr=" SEQ Figure \* ARABIC \s 1 ">
            <w:r w:rsidR="005A7E87">
              <w:rPr>
                <w:noProof/>
              </w:rPr>
              <w:t>3</w:t>
            </w:r>
          </w:fldSimple>
          <w:bookmarkEnd w:id="11"/>
          <w:r>
            <w:tab/>
          </w:r>
          <w:r w:rsidR="00F14E80">
            <w:t>Viewpoint locations</w:t>
          </w:r>
        </w:p>
        <w:p w14:paraId="00E485E8" w14:textId="1C85FB41" w:rsidR="00F14E80" w:rsidRPr="00575791" w:rsidRDefault="00F14E80" w:rsidP="00575791">
          <w:pPr>
            <w:pStyle w:val="Object"/>
          </w:pPr>
          <w:r w:rsidRPr="00575791">
            <w:rPr>
              <w:noProof/>
            </w:rPr>
            <w:drawing>
              <wp:inline distT="0" distB="0" distL="0" distR="0" wp14:anchorId="59F1C828" wp14:editId="31A52833">
                <wp:extent cx="5759450" cy="5561330"/>
                <wp:effectExtent l="0" t="0" r="0" b="1270"/>
                <wp:docPr id="21" name="Picture 21" descr="A map is presented which shows the viewpoint locations along the pipeline alignment, as described in the text above.There are 16 viewpoints along the pipeline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is presented which shows the viewpoint locations along the pipeline alignment, as described in the text above.There are 16 viewpoints along the pipeline alignment."/>
                        <pic:cNvPicPr/>
                      </pic:nvPicPr>
                      <pic:blipFill>
                        <a:blip r:embed="rId21"/>
                        <a:stretch>
                          <a:fillRect/>
                        </a:stretch>
                      </pic:blipFill>
                      <pic:spPr>
                        <a:xfrm>
                          <a:off x="0" y="0"/>
                          <a:ext cx="5759450" cy="5561330"/>
                        </a:xfrm>
                        <a:prstGeom prst="rect">
                          <a:avLst/>
                        </a:prstGeom>
                      </pic:spPr>
                    </pic:pic>
                  </a:graphicData>
                </a:graphic>
              </wp:inline>
            </w:drawing>
          </w:r>
        </w:p>
        <w:p w14:paraId="5B04BF55" w14:textId="77777777" w:rsidR="00575791" w:rsidRDefault="00575791" w:rsidP="00575791">
          <w:pPr>
            <w:pStyle w:val="Source"/>
            <w:rPr>
              <w:rStyle w:val="Italics"/>
            </w:rPr>
          </w:pPr>
        </w:p>
        <w:p w14:paraId="560788B7" w14:textId="6028C69A" w:rsidR="00B31B71" w:rsidRDefault="00B31B71" w:rsidP="00AD7C49">
          <w:pPr>
            <w:pStyle w:val="Heading2"/>
            <w:pageBreakBefore/>
          </w:pPr>
          <w:bookmarkStart w:id="12" w:name="_Toc71673853"/>
          <w:bookmarkStart w:id="13" w:name="_Toc72379315"/>
          <w:r>
            <w:lastRenderedPageBreak/>
            <w:t>Existing conditions</w:t>
          </w:r>
          <w:bookmarkEnd w:id="12"/>
          <w:bookmarkEnd w:id="13"/>
        </w:p>
        <w:p w14:paraId="4CF32D27" w14:textId="19BEEAA6" w:rsidR="00DB5CF8" w:rsidRDefault="00B31B71" w:rsidP="00F1543B">
          <w:pPr>
            <w:pStyle w:val="BodyText"/>
          </w:pPr>
          <w:r>
            <w:t xml:space="preserve">The following section outlines the existing conditions of the Project study area in relation to </w:t>
          </w:r>
          <w:r w:rsidR="008F638B">
            <w:t xml:space="preserve">the broad </w:t>
          </w:r>
          <w:r w:rsidR="00DB5CF8">
            <w:t>landscape and visual</w:t>
          </w:r>
          <w:r w:rsidR="00BA3A25">
            <w:t xml:space="preserve"> features</w:t>
          </w:r>
          <w:r w:rsidR="002870B5">
            <w:t xml:space="preserve"> identified within the study area</w:t>
          </w:r>
          <w:r w:rsidR="008F638B">
            <w:t xml:space="preserve"> and describes each of the </w:t>
          </w:r>
          <w:r w:rsidR="007271D2">
            <w:t xml:space="preserve">six </w:t>
          </w:r>
          <w:r w:rsidR="008F638B">
            <w:t>different landscape character areas</w:t>
          </w:r>
          <w:r w:rsidR="00C63DC6">
            <w:t>.</w:t>
          </w:r>
          <w:r w:rsidR="00A67DD4">
            <w:t xml:space="preserve"> </w:t>
          </w:r>
          <w:r w:rsidR="00F1543B" w:rsidRPr="00F1543B">
            <w:t xml:space="preserve">The existing landscape and visual environment </w:t>
          </w:r>
          <w:r w:rsidR="004B2695">
            <w:t xml:space="preserve">was assessed </w:t>
          </w:r>
          <w:r w:rsidR="00F1543B" w:rsidRPr="00F1543B">
            <w:t>in</w:t>
          </w:r>
          <w:r w:rsidR="00F1543B">
            <w:t xml:space="preserve"> </w:t>
          </w:r>
          <w:r w:rsidR="00F1543B" w:rsidRPr="00F1543B">
            <w:t>terms of land use and built form, topography and hydrology and vegetation.</w:t>
          </w:r>
        </w:p>
        <w:p w14:paraId="46CF4D3F" w14:textId="66E3F87F" w:rsidR="00B31B71" w:rsidRDefault="00D2102B" w:rsidP="00B31B71">
          <w:pPr>
            <w:pStyle w:val="Heading3"/>
          </w:pPr>
          <w:bookmarkStart w:id="14" w:name="_Toc71673854"/>
          <w:bookmarkStart w:id="15" w:name="_Toc72379316"/>
          <w:r>
            <w:t>Land use and built form</w:t>
          </w:r>
          <w:bookmarkEnd w:id="14"/>
          <w:bookmarkEnd w:id="15"/>
        </w:p>
        <w:tbl>
          <w:tblPr>
            <w:tblW w:w="0" w:type="auto"/>
            <w:tblLook w:val="04A0" w:firstRow="1" w:lastRow="0" w:firstColumn="1" w:lastColumn="0" w:noHBand="0" w:noVBand="1"/>
          </w:tblPr>
          <w:tblGrid>
            <w:gridCol w:w="6379"/>
            <w:gridCol w:w="2676"/>
          </w:tblGrid>
          <w:tr w:rsidR="000617CB" w14:paraId="7EC89D03" w14:textId="77777777" w:rsidTr="000617CB">
            <w:trPr>
              <w:cantSplit/>
            </w:trPr>
            <w:tc>
              <w:tcPr>
                <w:tcW w:w="6379" w:type="dxa"/>
                <w:tcBorders>
                  <w:right w:val="single" w:sz="12" w:space="0" w:color="1C4483" w:themeColor="accent1"/>
                </w:tcBorders>
                <w:tcMar>
                  <w:left w:w="0" w:type="dxa"/>
                  <w:right w:w="284" w:type="dxa"/>
                </w:tcMar>
              </w:tcPr>
              <w:p w14:paraId="7DE5D26C" w14:textId="63B76456" w:rsidR="000617CB" w:rsidRDefault="000617CB" w:rsidP="000617CB">
                <w:pPr>
                  <w:pStyle w:val="BodyText"/>
                  <w:spacing w:before="0" w:after="0"/>
                </w:pPr>
                <w:r w:rsidRPr="007773F3">
                  <w:t xml:space="preserve">Between </w:t>
                </w:r>
                <w:r>
                  <w:t>Kilometre Point (</w:t>
                </w:r>
                <w:r w:rsidRPr="007773F3">
                  <w:t>KP</w:t>
                </w:r>
                <w:r>
                  <w:t xml:space="preserve">) </w:t>
                </w:r>
                <w:r w:rsidRPr="007773F3">
                  <w:t>5</w:t>
                </w:r>
                <w:r>
                  <w:t xml:space="preserve"> – KP 25 and KP 35 – KP 40, the e</w:t>
                </w:r>
                <w:r w:rsidRPr="007773F3">
                  <w:t>xisting land use</w:t>
                </w:r>
                <w:r>
                  <w:t>s</w:t>
                </w:r>
                <w:r w:rsidRPr="007773F3">
                  <w:t xml:space="preserve"> within and adjacent to the study area </w:t>
                </w:r>
                <w:r>
                  <w:t>are</w:t>
                </w:r>
                <w:r w:rsidRPr="007773F3">
                  <w:t xml:space="preserve"> predominantly rural, characterised by pastoral or grazing properties for livestock production. The </w:t>
                </w:r>
                <w:r>
                  <w:t>proposed pipeline</w:t>
                </w:r>
                <w:r w:rsidRPr="007773F3">
                  <w:t xml:space="preserve"> alignment also traverses a number of growth areas within the urban growth boundar</w:t>
                </w:r>
                <w:r>
                  <w:t>y (UGB)</w:t>
                </w:r>
                <w:r w:rsidRPr="007773F3">
                  <w:t xml:space="preserve"> that are experiencing rapid development such as the suburbs of Fraser Rise in Melton (KP</w:t>
                </w:r>
                <w:r>
                  <w:t xml:space="preserve"> </w:t>
                </w:r>
                <w:r w:rsidRPr="007773F3">
                  <w:t>0) and Merrifield in the City of Hume (KP</w:t>
                </w:r>
                <w:r>
                  <w:t xml:space="preserve"> </w:t>
                </w:r>
                <w:r w:rsidRPr="007773F3">
                  <w:t xml:space="preserve">30). Melbourne Airport is also located less </w:t>
                </w:r>
                <w:r>
                  <w:t>than 10 km from the study area.</w:t>
                </w:r>
              </w:p>
            </w:tc>
            <w:tc>
              <w:tcPr>
                <w:tcW w:w="2676"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left w:w="142" w:type="dxa"/>
                  <w:right w:w="142" w:type="dxa"/>
                </w:tcMar>
              </w:tcPr>
              <w:p w14:paraId="0CB2D155" w14:textId="77777777" w:rsidR="000617CB" w:rsidRPr="00613065" w:rsidRDefault="000617CB" w:rsidP="000617CB">
                <w:pPr>
                  <w:pStyle w:val="CalloutHeader"/>
                  <w:rPr>
                    <w:rStyle w:val="TextBlue"/>
                    <w:rFonts w:asciiTheme="minorHAnsi" w:hAnsiTheme="minorHAnsi"/>
                    <w:iCs/>
                    <w:sz w:val="20"/>
                    <w:szCs w:val="22"/>
                  </w:rPr>
                </w:pPr>
                <w:r w:rsidRPr="00613065">
                  <w:t xml:space="preserve">What </w:t>
                </w:r>
                <w:r>
                  <w:t xml:space="preserve">is </w:t>
                </w:r>
                <w:r>
                  <w:rPr>
                    <w:rStyle w:val="Removedirectformatting"/>
                  </w:rPr>
                  <w:t>an urban growth boundary</w:t>
                </w:r>
                <w:r w:rsidRPr="00332E1D">
                  <w:rPr>
                    <w:rStyle w:val="Removedirectformatting"/>
                  </w:rPr>
                  <w:t>?</w:t>
                </w:r>
              </w:p>
              <w:p w14:paraId="74C68426" w14:textId="669F9291" w:rsidR="000617CB" w:rsidRDefault="000617CB" w:rsidP="000617CB">
                <w:pPr>
                  <w:pStyle w:val="TableText"/>
                </w:pPr>
                <w:r w:rsidRPr="006613FE">
                  <w:t>The urban growth boundary is a legislated boundary which acts as the interface between growth areas and metropolitan Melbourne, and a green wedge or rural area.</w:t>
                </w:r>
              </w:p>
            </w:tc>
          </w:tr>
        </w:tbl>
        <w:p w14:paraId="7D6ADC71" w14:textId="6588D7EA" w:rsidR="007773F3" w:rsidRDefault="007512F8" w:rsidP="007773F3">
          <w:pPr>
            <w:pStyle w:val="BodyText"/>
          </w:pPr>
          <w:r w:rsidRPr="007512F8">
            <w:t>There are a number of reserves present within or adjacent to the study area such as the Mount Ridley Nature Conservation reserve (</w:t>
          </w:r>
          <w:r w:rsidR="00D61550">
            <w:t>2.5</w:t>
          </w:r>
          <w:r w:rsidRPr="007512F8">
            <w:t xml:space="preserve"> km from the study area) and the Craigieburn Grassland Reserve (</w:t>
          </w:r>
          <w:r w:rsidR="00D61550">
            <w:t>3</w:t>
          </w:r>
          <w:r w:rsidR="00EA1A76">
            <w:t> </w:t>
          </w:r>
          <w:r w:rsidRPr="007512F8">
            <w:t>km from the study area).</w:t>
          </w:r>
        </w:p>
        <w:p w14:paraId="706AD420" w14:textId="21C00367" w:rsidR="00D2102B" w:rsidRDefault="007773F3" w:rsidP="007773F3">
          <w:pPr>
            <w:pStyle w:val="BodyText"/>
          </w:pPr>
          <w:r w:rsidRPr="007773F3">
            <w:t>Built form</w:t>
          </w:r>
          <w:r w:rsidR="0009032E">
            <w:t xml:space="preserve"> within the study area</w:t>
          </w:r>
          <w:r w:rsidRPr="007773F3">
            <w:t xml:space="preserve"> is generally characterised by single stor</w:t>
          </w:r>
          <w:r w:rsidR="00A6735C">
            <w:t>e</w:t>
          </w:r>
          <w:r w:rsidRPr="007773F3">
            <w:t xml:space="preserve">y rural residences with farm amenity buildings in rural residential areas. </w:t>
          </w:r>
          <w:r w:rsidR="0004586A" w:rsidRPr="0004586A">
            <w:t xml:space="preserve">Within towns there are typical detached, suburban residential dwellings with some historical architecture in Donnybrook and historical dry stone walls in Melton and Hume. The Aboriginal and Cultural Heritage report identified that there was one stone wall within the construction corridor (near KP 3), but upon further inspection it was found to be in poor repair, did not have heritage value and it was not heritage listed. Refer to Technical Report I </w:t>
          </w:r>
          <w:r w:rsidR="0004586A" w:rsidRPr="00F00B06">
            <w:rPr>
              <w:rStyle w:val="Italics"/>
            </w:rPr>
            <w:t>Aboriginal and cultural heritage</w:t>
          </w:r>
          <w:r w:rsidR="0004586A">
            <w:t>.</w:t>
          </w:r>
          <w:r w:rsidRPr="007773F3">
            <w:t xml:space="preserve"> Major highways and freeways include the Hume Freeway at the northern end of the alignment</w:t>
          </w:r>
          <w:r w:rsidR="00392C63">
            <w:t>,</w:t>
          </w:r>
          <w:r w:rsidRPr="007773F3">
            <w:t xml:space="preserve"> Calder Highway at the so</w:t>
          </w:r>
          <w:r w:rsidR="00392C63">
            <w:t>uthern section of the alignment and the</w:t>
          </w:r>
          <w:r w:rsidRPr="007773F3">
            <w:t xml:space="preserve"> Western Freeway to the south of the study area. The </w:t>
          </w:r>
          <w:r w:rsidR="00646491">
            <w:t>Bendigo</w:t>
          </w:r>
          <w:r w:rsidR="00646491" w:rsidRPr="007773F3">
            <w:t xml:space="preserve"> </w:t>
          </w:r>
          <w:r w:rsidRPr="007773F3">
            <w:t xml:space="preserve">line and the </w:t>
          </w:r>
          <w:r w:rsidR="00646491">
            <w:t>North-Eastern</w:t>
          </w:r>
          <w:r w:rsidR="00646491" w:rsidRPr="007773F3">
            <w:t xml:space="preserve"> </w:t>
          </w:r>
          <w:r w:rsidRPr="007773F3">
            <w:t>line are the only rail line</w:t>
          </w:r>
          <w:r w:rsidR="00392C63">
            <w:t>s</w:t>
          </w:r>
          <w:r w:rsidRPr="007773F3">
            <w:t xml:space="preserve"> within the study area.</w:t>
          </w:r>
        </w:p>
        <w:p w14:paraId="4E9BBBD2" w14:textId="11BBF5E4" w:rsidR="00B31B71" w:rsidRDefault="00D2102B" w:rsidP="00B31B71">
          <w:pPr>
            <w:pStyle w:val="Heading3"/>
          </w:pPr>
          <w:bookmarkStart w:id="16" w:name="_Toc71673855"/>
          <w:bookmarkStart w:id="17" w:name="_Toc72379317"/>
          <w:r>
            <w:t>Topography and hydrology</w:t>
          </w:r>
          <w:bookmarkEnd w:id="16"/>
          <w:bookmarkEnd w:id="17"/>
        </w:p>
        <w:p w14:paraId="79A6AC6F" w14:textId="2D47A399" w:rsidR="00392C63" w:rsidRPr="00392C63" w:rsidRDefault="00392C63" w:rsidP="00392C63">
          <w:pPr>
            <w:pStyle w:val="BodyText"/>
          </w:pPr>
          <w:r w:rsidRPr="00392C63">
            <w:t xml:space="preserve">The topography within the study area generally comprises open flat plains interspersed with volcanic hills. Adjacent to the </w:t>
          </w:r>
          <w:r w:rsidR="001F1060">
            <w:t xml:space="preserve">proposed pipeline </w:t>
          </w:r>
          <w:r w:rsidRPr="00392C63">
            <w:t>alignment</w:t>
          </w:r>
          <w:r w:rsidR="006769EC">
            <w:t xml:space="preserve"> </w:t>
          </w:r>
          <w:r w:rsidRPr="00392C63">
            <w:t xml:space="preserve">are a number of significant topographical features such as Mount Ridley which is </w:t>
          </w:r>
          <w:r w:rsidR="00D91F12">
            <w:t>approximately f</w:t>
          </w:r>
          <w:r w:rsidR="00D91F12" w:rsidRPr="00D91F12">
            <w:t xml:space="preserve">ive kilometres east of KP 26 </w:t>
          </w:r>
          <w:r w:rsidR="00D91F12">
            <w:t>(south of Donnybrook Road)</w:t>
          </w:r>
          <w:r w:rsidRPr="00392C63">
            <w:t>, as well as Mount Kororoit in Melton</w:t>
          </w:r>
          <w:r w:rsidR="00D91F12">
            <w:t xml:space="preserve"> </w:t>
          </w:r>
          <w:r w:rsidR="00000FF1">
            <w:t>(</w:t>
          </w:r>
          <w:r w:rsidR="00D91F12">
            <w:t>five kilometres to the west of KP 8)</w:t>
          </w:r>
          <w:r w:rsidRPr="00392C63">
            <w:t>. The lowest point within the vicinity of the Project alignment is to the sout</w:t>
          </w:r>
          <w:r w:rsidR="00C63DC6">
            <w:t xml:space="preserve">h near </w:t>
          </w:r>
          <w:r w:rsidR="00F01ECD">
            <w:t xml:space="preserve">Taylors </w:t>
          </w:r>
          <w:r w:rsidR="00C63DC6">
            <w:t>Road in Melton</w:t>
          </w:r>
          <w:r w:rsidR="00F01ECD">
            <w:t xml:space="preserve"> and towards KP</w:t>
          </w:r>
          <w:r w:rsidR="00EA1A76">
            <w:t> </w:t>
          </w:r>
          <w:r w:rsidR="00F01ECD">
            <w:t>15 near Deep Creek</w:t>
          </w:r>
          <w:r w:rsidR="00C63DC6">
            <w:t>.</w:t>
          </w:r>
        </w:p>
        <w:p w14:paraId="0A3207AD" w14:textId="40E47112" w:rsidR="00392C63" w:rsidRPr="00392C63" w:rsidRDefault="00392C63" w:rsidP="00392C63">
          <w:pPr>
            <w:pStyle w:val="BodyText"/>
          </w:pPr>
          <w:r w:rsidRPr="00392C63">
            <w:t>The study area has multiple waterways and wetlands and numerous smaller connecting tributaries. The</w:t>
          </w:r>
          <w:r w:rsidR="006769EC">
            <w:t xml:space="preserve"> </w:t>
          </w:r>
          <w:r w:rsidRPr="00392C63">
            <w:t>three main creeks that run adjacent to and through the Project alignment</w:t>
          </w:r>
          <w:r w:rsidR="006769EC">
            <w:t xml:space="preserve"> are </w:t>
          </w:r>
          <w:r w:rsidRPr="00392C63">
            <w:t>Jacksons Creek, Deep Creek and Merri Creek. All three creeks drain towards Port Phillip Bay.</w:t>
          </w:r>
        </w:p>
        <w:p w14:paraId="5319B9A6" w14:textId="2C98E037" w:rsidR="00B31B71" w:rsidRDefault="00D2102B" w:rsidP="0062480D">
          <w:pPr>
            <w:pStyle w:val="Heading3"/>
          </w:pPr>
          <w:bookmarkStart w:id="18" w:name="_Toc71673856"/>
          <w:bookmarkStart w:id="19" w:name="_Toc72379318"/>
          <w:r>
            <w:lastRenderedPageBreak/>
            <w:t>Vegetation</w:t>
          </w:r>
          <w:bookmarkEnd w:id="18"/>
          <w:bookmarkEnd w:id="19"/>
        </w:p>
        <w:p w14:paraId="1EB5018B" w14:textId="2A66D71F" w:rsidR="002360A8" w:rsidRPr="002360A8" w:rsidRDefault="002360A8" w:rsidP="002360A8">
          <w:pPr>
            <w:pStyle w:val="BodyText"/>
          </w:pPr>
          <w:r w:rsidRPr="002360A8">
            <w:t>Vegetation within the study area mainly comprises</w:t>
          </w:r>
          <w:r w:rsidR="00D134D3">
            <w:t xml:space="preserve"> the following</w:t>
          </w:r>
          <w:r w:rsidRPr="002360A8">
            <w:t>:</w:t>
          </w:r>
        </w:p>
        <w:p w14:paraId="2108F59C" w14:textId="55CA0B68" w:rsidR="002360A8" w:rsidRPr="008D5ECA" w:rsidRDefault="002360A8" w:rsidP="008D5ECA">
          <w:pPr>
            <w:pStyle w:val="BodyBullet1"/>
          </w:pPr>
          <w:r w:rsidRPr="008D5ECA">
            <w:t xml:space="preserve">Dry grasslands and pasture with scattered groups of established native trees associated with grazing land. There are also scattered native trees such as </w:t>
          </w:r>
          <w:r w:rsidR="006769EC">
            <w:t>r</w:t>
          </w:r>
          <w:r w:rsidRPr="008D5ECA">
            <w:t xml:space="preserve">iver </w:t>
          </w:r>
          <w:r w:rsidR="006769EC">
            <w:t>r</w:t>
          </w:r>
          <w:r w:rsidRPr="008D5ECA">
            <w:t xml:space="preserve">ed </w:t>
          </w:r>
          <w:r w:rsidR="006769EC">
            <w:t>g</w:t>
          </w:r>
          <w:r w:rsidRPr="008D5ECA">
            <w:t>ums occurring as isolated specimens within private property</w:t>
          </w:r>
        </w:p>
        <w:p w14:paraId="6FC3196A" w14:textId="60F1378C" w:rsidR="002360A8" w:rsidRPr="002360A8" w:rsidRDefault="002360A8" w:rsidP="00D134D3">
          <w:pPr>
            <w:pStyle w:val="BodyBullet1"/>
          </w:pPr>
          <w:r w:rsidRPr="002360A8">
            <w:t>Established native trees along creek corridors</w:t>
          </w:r>
        </w:p>
        <w:p w14:paraId="2AB2FD1B" w14:textId="485C8B3D" w:rsidR="002360A8" w:rsidRPr="002360A8" w:rsidRDefault="002360A8" w:rsidP="00D134D3">
          <w:pPr>
            <w:pStyle w:val="BodyBullet1"/>
          </w:pPr>
          <w:r w:rsidRPr="002360A8">
            <w:t>Roadside vegetation in dense groups comprising mainly established native tree species in some</w:t>
          </w:r>
          <w:r w:rsidR="000617CB">
            <w:t> </w:t>
          </w:r>
          <w:r w:rsidRPr="002360A8">
            <w:t>areas</w:t>
          </w:r>
        </w:p>
        <w:p w14:paraId="2FA4C98E" w14:textId="18BAC814" w:rsidR="002360A8" w:rsidRPr="002360A8" w:rsidRDefault="002360A8" w:rsidP="00D134D3">
          <w:pPr>
            <w:pStyle w:val="BodyBullet1"/>
          </w:pPr>
          <w:r w:rsidRPr="002360A8">
            <w:t>Wind breaks along property boundaries and around paddocks. These mainly comprise established</w:t>
          </w:r>
          <w:r w:rsidR="00D134D3">
            <w:t xml:space="preserve"> native and exotic tree species</w:t>
          </w:r>
        </w:p>
        <w:p w14:paraId="7FDE6442" w14:textId="7B6B71ED" w:rsidR="00D2102B" w:rsidRDefault="002360A8" w:rsidP="00D134D3">
          <w:pPr>
            <w:pStyle w:val="BodyBullet1"/>
          </w:pPr>
          <w:r w:rsidRPr="002360A8">
            <w:t>Scattered native trees.</w:t>
          </w:r>
        </w:p>
        <w:p w14:paraId="63FE8A68" w14:textId="0FDE321C" w:rsidR="00EF3DB1" w:rsidRDefault="00EF3DB1" w:rsidP="00EF3DB1">
          <w:pPr>
            <w:pStyle w:val="BodyBullet1"/>
            <w:numPr>
              <w:ilvl w:val="0"/>
              <w:numId w:val="0"/>
            </w:numPr>
            <w:ind w:left="340" w:hanging="340"/>
          </w:pPr>
          <w:r w:rsidRPr="00EF3DB1">
            <w:t>The following bioregions</w:t>
          </w:r>
          <w:r>
            <w:t xml:space="preserve"> and</w:t>
          </w:r>
          <w:r w:rsidRPr="00EF3DB1">
            <w:t xml:space="preserve"> sub bioregions are present within the study area</w:t>
          </w:r>
          <w:r>
            <w:t>:</w:t>
          </w:r>
        </w:p>
        <w:p w14:paraId="18EF8DB7" w14:textId="77777777" w:rsidR="00EF3DB1" w:rsidRPr="00EF3DB1" w:rsidRDefault="00EF3DB1" w:rsidP="00EF3DB1">
          <w:pPr>
            <w:pStyle w:val="BodyBullet1"/>
          </w:pPr>
          <w:r w:rsidRPr="00EF3DB1">
            <w:t xml:space="preserve">Central Victorian uplands </w:t>
          </w:r>
        </w:p>
        <w:p w14:paraId="093DCF0F" w14:textId="77777777" w:rsidR="00EF3DB1" w:rsidRPr="00EF3DB1" w:rsidRDefault="00EF3DB1" w:rsidP="00EF3DB1">
          <w:pPr>
            <w:pStyle w:val="BodyBullet2"/>
          </w:pPr>
          <w:r w:rsidRPr="00EF3DB1">
            <w:t>EVC 175: Lower Slopes or Hills Woodlands, Grassy</w:t>
          </w:r>
        </w:p>
        <w:p w14:paraId="5A352527" w14:textId="6A75C1FE" w:rsidR="00EF3DB1" w:rsidRDefault="00EF3DB1" w:rsidP="00EF3DB1">
          <w:pPr>
            <w:pStyle w:val="BodyBullet1"/>
          </w:pPr>
          <w:r w:rsidRPr="00EF3DB1">
            <w:t>Victorian Volcanic Pla</w:t>
          </w:r>
          <w:r w:rsidR="0039444A">
            <w:t>i</w:t>
          </w:r>
          <w:r w:rsidRPr="00EF3DB1">
            <w:t>n</w:t>
          </w:r>
        </w:p>
        <w:p w14:paraId="0FC38879" w14:textId="77777777" w:rsidR="00EF3DB1" w:rsidRPr="00EF3DB1" w:rsidRDefault="00EF3DB1" w:rsidP="00EF3DB1">
          <w:pPr>
            <w:pStyle w:val="BodyBullet2"/>
          </w:pPr>
          <w:r w:rsidRPr="00EF3DB1">
            <w:t>EVC 132: Plain Grasslands, Chenopod Shrublands</w:t>
          </w:r>
        </w:p>
        <w:p w14:paraId="5B574D51" w14:textId="77777777" w:rsidR="00EF3DB1" w:rsidRPr="00EF3DB1" w:rsidRDefault="00EF3DB1" w:rsidP="00EF3DB1">
          <w:pPr>
            <w:pStyle w:val="BodyBullet2"/>
          </w:pPr>
          <w:r w:rsidRPr="00EF3DB1">
            <w:t>EVC 55: Plains Woodlands or Forests, Freely-draining</w:t>
          </w:r>
        </w:p>
        <w:p w14:paraId="3F3E0194" w14:textId="77777777" w:rsidR="00EF3DB1" w:rsidRPr="00EF3DB1" w:rsidRDefault="00EF3DB1" w:rsidP="00EF3DB1">
          <w:pPr>
            <w:pStyle w:val="BodyBullet2"/>
          </w:pPr>
          <w:r w:rsidRPr="00EF3DB1">
            <w:t>EVC 125: Wetlands, Freshwater</w:t>
          </w:r>
        </w:p>
        <w:p w14:paraId="04FDD6E6" w14:textId="629F77E1" w:rsidR="00EF3DB1" w:rsidRDefault="00EF3DB1" w:rsidP="00EF3DB1">
          <w:pPr>
            <w:pStyle w:val="BodyBullet2"/>
          </w:pPr>
          <w:r w:rsidRPr="00EF3DB1">
            <w:t>EVC 937: Riparian Scrubs or Swampy Scrubs and Woodlands</w:t>
          </w:r>
          <w:r w:rsidR="003E2F03">
            <w:t>.</w:t>
          </w:r>
        </w:p>
        <w:p w14:paraId="1917B68E" w14:textId="77777777" w:rsidR="00F05924" w:rsidRDefault="008F638B">
          <w:pPr>
            <w:pStyle w:val="Heading3"/>
          </w:pPr>
          <w:bookmarkStart w:id="20" w:name="_Ref65747560"/>
          <w:bookmarkStart w:id="21" w:name="_Toc71673857"/>
          <w:bookmarkStart w:id="22" w:name="_Toc72379319"/>
          <w:r>
            <w:t>L</w:t>
          </w:r>
          <w:r w:rsidR="00F96818">
            <w:t xml:space="preserve">andscape </w:t>
          </w:r>
          <w:r>
            <w:t>C</w:t>
          </w:r>
          <w:r w:rsidR="00F96818">
            <w:t xml:space="preserve">haracter </w:t>
          </w:r>
          <w:r>
            <w:t>A</w:t>
          </w:r>
          <w:r w:rsidR="00F96818">
            <w:t>rea</w:t>
          </w:r>
          <w:r w:rsidR="00F05924">
            <w:t>s</w:t>
          </w:r>
          <w:bookmarkEnd w:id="20"/>
          <w:bookmarkEnd w:id="21"/>
          <w:bookmarkEnd w:id="22"/>
        </w:p>
        <w:p w14:paraId="3A98CC24" w14:textId="43247A62" w:rsidR="00F05924" w:rsidRPr="00224ACA" w:rsidRDefault="00F05924" w:rsidP="00063A0F">
          <w:pPr>
            <w:pStyle w:val="BodyText"/>
          </w:pPr>
          <w:r>
            <w:t xml:space="preserve">LCAs were defined to establish the existing landscape character around the Project and to provide a framework for </w:t>
          </w:r>
          <w:r w:rsidR="00676CB7">
            <w:t xml:space="preserve">assessing </w:t>
          </w:r>
          <w:r>
            <w:t xml:space="preserve">the impact of the Project on the landscape. </w:t>
          </w:r>
          <w:bookmarkStart w:id="23" w:name="_Hlk68165488"/>
          <w:r>
            <w:t xml:space="preserve">The LCAs described below identify areas that share </w:t>
          </w:r>
          <w:r w:rsidRPr="00224ACA">
            <w:t>the same homogenous environmental or cultural qualities or pattern such as topography, vegetation, hydrology, land use and settlement, built form scale and character, cultural and recreational characteristics</w:t>
          </w:r>
          <w:bookmarkEnd w:id="23"/>
          <w:r w:rsidRPr="00224ACA">
            <w:t>.</w:t>
          </w:r>
        </w:p>
        <w:p w14:paraId="1EF2AFFE" w14:textId="0878AFC3" w:rsidR="008F638B" w:rsidRPr="008F638B" w:rsidRDefault="008F638B" w:rsidP="00063A0F">
          <w:pPr>
            <w:pStyle w:val="Heading4"/>
          </w:pPr>
          <w:r w:rsidRPr="008F638B">
            <w:t>LCA1</w:t>
          </w:r>
          <w:r w:rsidR="00352147">
            <w:t xml:space="preserve"> </w:t>
          </w:r>
          <w:r w:rsidR="00575791">
            <w:t>–</w:t>
          </w:r>
          <w:r w:rsidR="00352147">
            <w:t xml:space="preserve"> </w:t>
          </w:r>
          <w:r w:rsidRPr="008F638B">
            <w:t>Creek corridor</w:t>
          </w:r>
        </w:p>
        <w:p w14:paraId="0E8732B6" w14:textId="13809455" w:rsidR="008F638B" w:rsidRDefault="008F638B" w:rsidP="008F638B">
          <w:pPr>
            <w:pStyle w:val="BodyText"/>
          </w:pPr>
          <w:r w:rsidRPr="008F638B">
            <w:t xml:space="preserve">LCA1 is located primarily between KP 13 and </w:t>
          </w:r>
          <w:r w:rsidR="00221255">
            <w:t xml:space="preserve">KP </w:t>
          </w:r>
          <w:r w:rsidRPr="008F638B">
            <w:t>17</w:t>
          </w:r>
          <w:r w:rsidR="00B322D9">
            <w:t xml:space="preserve"> as shown in </w:t>
          </w:r>
          <w:r w:rsidR="003E2F03">
            <w:fldChar w:fldCharType="begin"/>
          </w:r>
          <w:r w:rsidR="003E2F03">
            <w:instrText xml:space="preserve"> REF _Ref71670024 \h </w:instrText>
          </w:r>
          <w:r w:rsidR="003E2F03">
            <w:fldChar w:fldCharType="separate"/>
          </w:r>
          <w:r w:rsidR="005A7E87">
            <w:t>Figure </w:t>
          </w:r>
          <w:r w:rsidR="005A7E87">
            <w:rPr>
              <w:noProof/>
            </w:rPr>
            <w:t>14</w:t>
          </w:r>
          <w:r w:rsidR="005A7E87">
            <w:noBreakHyphen/>
          </w:r>
          <w:r w:rsidR="005A7E87">
            <w:rPr>
              <w:noProof/>
            </w:rPr>
            <w:t>1</w:t>
          </w:r>
          <w:r w:rsidR="003E2F03">
            <w:fldChar w:fldCharType="end"/>
          </w:r>
          <w:r w:rsidRPr="008F638B">
            <w:t>. This section lies approximately 2.5 km to the north-west of the township of Bulla</w:t>
          </w:r>
          <w:r w:rsidR="00352147">
            <w:t xml:space="preserve"> and comprises a</w:t>
          </w:r>
          <w:r w:rsidR="00352147" w:rsidRPr="00352147">
            <w:t xml:space="preserve"> quiet, dynamic landscape with a rural character. Typical features include open paddocks and widely distributed residential dwellings and farm buildings. Wooden and wire fences are in keeping with a rural setting.</w:t>
          </w:r>
          <w:r w:rsidR="00352147">
            <w:t xml:space="preserve"> </w:t>
          </w:r>
          <w:r w:rsidRPr="008F638B">
            <w:t>Jacksons Creek and Deep Creek are typically located within a deep gorge surrounded by steeply sloping hills. Land use</w:t>
          </w:r>
          <w:r w:rsidR="00B322D9">
            <w:t>s in this section</w:t>
          </w:r>
          <w:r w:rsidRPr="008F638B">
            <w:t xml:space="preserve"> typically include agriculture and broad scale grazing. Merri</w:t>
          </w:r>
          <w:r w:rsidR="00EA1A76">
            <w:t> </w:t>
          </w:r>
          <w:r w:rsidRPr="008F638B">
            <w:t>Creek is located on private land between KP 42 and KP 43. LCA1 comprises Deep Creek, Jacksons Creek and Merri Creek and has been assessed as a whole unit.</w:t>
          </w:r>
        </w:p>
        <w:p w14:paraId="1BE576C2" w14:textId="70FF7017" w:rsidR="00F604C2" w:rsidRPr="00F604C2" w:rsidRDefault="00F604C2" w:rsidP="00F604C2">
          <w:pPr>
            <w:pStyle w:val="BodyText"/>
          </w:pPr>
          <w:r w:rsidRPr="00F604C2">
            <w:lastRenderedPageBreak/>
            <w:t>Jacksons Creek and Merri Creek are proposed to be crossed using open trench construction methods. The width of the construction corridor at th</w:t>
          </w:r>
          <w:r w:rsidR="000E0383">
            <w:t>ese</w:t>
          </w:r>
          <w:r w:rsidRPr="00F604C2">
            <w:t xml:space="preserve"> crossing</w:t>
          </w:r>
          <w:r w:rsidR="000E0383">
            <w:t>s</w:t>
          </w:r>
          <w:r w:rsidRPr="00F604C2">
            <w:t xml:space="preserve"> has been reduced </w:t>
          </w:r>
          <w:r w:rsidR="000E0383">
            <w:t>from 30 m</w:t>
          </w:r>
          <w:r w:rsidR="00D40A3E">
            <w:t>etres</w:t>
          </w:r>
          <w:r w:rsidR="000E0383">
            <w:t xml:space="preserve"> to 20</w:t>
          </w:r>
          <w:r w:rsidR="003E2F03">
            <w:t> </w:t>
          </w:r>
          <w:r w:rsidR="000E0383">
            <w:t>m</w:t>
          </w:r>
          <w:r w:rsidR="00D40A3E">
            <w:t>etres</w:t>
          </w:r>
          <w:r w:rsidR="000E0383">
            <w:t xml:space="preserve"> (Jacksons Creek) and 25 m</w:t>
          </w:r>
          <w:r w:rsidR="00D40A3E">
            <w:t>etres</w:t>
          </w:r>
          <w:r w:rsidR="000E0383">
            <w:t xml:space="preserve"> wide (Merri Creek)</w:t>
          </w:r>
          <w:r w:rsidRPr="00F604C2">
            <w:t>. The habitat on one side of the bank at Jacksons Creek is pasture grasses, cattle grazed and pugged all the way to the water’s edge. The</w:t>
          </w:r>
          <w:r w:rsidR="003E2F03">
            <w:t> </w:t>
          </w:r>
          <w:r w:rsidRPr="00F604C2">
            <w:t xml:space="preserve">other bank is very steep and has been fenced to exclude cattle. Very little habitat in the form of either emergent or bank aquatic vegetation is present. </w:t>
          </w:r>
        </w:p>
        <w:p w14:paraId="6EE919DA" w14:textId="4FCCD99A" w:rsidR="00F604C2" w:rsidRDefault="00F604C2" w:rsidP="00F604C2">
          <w:pPr>
            <w:pStyle w:val="BodyText"/>
          </w:pPr>
          <w:r w:rsidRPr="00F604C2">
            <w:t xml:space="preserve">The use of trenchless construction techniques, such as HDD were considered for the Jacksons Creek </w:t>
          </w:r>
          <w:r w:rsidR="003F1513">
            <w:t xml:space="preserve">and Merri Creek </w:t>
          </w:r>
          <w:r w:rsidRPr="00F604C2">
            <w:t>crossing</w:t>
          </w:r>
          <w:r w:rsidR="003F1513">
            <w:t>s</w:t>
          </w:r>
          <w:r w:rsidRPr="00F604C2">
            <w:t xml:space="preserve"> to avoid construction disturbance within th</w:t>
          </w:r>
          <w:r w:rsidR="003F1513">
            <w:t>ese</w:t>
          </w:r>
          <w:r w:rsidRPr="00F604C2">
            <w:t xml:space="preserve"> area</w:t>
          </w:r>
          <w:r w:rsidR="003F1513">
            <w:t>s</w:t>
          </w:r>
          <w:r w:rsidRPr="00F604C2">
            <w:t xml:space="preserve">. The assessment outcome </w:t>
          </w:r>
          <w:r w:rsidR="003F1513">
            <w:t>found</w:t>
          </w:r>
          <w:r w:rsidRPr="00F604C2">
            <w:t xml:space="preserve"> that crossing Jacksons Creek </w:t>
          </w:r>
          <w:r w:rsidR="003F1513">
            <w:t xml:space="preserve">and Merri Creek </w:t>
          </w:r>
          <w:r w:rsidRPr="00F604C2">
            <w:t xml:space="preserve">using </w:t>
          </w:r>
          <w:r w:rsidR="007D2024">
            <w:t>open</w:t>
          </w:r>
          <w:r w:rsidRPr="00F604C2">
            <w:t xml:space="preserve"> trench construction technique</w:t>
          </w:r>
          <w:r w:rsidR="007D2024">
            <w:t>s</w:t>
          </w:r>
          <w:r w:rsidRPr="00F604C2">
            <w:t xml:space="preserve"> </w:t>
          </w:r>
          <w:r w:rsidR="007D2024">
            <w:t>was preferred</w:t>
          </w:r>
          <w:r w:rsidRPr="00F604C2">
            <w:t xml:space="preserve">, the rationale for which is detailed within the Surface Water </w:t>
          </w:r>
          <w:r w:rsidRPr="00172CA5">
            <w:t>Technical Report</w:t>
          </w:r>
          <w:r w:rsidRPr="00F604C2">
            <w:t xml:space="preserve"> (Technical report B) and EES Chapter 3 </w:t>
          </w:r>
          <w:r w:rsidRPr="00172CA5">
            <w:rPr>
              <w:rStyle w:val="Italics"/>
            </w:rPr>
            <w:t>Project Development</w:t>
          </w:r>
          <w:r w:rsidRPr="00F604C2">
            <w:t>.</w:t>
          </w:r>
        </w:p>
        <w:p w14:paraId="2AD61E5C" w14:textId="180CA3B6" w:rsidR="003F1513" w:rsidRPr="008F638B" w:rsidRDefault="00F604C2" w:rsidP="008F638B">
          <w:pPr>
            <w:pStyle w:val="BodyText"/>
          </w:pPr>
          <w:r w:rsidRPr="00F604C2">
            <w:t>The riparian woodland vegetation of the banks and channel is dense along Merri Creek, with a healthy mix of deep-rooted trees and ground cover vegetation along the waterway, which provides protection of both sides of the waterway. The biodiversity assessment recorded native shrub and tree species (</w:t>
          </w:r>
          <w:r w:rsidRPr="00172CA5">
            <w:rPr>
              <w:rStyle w:val="Italics"/>
            </w:rPr>
            <w:t>Tea tree Leptospermum species</w:t>
          </w:r>
          <w:r w:rsidRPr="00F604C2">
            <w:t xml:space="preserve"> and </w:t>
          </w:r>
          <w:r w:rsidRPr="00172CA5">
            <w:rPr>
              <w:rStyle w:val="Italics"/>
            </w:rPr>
            <w:t>Eucalyptus species</w:t>
          </w:r>
          <w:r w:rsidRPr="00F604C2">
            <w:t>) flanking Merri Creek in the vicinity of the proposed waterway crossing.</w:t>
          </w:r>
          <w:r w:rsidR="00C976DD">
            <w:t xml:space="preserve"> </w:t>
          </w:r>
          <w:r w:rsidR="003F1513">
            <w:t xml:space="preserve">Deep Creek would be constructed using HDD and this would require an entry and exit pit </w:t>
          </w:r>
          <w:r w:rsidR="003D1A31">
            <w:t>as well as</w:t>
          </w:r>
          <w:r w:rsidR="003F1513">
            <w:t xml:space="preserve"> set up areas</w:t>
          </w:r>
          <w:r w:rsidR="004F5D93">
            <w:t>.</w:t>
          </w:r>
        </w:p>
        <w:p w14:paraId="5BFE9CEC" w14:textId="1C32F2BF" w:rsidR="00C977B8" w:rsidRDefault="00575791" w:rsidP="00575791">
          <w:pPr>
            <w:pStyle w:val="Caption"/>
          </w:pPr>
          <w:r>
            <w:t>Figure </w:t>
          </w:r>
          <w:fldSimple w:instr=" STYLEREF 1 \s ">
            <w:r w:rsidR="005A7E87">
              <w:rPr>
                <w:noProof/>
              </w:rPr>
              <w:t>14</w:t>
            </w:r>
          </w:fldSimple>
          <w:r>
            <w:noBreakHyphen/>
          </w:r>
          <w:fldSimple w:instr=" SEQ Figure \* ARABIC \s 1 ">
            <w:r w:rsidR="005A7E87">
              <w:rPr>
                <w:noProof/>
              </w:rPr>
              <w:t>4</w:t>
            </w:r>
          </w:fldSimple>
          <w:r>
            <w:tab/>
          </w:r>
          <w:r w:rsidR="00C977B8" w:rsidRPr="00C977B8">
            <w:t>View south along Jacksons Creek from adjacent to Bulla-Diggers Rest Road</w:t>
          </w:r>
        </w:p>
        <w:p w14:paraId="322AC4EF" w14:textId="04C229D8" w:rsidR="00C977B8" w:rsidRDefault="00C977B8" w:rsidP="00575791">
          <w:pPr>
            <w:pStyle w:val="Object"/>
          </w:pPr>
          <w:r w:rsidRPr="00C977B8">
            <w:rPr>
              <w:noProof/>
              <w:lang w:eastAsia="en-AU"/>
            </w:rPr>
            <w:drawing>
              <wp:inline distT="0" distB="0" distL="0" distR="0" wp14:anchorId="4BD84896" wp14:editId="44E53466">
                <wp:extent cx="5743577" cy="3829050"/>
                <wp:effectExtent l="0" t="0" r="9525" b="0"/>
                <wp:docPr id="258" name="Picture 258" descr="Image showing the view south along Jacksons Creek from adjacent to Bulla-Diggers Rest Road. In the photograph you can see Jacksons Creek with surrounding trees and a brid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Image showing the view south along Jacksons Creek from adjacent to Bulla-Diggers Rest Road. In the photograph you can see Jacksons Creek with surrounding trees and a bridge in the background."/>
                        <pic:cNvPicPr/>
                      </pic:nvPicPr>
                      <pic:blipFill>
                        <a:blip r:embed="rId22" cstate="print">
                          <a:extLst>
                            <a:ext uri="{28A0092B-C50C-407E-A947-70E740481C1C}">
                              <a14:useLocalDpi xmlns:a14="http://schemas.microsoft.com/office/drawing/2010/main"/>
                            </a:ext>
                          </a:extLst>
                        </a:blip>
                        <a:stretch>
                          <a:fillRect/>
                        </a:stretch>
                      </pic:blipFill>
                      <pic:spPr>
                        <a:xfrm>
                          <a:off x="0" y="0"/>
                          <a:ext cx="5760702" cy="3840467"/>
                        </a:xfrm>
                        <a:prstGeom prst="rect">
                          <a:avLst/>
                        </a:prstGeom>
                      </pic:spPr>
                    </pic:pic>
                  </a:graphicData>
                </a:graphic>
              </wp:inline>
            </w:drawing>
          </w:r>
        </w:p>
        <w:p w14:paraId="27CBFC91" w14:textId="77777777" w:rsidR="00575791" w:rsidRPr="00575791" w:rsidRDefault="00575791" w:rsidP="00575791">
          <w:pPr>
            <w:pStyle w:val="Source"/>
          </w:pPr>
        </w:p>
        <w:p w14:paraId="130DABC1" w14:textId="1FDEE6F7" w:rsidR="005A3B99" w:rsidRPr="005A3B99" w:rsidRDefault="005A3B99" w:rsidP="00AD7C49">
          <w:pPr>
            <w:pStyle w:val="Heading4"/>
            <w:pageBreakBefore/>
          </w:pPr>
          <w:r w:rsidRPr="005A3B99">
            <w:lastRenderedPageBreak/>
            <w:t>LCA2</w:t>
          </w:r>
          <w:r w:rsidR="00352147">
            <w:t xml:space="preserve"> </w:t>
          </w:r>
          <w:r w:rsidR="00575791">
            <w:t>–</w:t>
          </w:r>
          <w:r w:rsidRPr="005A3B99">
            <w:t xml:space="preserve"> Extractive industry</w:t>
          </w:r>
        </w:p>
        <w:p w14:paraId="33B58A96" w14:textId="115C4B09" w:rsidR="005A3B99" w:rsidRDefault="005A3B99" w:rsidP="00221255">
          <w:pPr>
            <w:pStyle w:val="BodyText"/>
          </w:pPr>
          <w:r w:rsidRPr="005A3B99">
            <w:t xml:space="preserve">LCA2 </w:t>
          </w:r>
          <w:r w:rsidR="006769EC">
            <w:t>e</w:t>
          </w:r>
          <w:r w:rsidRPr="005A3B99">
            <w:t xml:space="preserve">xtractive industry is located in the vicinity of KP 15 and KP 16. These areas comprise Sunbury Eco Park, which is a waste management facility and Bulla Tip and </w:t>
          </w:r>
          <w:r w:rsidR="006769EC">
            <w:t>Q</w:t>
          </w:r>
          <w:r w:rsidRPr="005A3B99">
            <w:t>uarry. Both are located on the northern side of Sunbury Road, Bulla. There is also an area of extractive industry to the south of KP</w:t>
          </w:r>
          <w:r w:rsidR="003E2F03">
            <w:t> </w:t>
          </w:r>
          <w:r w:rsidRPr="005A3B99">
            <w:t>22, on the eastern side of Oaklands Road. Extractive industry is characterised by a high degree of modification to the landscape, typically resulting in a degraded landscape character.</w:t>
          </w:r>
          <w:r w:rsidR="00825A84">
            <w:t xml:space="preserve"> This h</w:t>
          </w:r>
          <w:r w:rsidR="00825A84" w:rsidRPr="00825A84">
            <w:t xml:space="preserve">ighly utilitarian landscape </w:t>
          </w:r>
          <w:r w:rsidR="00825A84">
            <w:t xml:space="preserve">is </w:t>
          </w:r>
          <w:r w:rsidR="00825A84" w:rsidRPr="00825A84">
            <w:t xml:space="preserve">generally not open </w:t>
          </w:r>
          <w:r w:rsidR="006769EC">
            <w:t>for</w:t>
          </w:r>
          <w:r w:rsidR="006769EC" w:rsidRPr="00825A84">
            <w:t xml:space="preserve"> </w:t>
          </w:r>
          <w:r w:rsidR="00825A84" w:rsidRPr="00825A84">
            <w:t>public access</w:t>
          </w:r>
          <w:r w:rsidR="00825A84">
            <w:t>.</w:t>
          </w:r>
        </w:p>
        <w:p w14:paraId="3D0C957D" w14:textId="256CF543" w:rsidR="00352147" w:rsidRDefault="00575791" w:rsidP="00575791">
          <w:pPr>
            <w:pStyle w:val="Caption"/>
          </w:pPr>
          <w:r>
            <w:t>Figure </w:t>
          </w:r>
          <w:fldSimple w:instr=" STYLEREF 1 \s ">
            <w:r w:rsidR="005A7E87">
              <w:rPr>
                <w:noProof/>
              </w:rPr>
              <w:t>14</w:t>
            </w:r>
          </w:fldSimple>
          <w:r>
            <w:noBreakHyphen/>
          </w:r>
          <w:fldSimple w:instr=" SEQ Figure \* ARABIC \s 1 ">
            <w:r w:rsidR="005A7E87">
              <w:rPr>
                <w:noProof/>
              </w:rPr>
              <w:t>5</w:t>
            </w:r>
          </w:fldSimple>
          <w:r>
            <w:tab/>
          </w:r>
          <w:r w:rsidR="00352147" w:rsidRPr="00352147">
            <w:t>View south-east towards Bulla Tip and Quarry from Batey Court</w:t>
          </w:r>
        </w:p>
        <w:p w14:paraId="29517193" w14:textId="3ED8AFB3" w:rsidR="00352147" w:rsidRDefault="00352147" w:rsidP="00575791">
          <w:pPr>
            <w:pStyle w:val="Object"/>
          </w:pPr>
          <w:r w:rsidRPr="00352147">
            <w:rPr>
              <w:noProof/>
              <w:lang w:eastAsia="en-AU"/>
            </w:rPr>
            <w:drawing>
              <wp:inline distT="0" distB="0" distL="0" distR="0" wp14:anchorId="4F6D66E0" wp14:editId="369CEFCB">
                <wp:extent cx="5760000" cy="3839999"/>
                <wp:effectExtent l="0" t="0" r="0" b="8255"/>
                <wp:docPr id="26" name="Picture 26" descr="Image shwoing the view south-east towards Bulla Tip and Quarry from Batey Court. The image shows a dirt track in the foreground lined with rubbish bins. Bulla Tip and Quarry is located in the background of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shwoing the view south-east towards Bulla Tip and Quarry from Batey Court. The image shows a dirt track in the foreground lined with rubbish bins. Bulla Tip and Quarry is located in the background of the photo."/>
                        <pic:cNvPicPr/>
                      </pic:nvPicPr>
                      <pic:blipFill>
                        <a:blip r:embed="rId23" cstate="print">
                          <a:extLst>
                            <a:ext uri="{28A0092B-C50C-407E-A947-70E740481C1C}">
                              <a14:useLocalDpi xmlns:a14="http://schemas.microsoft.com/office/drawing/2010/main"/>
                            </a:ext>
                          </a:extLst>
                        </a:blip>
                        <a:stretch>
                          <a:fillRect/>
                        </a:stretch>
                      </pic:blipFill>
                      <pic:spPr>
                        <a:xfrm>
                          <a:off x="0" y="0"/>
                          <a:ext cx="5760000" cy="3839999"/>
                        </a:xfrm>
                        <a:prstGeom prst="rect">
                          <a:avLst/>
                        </a:prstGeom>
                      </pic:spPr>
                    </pic:pic>
                  </a:graphicData>
                </a:graphic>
              </wp:inline>
            </w:drawing>
          </w:r>
        </w:p>
        <w:p w14:paraId="19D93CCC" w14:textId="77777777" w:rsidR="00575791" w:rsidRPr="00575791" w:rsidRDefault="00575791" w:rsidP="00575791">
          <w:pPr>
            <w:pStyle w:val="Source"/>
          </w:pPr>
        </w:p>
        <w:p w14:paraId="179897A8" w14:textId="6BF9E316" w:rsidR="00990CDA" w:rsidRPr="00990CDA" w:rsidRDefault="00990CDA" w:rsidP="00AD7C49">
          <w:pPr>
            <w:pStyle w:val="Heading4"/>
            <w:pageBreakBefore/>
          </w:pPr>
          <w:r w:rsidRPr="00990CDA">
            <w:lastRenderedPageBreak/>
            <w:t>LCA3</w:t>
          </w:r>
          <w:r w:rsidR="00352147">
            <w:t xml:space="preserve"> </w:t>
          </w:r>
          <w:r w:rsidR="00575791">
            <w:t>–</w:t>
          </w:r>
          <w:r w:rsidRPr="00990CDA">
            <w:t xml:space="preserve"> Flat to gently undulating farmland</w:t>
          </w:r>
        </w:p>
        <w:p w14:paraId="49591CBE" w14:textId="77777777" w:rsidR="0016471F" w:rsidRDefault="00990CDA" w:rsidP="00990CDA">
          <w:pPr>
            <w:pStyle w:val="BodyText"/>
          </w:pPr>
          <w:r w:rsidRPr="00990CDA">
            <w:t>LCA3 is the most commonly occurring and widely distributed LCA within the study area. It is typically a highly modified landscape which has undergone a process of continuous change since European settlement.</w:t>
          </w:r>
          <w:r w:rsidR="00825A84">
            <w:t xml:space="preserve"> </w:t>
          </w:r>
          <w:r w:rsidR="00825A84" w:rsidRPr="00825A84">
            <w:t>The landscape has a rural character with open paddocks</w:t>
          </w:r>
          <w:r w:rsidR="00F00B06">
            <w:t>, small gentle hills with stony rises / knolls</w:t>
          </w:r>
          <w:r w:rsidR="00825A84" w:rsidRPr="00825A84">
            <w:t xml:space="preserve"> and wide distribution of residential dwellings and farm buildings. Gravel roads and wire fences are in keeping with the rural character. The townships of Bulla, Donnybrook</w:t>
          </w:r>
          <w:r w:rsidR="005B4D16">
            <w:t xml:space="preserve"> and</w:t>
          </w:r>
          <w:r w:rsidR="00825A84" w:rsidRPr="00825A84">
            <w:t xml:space="preserve"> Mickleham are local cultural centres.</w:t>
          </w:r>
          <w:r w:rsidRPr="00990CDA">
            <w:t xml:space="preserve"> </w:t>
          </w:r>
        </w:p>
        <w:p w14:paraId="7B0EFB91" w14:textId="5159E09E" w:rsidR="00990CDA" w:rsidRDefault="00990CDA" w:rsidP="00990CDA">
          <w:pPr>
            <w:pStyle w:val="BodyText"/>
          </w:pPr>
          <w:r w:rsidRPr="00990CDA">
            <w:t>Vegetation coverage is generally limited to linear rows of trees along property boundaries or in isolated groups. Other features that characterise this LCA are fence lines, private access roads and the occasional dwelling.</w:t>
          </w:r>
          <w:r w:rsidR="0080174E">
            <w:t xml:space="preserve"> </w:t>
          </w:r>
        </w:p>
        <w:p w14:paraId="7310F698" w14:textId="50E582CE" w:rsidR="00352147" w:rsidRDefault="00575791" w:rsidP="00575791">
          <w:pPr>
            <w:pStyle w:val="Caption"/>
          </w:pPr>
          <w:r>
            <w:t>Figure </w:t>
          </w:r>
          <w:fldSimple w:instr=" STYLEREF 1 \s ">
            <w:r w:rsidR="005A7E87">
              <w:rPr>
                <w:noProof/>
              </w:rPr>
              <w:t>14</w:t>
            </w:r>
          </w:fldSimple>
          <w:r>
            <w:noBreakHyphen/>
          </w:r>
          <w:fldSimple w:instr=" SEQ Figure \* ARABIC \s 1 ">
            <w:r w:rsidR="005A7E87">
              <w:rPr>
                <w:noProof/>
              </w:rPr>
              <w:t>6</w:t>
            </w:r>
          </w:fldSimple>
          <w:r>
            <w:tab/>
          </w:r>
          <w:r w:rsidR="00352147" w:rsidRPr="00352147">
            <w:t>View north across flat to gently undulating farmland</w:t>
          </w:r>
        </w:p>
        <w:p w14:paraId="18A6B4FB" w14:textId="5278409F" w:rsidR="00352147" w:rsidRDefault="00352147" w:rsidP="00575791">
          <w:pPr>
            <w:pStyle w:val="Object"/>
          </w:pPr>
          <w:r w:rsidRPr="00352147">
            <w:rPr>
              <w:noProof/>
              <w:lang w:eastAsia="en-AU"/>
            </w:rPr>
            <w:drawing>
              <wp:inline distT="0" distB="0" distL="0" distR="0" wp14:anchorId="4D8EDFFA" wp14:editId="6C9A0E0D">
                <wp:extent cx="5760000" cy="3839997"/>
                <wp:effectExtent l="0" t="0" r="0" b="8255"/>
                <wp:docPr id="27" name="Picture 27" descr="Photograph showing flat farmland chatacterised by a cropped landscape and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graph showing flat farmland chatacterised by a cropped landscape and trees in the background."/>
                        <pic:cNvPicPr/>
                      </pic:nvPicPr>
                      <pic:blipFill>
                        <a:blip r:embed="rId24" cstate="print">
                          <a:extLst>
                            <a:ext uri="{28A0092B-C50C-407E-A947-70E740481C1C}">
                              <a14:useLocalDpi xmlns:a14="http://schemas.microsoft.com/office/drawing/2010/main"/>
                            </a:ext>
                          </a:extLst>
                        </a:blip>
                        <a:stretch>
                          <a:fillRect/>
                        </a:stretch>
                      </pic:blipFill>
                      <pic:spPr>
                        <a:xfrm>
                          <a:off x="0" y="0"/>
                          <a:ext cx="5760000" cy="3839997"/>
                        </a:xfrm>
                        <a:prstGeom prst="rect">
                          <a:avLst/>
                        </a:prstGeom>
                      </pic:spPr>
                    </pic:pic>
                  </a:graphicData>
                </a:graphic>
              </wp:inline>
            </w:drawing>
          </w:r>
        </w:p>
        <w:p w14:paraId="6A540739" w14:textId="77777777" w:rsidR="00575791" w:rsidRPr="00575791" w:rsidRDefault="00575791" w:rsidP="00575791">
          <w:pPr>
            <w:pStyle w:val="Source"/>
          </w:pPr>
        </w:p>
        <w:p w14:paraId="30EB839E" w14:textId="19B082BD" w:rsidR="00990CDA" w:rsidRPr="00990CDA" w:rsidRDefault="00990CDA" w:rsidP="0046648B">
          <w:pPr>
            <w:pStyle w:val="Heading4"/>
          </w:pPr>
          <w:r w:rsidRPr="00990CDA">
            <w:lastRenderedPageBreak/>
            <w:t xml:space="preserve">LCA4 </w:t>
          </w:r>
          <w:r w:rsidR="00575791">
            <w:t>–</w:t>
          </w:r>
          <w:r w:rsidR="00352147">
            <w:t xml:space="preserve"> </w:t>
          </w:r>
          <w:r w:rsidRPr="00990CDA">
            <w:t>Residential and urban growth</w:t>
          </w:r>
        </w:p>
        <w:p w14:paraId="471BC857" w14:textId="666885B2" w:rsidR="00990CDA" w:rsidRDefault="00990CDA" w:rsidP="0046648B">
          <w:pPr>
            <w:pStyle w:val="BodyText"/>
          </w:pPr>
          <w:r w:rsidRPr="00990CDA">
            <w:t xml:space="preserve">LCA4 describes the current residential and urban growth either built or occurring </w:t>
          </w:r>
          <w:r w:rsidR="00221255">
            <w:t xml:space="preserve">and </w:t>
          </w:r>
          <w:r w:rsidRPr="00990CDA">
            <w:t>is located primarily at the south-western sections of the alignment, within proximity to KP 0 and the suburb</w:t>
          </w:r>
          <w:r w:rsidR="005B4D16">
            <w:t>s</w:t>
          </w:r>
          <w:r w:rsidRPr="00990CDA">
            <w:t xml:space="preserve"> of Taylors Hill and Hillside. Residential areas are also located </w:t>
          </w:r>
          <w:r w:rsidR="00221255">
            <w:t>near</w:t>
          </w:r>
          <w:r w:rsidRPr="00990CDA">
            <w:t xml:space="preserve"> the northern sections of the alignment, between KP 3</w:t>
          </w:r>
          <w:r w:rsidR="00221255">
            <w:t>2</w:t>
          </w:r>
          <w:r w:rsidRPr="00990CDA">
            <w:t xml:space="preserve"> and 47</w:t>
          </w:r>
          <w:r w:rsidR="00431695">
            <w:t>,</w:t>
          </w:r>
          <w:r w:rsidRPr="00990CDA">
            <w:t xml:space="preserve"> where the suburbs of Mickleham and Donnybrook are located. Residential areas are expanding and transforming farmland into a </w:t>
          </w:r>
          <w:r w:rsidR="00431695" w:rsidRPr="00990CDA">
            <w:t>built-up</w:t>
          </w:r>
          <w:r w:rsidRPr="00990CDA">
            <w:t xml:space="preserve"> urban environment</w:t>
          </w:r>
          <w:r w:rsidR="00221255">
            <w:t>,</w:t>
          </w:r>
          <w:r w:rsidRPr="00990CDA">
            <w:t xml:space="preserve"> at a rapid rate</w:t>
          </w:r>
          <w:r w:rsidR="00221255">
            <w:t xml:space="preserve"> in some locations</w:t>
          </w:r>
          <w:r w:rsidRPr="00990CDA">
            <w:t xml:space="preserve">. </w:t>
          </w:r>
          <w:r w:rsidR="00431695" w:rsidRPr="00431695">
            <w:t>This</w:t>
          </w:r>
          <w:r w:rsidR="00431695">
            <w:t xml:space="preserve"> section</w:t>
          </w:r>
          <w:r w:rsidR="00431695" w:rsidRPr="00431695">
            <w:t xml:space="preserve"> will see significant growth and change over time with large parcels of land either side of the alignment planned for residential growth</w:t>
          </w:r>
          <w:r w:rsidRPr="00990CDA">
            <w:t>.</w:t>
          </w:r>
          <w:r w:rsidR="00431695">
            <w:t xml:space="preserve"> </w:t>
          </w:r>
          <w:r w:rsidRPr="00990CDA">
            <w:t>Dwellings within residential areas are typified by standard, detached single or multi</w:t>
          </w:r>
          <w:r w:rsidR="005B4D16">
            <w:t>-</w:t>
          </w:r>
          <w:r w:rsidRPr="00990CDA">
            <w:t>storey homes</w:t>
          </w:r>
          <w:r w:rsidR="005B4D16">
            <w:t>,</w:t>
          </w:r>
          <w:r w:rsidRPr="00990CDA">
            <w:t xml:space="preserve"> often built close to the property boundary</w:t>
          </w:r>
          <w:r w:rsidR="00431695">
            <w:t xml:space="preserve"> as shown in </w:t>
          </w:r>
          <w:r w:rsidR="003E2F03">
            <w:fldChar w:fldCharType="begin"/>
          </w:r>
          <w:r w:rsidR="003E2F03">
            <w:instrText xml:space="preserve"> REF _Ref71670107 \h </w:instrText>
          </w:r>
          <w:r w:rsidR="003E2F03">
            <w:fldChar w:fldCharType="separate"/>
          </w:r>
          <w:r w:rsidR="005A7E87">
            <w:t>Figure </w:t>
          </w:r>
          <w:r w:rsidR="005A7E87">
            <w:rPr>
              <w:noProof/>
            </w:rPr>
            <w:t>14</w:t>
          </w:r>
          <w:r w:rsidR="005A7E87">
            <w:noBreakHyphen/>
          </w:r>
          <w:r w:rsidR="005A7E87">
            <w:rPr>
              <w:noProof/>
            </w:rPr>
            <w:t>7</w:t>
          </w:r>
          <w:r w:rsidR="003E2F03">
            <w:fldChar w:fldCharType="end"/>
          </w:r>
          <w:r w:rsidRPr="00990CDA">
            <w:t>.</w:t>
          </w:r>
        </w:p>
        <w:p w14:paraId="753F6B37" w14:textId="51E0EFA8" w:rsidR="00431695" w:rsidRDefault="00575791" w:rsidP="00575791">
          <w:pPr>
            <w:pStyle w:val="Caption"/>
          </w:pPr>
          <w:bookmarkStart w:id="24" w:name="_Ref71670107"/>
          <w:r>
            <w:t>Figure </w:t>
          </w:r>
          <w:fldSimple w:instr=" STYLEREF 1 \s ">
            <w:r w:rsidR="005A7E87">
              <w:rPr>
                <w:noProof/>
              </w:rPr>
              <w:t>14</w:t>
            </w:r>
          </w:fldSimple>
          <w:r>
            <w:noBreakHyphen/>
          </w:r>
          <w:fldSimple w:instr=" SEQ Figure \* ARABIC \s 1 ">
            <w:r w:rsidR="005A7E87">
              <w:rPr>
                <w:noProof/>
              </w:rPr>
              <w:t>7</w:t>
            </w:r>
          </w:fldSimple>
          <w:bookmarkEnd w:id="24"/>
          <w:r>
            <w:tab/>
          </w:r>
          <w:r w:rsidR="00431695" w:rsidRPr="00431695">
            <w:t>View south-west of dwellings along Inkerman Crescent, Mickleham</w:t>
          </w:r>
        </w:p>
        <w:p w14:paraId="1E3EA5A3" w14:textId="7A9F0E92" w:rsidR="00990CDA" w:rsidRDefault="00AD7C49" w:rsidP="00575791">
          <w:pPr>
            <w:pStyle w:val="Object"/>
          </w:pPr>
          <w:r w:rsidRPr="00AD7C49">
            <w:rPr>
              <w:noProof/>
            </w:rPr>
            <w:drawing>
              <wp:inline distT="0" distB="0" distL="0" distR="0" wp14:anchorId="42FEF67E" wp14:editId="14997274">
                <wp:extent cx="5759450" cy="3599180"/>
                <wp:effectExtent l="0" t="0" r="0" b="1270"/>
                <wp:docPr id="25" name="Picture 3" descr="Photograph of a houses along Inkerman Crescent, Mickleham. The photo shows a double storey house with a car parked in front. Neighbouring properties include single storey homes.">
                  <a:extLst xmlns:a="http://schemas.openxmlformats.org/drawingml/2006/main">
                    <a:ext uri="{FF2B5EF4-FFF2-40B4-BE49-F238E27FC236}">
                      <a16:creationId xmlns:a16="http://schemas.microsoft.com/office/drawing/2014/main" id="{0B01B981-04E3-4E6B-9F38-F1C97D30FD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Photograph of a houses along Inkerman Crescent, Mickleham. The photo shows a double storey house with a car parked in front. Neighbouring properties include single storey homes.">
                          <a:extLst>
                            <a:ext uri="{FF2B5EF4-FFF2-40B4-BE49-F238E27FC236}">
                              <a16:creationId xmlns:a16="http://schemas.microsoft.com/office/drawing/2014/main" id="{0B01B981-04E3-4E6B-9F38-F1C97D30FD55}"/>
                            </a:ext>
                          </a:extLst>
                        </pic:cNvPr>
                        <pic:cNvPicPr>
                          <a:picLocks noChangeAspect="1"/>
                        </pic:cNvPicPr>
                      </pic:nvPicPr>
                      <pic:blipFill rotWithShape="1">
                        <a:blip r:embed="rId25">
                          <a:extLst>
                            <a:ext uri="{28A0092B-C50C-407E-A947-70E740481C1C}">
                              <a14:useLocalDpi xmlns:a14="http://schemas.microsoft.com/office/drawing/2010/main" val="0"/>
                            </a:ext>
                          </a:extLst>
                        </a:blip>
                        <a:srcRect t="3135" b="3135"/>
                        <a:stretch/>
                      </pic:blipFill>
                      <pic:spPr>
                        <a:xfrm>
                          <a:off x="0" y="0"/>
                          <a:ext cx="5759450" cy="3599180"/>
                        </a:xfrm>
                        <a:prstGeom prst="rect">
                          <a:avLst/>
                        </a:prstGeom>
                      </pic:spPr>
                    </pic:pic>
                  </a:graphicData>
                </a:graphic>
              </wp:inline>
            </w:drawing>
          </w:r>
        </w:p>
        <w:p w14:paraId="7B400394" w14:textId="77777777" w:rsidR="00575791" w:rsidRPr="00575791" w:rsidRDefault="00575791" w:rsidP="00575791">
          <w:pPr>
            <w:pStyle w:val="Source"/>
          </w:pPr>
        </w:p>
        <w:p w14:paraId="6510BD2A" w14:textId="306104E3" w:rsidR="00990CDA" w:rsidRPr="00990CDA" w:rsidRDefault="00990CDA" w:rsidP="00AD7C49">
          <w:pPr>
            <w:pStyle w:val="Heading4"/>
            <w:pageBreakBefore/>
          </w:pPr>
          <w:r w:rsidRPr="00990CDA">
            <w:lastRenderedPageBreak/>
            <w:t xml:space="preserve">LCA5 </w:t>
          </w:r>
          <w:r w:rsidR="00575791">
            <w:t>–</w:t>
          </w:r>
          <w:r w:rsidR="00352147">
            <w:t xml:space="preserve"> </w:t>
          </w:r>
          <w:r w:rsidRPr="00990CDA">
            <w:t>Semi</w:t>
          </w:r>
          <w:r w:rsidR="005B4D16">
            <w:t>-</w:t>
          </w:r>
          <w:r w:rsidRPr="00990CDA">
            <w:t>rural residential</w:t>
          </w:r>
        </w:p>
        <w:p w14:paraId="01FC7D93" w14:textId="09D5AAAA" w:rsidR="00990CDA" w:rsidRPr="00990CDA" w:rsidRDefault="00990CDA" w:rsidP="0046648B">
          <w:pPr>
            <w:pStyle w:val="BodyText"/>
          </w:pPr>
          <w:r w:rsidRPr="00990CDA">
            <w:t xml:space="preserve">LCA5 describes current </w:t>
          </w:r>
          <w:r w:rsidR="005B4D16" w:rsidRPr="00990CDA">
            <w:t>semi-</w:t>
          </w:r>
          <w:r w:rsidRPr="00990CDA">
            <w:t xml:space="preserve">rural residential areas located towards the south-western section of the Project alignment, between KP 9 and KP 13. There is also a section between KP 26 and KP 28. </w:t>
          </w:r>
          <w:r w:rsidR="00CF645E" w:rsidRPr="00CF645E">
            <w:t>This</w:t>
          </w:r>
          <w:r w:rsidR="000617CB">
            <w:t> </w:t>
          </w:r>
          <w:r w:rsidR="00CF645E" w:rsidRPr="00CF645E">
            <w:t>LCA is characterised by a quiet, rural community with open plains surrounded by low hills</w:t>
          </w:r>
          <w:r w:rsidR="0039444A">
            <w:t>, some areas with stony rises / knolls</w:t>
          </w:r>
          <w:r w:rsidR="00CF645E" w:rsidRPr="00CF645E">
            <w:t xml:space="preserve"> and established forests, low density residential houses, small community areas, farm buildings and unsealed dirt roads. The Calder Highway also runs through this LCA to the south between KP 8 and 9</w:t>
          </w:r>
          <w:r w:rsidR="005B4D16">
            <w:t>.</w:t>
          </w:r>
          <w:r w:rsidR="0016471F">
            <w:t xml:space="preserve"> </w:t>
          </w:r>
          <w:r w:rsidR="0016471F" w:rsidRPr="0016471F">
            <w:t>The area is valued for scenic amenity, has a number of locally important features, and generally makes a positive contribution to landscape character. However</w:t>
          </w:r>
          <w:r w:rsidR="0016471F">
            <w:t>,</w:t>
          </w:r>
          <w:r w:rsidR="000617CB">
            <w:t> </w:t>
          </w:r>
          <w:r w:rsidR="0016471F" w:rsidRPr="0016471F">
            <w:t>there are numerous examples of modifications to the landscape that are similar in character to the Project.</w:t>
          </w:r>
        </w:p>
        <w:p w14:paraId="247564A1" w14:textId="01E71867" w:rsidR="00CF645E" w:rsidRDefault="00575791" w:rsidP="00575791">
          <w:pPr>
            <w:pStyle w:val="Caption"/>
          </w:pPr>
          <w:r>
            <w:t>Figure </w:t>
          </w:r>
          <w:fldSimple w:instr=" STYLEREF 1 \s ">
            <w:r w:rsidR="005A7E87">
              <w:rPr>
                <w:noProof/>
              </w:rPr>
              <w:t>14</w:t>
            </w:r>
          </w:fldSimple>
          <w:r>
            <w:noBreakHyphen/>
          </w:r>
          <w:fldSimple w:instr=" SEQ Figure \* ARABIC \s 1 ">
            <w:r w:rsidR="005A7E87">
              <w:rPr>
                <w:noProof/>
              </w:rPr>
              <w:t>8</w:t>
            </w:r>
          </w:fldSimple>
          <w:r>
            <w:tab/>
          </w:r>
          <w:r w:rsidR="00CF645E" w:rsidRPr="00CF645E">
            <w:t>View east of a dwelling on Duncans Lane, Diggers Rest</w:t>
          </w:r>
        </w:p>
        <w:p w14:paraId="5E8FC6ED" w14:textId="0BEA31AD" w:rsidR="00990CDA" w:rsidRDefault="00CF645E" w:rsidP="00575791">
          <w:pPr>
            <w:pStyle w:val="Object"/>
          </w:pPr>
          <w:r w:rsidRPr="00CF645E">
            <w:rPr>
              <w:noProof/>
              <w:lang w:eastAsia="en-AU"/>
            </w:rPr>
            <w:drawing>
              <wp:inline distT="0" distB="0" distL="0" distR="0" wp14:anchorId="15B7A793" wp14:editId="515CA9C7">
                <wp:extent cx="5756400" cy="3593942"/>
                <wp:effectExtent l="0" t="0" r="0" b="6985"/>
                <wp:docPr id="260" name="Picture 260" descr="Photograph showing a dwelling at Diggers Rest. The dwelling is a two-storey home located in the background of the photo. The dwelling is the only building in the photograph. The surrounding area is characterised by cropped paddocks and tall trees lining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Photograph showing a dwelling at Diggers Rest. The dwelling is a two-storey home located in the background of the photo. The dwelling is the only building in the photograph. The surrounding area is characterised by cropped paddocks and tall trees lining the property."/>
                        <pic:cNvPicPr/>
                      </pic:nvPicPr>
                      <pic:blipFill>
                        <a:blip r:embed="rId26">
                          <a:extLst>
                            <a:ext uri="{28A0092B-C50C-407E-A947-70E740481C1C}">
                              <a14:useLocalDpi xmlns:a14="http://schemas.microsoft.com/office/drawing/2010/main" val="0"/>
                            </a:ext>
                          </a:extLst>
                        </a:blip>
                        <a:stretch>
                          <a:fillRect/>
                        </a:stretch>
                      </pic:blipFill>
                      <pic:spPr>
                        <a:xfrm>
                          <a:off x="0" y="0"/>
                          <a:ext cx="5756400" cy="3593942"/>
                        </a:xfrm>
                        <a:prstGeom prst="rect">
                          <a:avLst/>
                        </a:prstGeom>
                      </pic:spPr>
                    </pic:pic>
                  </a:graphicData>
                </a:graphic>
              </wp:inline>
            </w:drawing>
          </w:r>
        </w:p>
        <w:p w14:paraId="634EEDDB" w14:textId="1ACBE148" w:rsidR="00990CDA" w:rsidRPr="00990CDA" w:rsidRDefault="00990CDA" w:rsidP="00AD7C49">
          <w:pPr>
            <w:pStyle w:val="Heading4"/>
            <w:pageBreakBefore/>
            <w:spacing w:before="600"/>
          </w:pPr>
          <w:r w:rsidRPr="00990CDA">
            <w:lastRenderedPageBreak/>
            <w:t>LCA6</w:t>
          </w:r>
          <w:r w:rsidR="00352147">
            <w:t xml:space="preserve"> </w:t>
          </w:r>
          <w:r w:rsidR="00575791">
            <w:t>–</w:t>
          </w:r>
          <w:r w:rsidRPr="00990CDA">
            <w:t xml:space="preserve"> Land subject to change </w:t>
          </w:r>
        </w:p>
        <w:p w14:paraId="502E954D" w14:textId="65EA683D" w:rsidR="00990CDA" w:rsidRDefault="00990CDA" w:rsidP="00221255">
          <w:pPr>
            <w:pStyle w:val="BodyText"/>
          </w:pPr>
          <w:r w:rsidRPr="00990CDA">
            <w:t xml:space="preserve">LCA6 describes areas identified in the PSP as future urban growth and is located primarily at the south-western and northern sections of the Project alignment. </w:t>
          </w:r>
          <w:r w:rsidR="00CF645E" w:rsidRPr="00CF645E">
            <w:t>This LCA is characterised by open rural plains surrounded by low hills</w:t>
          </w:r>
          <w:r w:rsidR="00B107BD">
            <w:t xml:space="preserve">, </w:t>
          </w:r>
          <w:r w:rsidR="00CF645E" w:rsidRPr="00CF645E">
            <w:t>established forests</w:t>
          </w:r>
          <w:r w:rsidR="00B107BD">
            <w:t>, some areas with</w:t>
          </w:r>
          <w:r w:rsidR="00575791">
            <w:t xml:space="preserve"> </w:t>
          </w:r>
          <w:r w:rsidR="00B107BD">
            <w:t xml:space="preserve">stony rises / knolls </w:t>
          </w:r>
          <w:r w:rsidR="00CF645E" w:rsidRPr="00CF645E">
            <w:t xml:space="preserve">and </w:t>
          </w:r>
          <w:r w:rsidR="00B107BD">
            <w:t>some small sections of drystone walls</w:t>
          </w:r>
          <w:r w:rsidR="00CF645E" w:rsidRPr="00CF645E">
            <w:t xml:space="preserve">. The Hume Freeway also cuts through the centre of this LCA. It is evident with the </w:t>
          </w:r>
          <w:r w:rsidR="00CF645E">
            <w:t xml:space="preserve">current amount of </w:t>
          </w:r>
          <w:r w:rsidR="00CF645E" w:rsidRPr="00CF645E">
            <w:t>construction throughout the LCA that the current landscape characteristics are likely to change.</w:t>
          </w:r>
        </w:p>
        <w:p w14:paraId="7C87C523" w14:textId="371AE12A" w:rsidR="00CF645E" w:rsidRDefault="00575791" w:rsidP="00575791">
          <w:pPr>
            <w:pStyle w:val="Caption"/>
          </w:pPr>
          <w:r>
            <w:t>Figure </w:t>
          </w:r>
          <w:fldSimple w:instr=" STYLEREF 1 \s ">
            <w:r w:rsidR="005A7E87">
              <w:rPr>
                <w:noProof/>
              </w:rPr>
              <w:t>14</w:t>
            </w:r>
          </w:fldSimple>
          <w:r>
            <w:noBreakHyphen/>
          </w:r>
          <w:fldSimple w:instr=" SEQ Figure \* ARABIC \s 1 ">
            <w:r w:rsidR="005A7E87">
              <w:rPr>
                <w:noProof/>
              </w:rPr>
              <w:t>9</w:t>
            </w:r>
          </w:fldSimple>
          <w:r>
            <w:tab/>
          </w:r>
          <w:r w:rsidR="00CF645E" w:rsidRPr="00CF645E">
            <w:t>View west towards residential area undergoing construction from Donnybrook Road</w:t>
          </w:r>
        </w:p>
        <w:p w14:paraId="5468B57E" w14:textId="4B055EF7" w:rsidR="00CF645E" w:rsidRDefault="00CF645E" w:rsidP="00A30416">
          <w:pPr>
            <w:pStyle w:val="Object"/>
          </w:pPr>
          <w:r w:rsidRPr="00AD7C49">
            <w:rPr>
              <w:noProof/>
            </w:rPr>
            <w:drawing>
              <wp:inline distT="0" distB="0" distL="0" distR="0" wp14:anchorId="59F1A2F0" wp14:editId="3B2E2B5F">
                <wp:extent cx="3260035" cy="2229865"/>
                <wp:effectExtent l="0" t="0" r="0" b="0"/>
                <wp:docPr id="273" name="Picture 273" descr="Image of a green sign with white text stating &quot;Land Now Selling&quot; on Donnybrook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Image of a green sign with white text stating &quot;Land Now Selling&quot; on Donnybrook Road."/>
                        <pic:cNvPicPr/>
                      </pic:nvPicPr>
                      <pic:blipFill>
                        <a:blip r:embed="rId27">
                          <a:extLst>
                            <a:ext uri="{28A0092B-C50C-407E-A947-70E740481C1C}">
                              <a14:useLocalDpi xmlns:a14="http://schemas.microsoft.com/office/drawing/2010/main" val="0"/>
                            </a:ext>
                          </a:extLst>
                        </a:blip>
                        <a:stretch>
                          <a:fillRect/>
                        </a:stretch>
                      </pic:blipFill>
                      <pic:spPr>
                        <a:xfrm>
                          <a:off x="0" y="0"/>
                          <a:ext cx="3269709" cy="2236482"/>
                        </a:xfrm>
                        <a:prstGeom prst="rect">
                          <a:avLst/>
                        </a:prstGeom>
                      </pic:spPr>
                    </pic:pic>
                  </a:graphicData>
                </a:graphic>
              </wp:inline>
            </w:drawing>
          </w:r>
        </w:p>
        <w:p w14:paraId="2818FDF4" w14:textId="77777777" w:rsidR="00A30416" w:rsidRPr="00AD7C49" w:rsidRDefault="00A30416" w:rsidP="00A30416">
          <w:pPr>
            <w:pStyle w:val="Source"/>
          </w:pPr>
        </w:p>
        <w:p w14:paraId="380581AC" w14:textId="79C8230B" w:rsidR="00F3312F" w:rsidRDefault="00F3312F" w:rsidP="00B31B71">
          <w:pPr>
            <w:pStyle w:val="Heading2"/>
          </w:pPr>
          <w:bookmarkStart w:id="25" w:name="_Toc71673858"/>
          <w:bookmarkStart w:id="26" w:name="_Toc72379320"/>
          <w:r>
            <w:t>Risk assessment</w:t>
          </w:r>
          <w:bookmarkEnd w:id="25"/>
          <w:bookmarkEnd w:id="26"/>
        </w:p>
        <w:p w14:paraId="0DF54D51" w14:textId="494575E7" w:rsidR="00F3312F" w:rsidRDefault="00231DD9" w:rsidP="00F3312F">
          <w:pPr>
            <w:pStyle w:val="BodyText"/>
          </w:pPr>
          <w:r>
            <w:t xml:space="preserve">The risk assessment identified the risks associated with </w:t>
          </w:r>
          <w:r w:rsidR="002C37F8">
            <w:t>landscape and visual</w:t>
          </w:r>
          <w:r>
            <w:t xml:space="preserve"> </w:t>
          </w:r>
          <w:r w:rsidR="00BA3A25">
            <w:t xml:space="preserve">impacts </w:t>
          </w:r>
          <w:r>
            <w:t xml:space="preserve">as a result of the Project's construction and operation in accordance with the method described in Chapter 5 </w:t>
          </w:r>
          <w:r w:rsidRPr="002C37F8">
            <w:rPr>
              <w:rStyle w:val="Italics"/>
            </w:rPr>
            <w:t>Evaluation and assessment framework</w:t>
          </w:r>
          <w:r w:rsidR="008A0945">
            <w:t>.</w:t>
          </w:r>
        </w:p>
        <w:p w14:paraId="645C95CD" w14:textId="52F228A5" w:rsidR="008A0945" w:rsidRDefault="008A0945" w:rsidP="00F3312F">
          <w:pPr>
            <w:pStyle w:val="BodyText"/>
          </w:pPr>
          <w:r w:rsidRPr="008A0945">
            <w:t xml:space="preserve">The initial risk assessment identified </w:t>
          </w:r>
          <w:r>
            <w:t>five risks</w:t>
          </w:r>
          <w:r w:rsidR="00CB0A97">
            <w:t>;</w:t>
          </w:r>
          <w:r w:rsidRPr="008A0945">
            <w:t xml:space="preserve"> </w:t>
          </w:r>
          <w:r>
            <w:t xml:space="preserve">three were </w:t>
          </w:r>
          <w:r w:rsidRPr="008A0945">
            <w:t xml:space="preserve">associated with </w:t>
          </w:r>
          <w:r w:rsidR="00B46BB2">
            <w:t xml:space="preserve">the </w:t>
          </w:r>
          <w:r w:rsidRPr="008A0945">
            <w:t>construction</w:t>
          </w:r>
          <w:r w:rsidR="00B46BB2">
            <w:t xml:space="preserve"> phase of the Project</w:t>
          </w:r>
          <w:r w:rsidRPr="008A0945">
            <w:t xml:space="preserve"> and </w:t>
          </w:r>
          <w:r>
            <w:t xml:space="preserve">two with </w:t>
          </w:r>
          <w:r w:rsidR="00B46BB2">
            <w:t xml:space="preserve">the </w:t>
          </w:r>
          <w:r w:rsidRPr="008A0945">
            <w:t>operation</w:t>
          </w:r>
          <w:r w:rsidR="00B46BB2">
            <w:t xml:space="preserve"> phase</w:t>
          </w:r>
          <w:r w:rsidRPr="008A0945">
            <w:t xml:space="preserve">. </w:t>
          </w:r>
          <w:r w:rsidR="00000FF1">
            <w:t>The initial risk ratings were medium for Ri</w:t>
          </w:r>
          <w:r w:rsidR="00477CA9">
            <w:t>s</w:t>
          </w:r>
          <w:r w:rsidR="00000FF1">
            <w:t>k ID LV1 and low for the four other risks as outlined below.</w:t>
          </w:r>
          <w:r w:rsidRPr="008A0945" w:rsidDel="00BA0DD7">
            <w:t xml:space="preserve"> </w:t>
          </w:r>
          <w:r w:rsidR="00BA0DD7">
            <w:t>A</w:t>
          </w:r>
          <w:r w:rsidR="00BA0DD7" w:rsidRPr="00BA0DD7">
            <w:t xml:space="preserve">dditional management/mitigation measures to treat risks </w:t>
          </w:r>
          <w:r w:rsidR="00BA0DD7">
            <w:t xml:space="preserve">were </w:t>
          </w:r>
          <w:r w:rsidR="002D0022">
            <w:t>introduced</w:t>
          </w:r>
          <w:r w:rsidR="00BA0DD7">
            <w:t xml:space="preserve"> for risks </w:t>
          </w:r>
          <w:r w:rsidR="002D0022">
            <w:t xml:space="preserve">with </w:t>
          </w:r>
          <w:r w:rsidR="00BA0DD7">
            <w:t>a</w:t>
          </w:r>
          <w:r w:rsidR="002D0022">
            <w:t xml:space="preserve">n initial </w:t>
          </w:r>
          <w:r w:rsidR="00BA0DD7">
            <w:t>r</w:t>
          </w:r>
          <w:r w:rsidR="002D0022">
            <w:t xml:space="preserve">isk rating of medium as shown in </w:t>
          </w:r>
          <w:r w:rsidR="003E2F03">
            <w:fldChar w:fldCharType="begin"/>
          </w:r>
          <w:r w:rsidR="003E2F03">
            <w:instrText xml:space="preserve"> REF _Ref71670154 \h </w:instrText>
          </w:r>
          <w:r w:rsidR="003E2F03">
            <w:fldChar w:fldCharType="separate"/>
          </w:r>
          <w:r w:rsidR="005A7E87">
            <w:t>Table </w:t>
          </w:r>
          <w:r w:rsidR="005A7E87">
            <w:rPr>
              <w:noProof/>
            </w:rPr>
            <w:t>14</w:t>
          </w:r>
          <w:r w:rsidR="005A7E87">
            <w:noBreakHyphen/>
          </w:r>
          <w:r w:rsidR="005A7E87">
            <w:rPr>
              <w:noProof/>
            </w:rPr>
            <w:t>1</w:t>
          </w:r>
          <w:r w:rsidR="003E2F03">
            <w:fldChar w:fldCharType="end"/>
          </w:r>
          <w:r w:rsidR="002D0022">
            <w:t>.</w:t>
          </w:r>
          <w:r w:rsidR="00D24A21">
            <w:t xml:space="preserve"> All risks identified throughout the landscape and visual impact assessment </w:t>
          </w:r>
          <w:r w:rsidR="00CB0A97">
            <w:t>were assessed as having a</w:t>
          </w:r>
          <w:r w:rsidR="00D24A21">
            <w:t xml:space="preserve"> low residual risk rating.</w:t>
          </w:r>
        </w:p>
        <w:p w14:paraId="6433C5A8" w14:textId="5E1CEAC6" w:rsidR="00AB33B9" w:rsidRDefault="005A13F1" w:rsidP="00AB33B9">
          <w:pPr>
            <w:pStyle w:val="BodyText"/>
          </w:pPr>
          <w:r>
            <w:t xml:space="preserve">Risk ID LV1 describes potential </w:t>
          </w:r>
          <w:r w:rsidR="00713DDE">
            <w:t xml:space="preserve">landscape character and visual </w:t>
          </w:r>
          <w:r>
            <w:t xml:space="preserve">impacts </w:t>
          </w:r>
          <w:r w:rsidR="00713DDE">
            <w:t>from</w:t>
          </w:r>
          <w:r w:rsidR="008E3965">
            <w:t xml:space="preserve"> tree removal or</w:t>
          </w:r>
          <w:r w:rsidR="00713DDE">
            <w:t xml:space="preserve"> </w:t>
          </w:r>
          <w:r w:rsidR="008E3965">
            <w:t>alterations</w:t>
          </w:r>
          <w:r w:rsidR="007F671E">
            <w:t xml:space="preserve"> </w:t>
          </w:r>
          <w:r w:rsidR="00BB2F67">
            <w:t xml:space="preserve">to public space </w:t>
          </w:r>
          <w:r w:rsidR="00713DDE">
            <w:t>as a result of the construction of the Project.</w:t>
          </w:r>
          <w:r w:rsidR="00146204">
            <w:t xml:space="preserve"> The initial mitigation measures </w:t>
          </w:r>
          <w:r w:rsidR="00BB2F67">
            <w:t>propose</w:t>
          </w:r>
          <w:r w:rsidR="00146204">
            <w:t xml:space="preserve"> an arborist report on any trees to be retained prior to construction as well as maintaining visual vegetation buffers between roads and construction areas where </w:t>
          </w:r>
          <w:r w:rsidR="00BB2F67">
            <w:t>practicable</w:t>
          </w:r>
          <w:r w:rsidR="00146204">
            <w:t xml:space="preserve">. </w:t>
          </w:r>
          <w:r w:rsidR="0037731F">
            <w:t xml:space="preserve">With the proposed </w:t>
          </w:r>
          <w:r w:rsidR="00AB33B9">
            <w:t>initial mitigation</w:t>
          </w:r>
          <w:r w:rsidR="00AB33B9" w:rsidRPr="00AB33B9">
            <w:t xml:space="preserve"> measures, it is expected that a </w:t>
          </w:r>
          <w:r w:rsidR="008E3965">
            <w:t>m</w:t>
          </w:r>
          <w:r w:rsidR="00B269BE">
            <w:t>oderate</w:t>
          </w:r>
          <w:r w:rsidR="008E3965" w:rsidRPr="00AB33B9">
            <w:t xml:space="preserve"> </w:t>
          </w:r>
          <w:r w:rsidR="00AB33B9" w:rsidRPr="00AB33B9">
            <w:t xml:space="preserve">degree of visual change would occur occasionally along the Project </w:t>
          </w:r>
          <w:r w:rsidR="00AB33B9">
            <w:t>alignment,</w:t>
          </w:r>
          <w:r w:rsidR="00AB33B9" w:rsidRPr="00AB33B9">
            <w:t xml:space="preserve"> therefore the initial risk rating </w:t>
          </w:r>
          <w:r w:rsidR="00AB33B9">
            <w:t xml:space="preserve">has been assigned a </w:t>
          </w:r>
          <w:r w:rsidR="00B269BE">
            <w:t>medium</w:t>
          </w:r>
          <w:r w:rsidR="00AB33B9">
            <w:t xml:space="preserve"> rating</w:t>
          </w:r>
          <w:r w:rsidR="00AB33B9" w:rsidRPr="00AB33B9">
            <w:t>.</w:t>
          </w:r>
          <w:r w:rsidR="00146204">
            <w:t xml:space="preserve"> The additional mitigation and management measure for this risk involves a planting and remediation plan, which will outline a monitoring and defects period for planting and remediation</w:t>
          </w:r>
          <w:r w:rsidR="003F0952">
            <w:t>. W</w:t>
          </w:r>
          <w:r w:rsidR="00527A03">
            <w:t>ith</w:t>
          </w:r>
          <w:r w:rsidR="000617CB">
            <w:t> </w:t>
          </w:r>
          <w:r w:rsidR="00146204">
            <w:t>EMM</w:t>
          </w:r>
          <w:r w:rsidR="00527A03">
            <w:t xml:space="preserve"> LV7 </w:t>
          </w:r>
          <w:r w:rsidR="00146204">
            <w:t>this will result in a</w:t>
          </w:r>
          <w:r w:rsidR="00676618">
            <w:t xml:space="preserve"> residual</w:t>
          </w:r>
          <w:r w:rsidR="00146204">
            <w:t xml:space="preserve"> risk rating of low.</w:t>
          </w:r>
        </w:p>
        <w:p w14:paraId="2A80BA88" w14:textId="437737BD" w:rsidR="006E0C0B" w:rsidRDefault="00AB33B9" w:rsidP="00F3312F">
          <w:pPr>
            <w:pStyle w:val="BodyText"/>
          </w:pPr>
          <w:r>
            <w:lastRenderedPageBreak/>
            <w:t>Risk ID</w:t>
          </w:r>
          <w:r w:rsidRPr="00AB33B9">
            <w:t xml:space="preserve"> LV2 </w:t>
          </w:r>
          <w:r>
            <w:t xml:space="preserve">relates to the </w:t>
          </w:r>
          <w:r w:rsidR="002C31C0" w:rsidRPr="002C37F8">
            <w:t>landscape</w:t>
          </w:r>
          <w:r w:rsidR="002C31C0">
            <w:t xml:space="preserve"> </w:t>
          </w:r>
          <w:r w:rsidR="002C31C0" w:rsidRPr="002C37F8">
            <w:t>character</w:t>
          </w:r>
          <w:r w:rsidR="002C31C0">
            <w:t>,</w:t>
          </w:r>
          <w:r w:rsidR="002C31C0" w:rsidRPr="002C37F8">
            <w:t xml:space="preserve"> private and public</w:t>
          </w:r>
          <w:r w:rsidR="002C31C0">
            <w:t xml:space="preserve"> visual impacts as a result of the </w:t>
          </w:r>
          <w:r>
            <w:t>c</w:t>
          </w:r>
          <w:r w:rsidRPr="002C37F8">
            <w:t>onstruction activities</w:t>
          </w:r>
          <w:r w:rsidR="002C31C0">
            <w:t xml:space="preserve"> proposed for the Project</w:t>
          </w:r>
          <w:r>
            <w:t xml:space="preserve"> </w:t>
          </w:r>
          <w:r w:rsidRPr="002C37F8">
            <w:t>including laydown</w:t>
          </w:r>
          <w:r>
            <w:t xml:space="preserve"> </w:t>
          </w:r>
          <w:r w:rsidRPr="002C37F8">
            <w:t>areas, activity in</w:t>
          </w:r>
          <w:r>
            <w:t xml:space="preserve"> </w:t>
          </w:r>
          <w:r w:rsidRPr="002C37F8">
            <w:t>construction footprint</w:t>
          </w:r>
          <w:r>
            <w:t xml:space="preserve"> </w:t>
          </w:r>
          <w:r w:rsidRPr="002C37F8">
            <w:t xml:space="preserve">and </w:t>
          </w:r>
          <w:r w:rsidR="0037731F">
            <w:t>equipment</w:t>
          </w:r>
          <w:r w:rsidRPr="002C37F8">
            <w:t xml:space="preserve"> use</w:t>
          </w:r>
          <w:r>
            <w:t xml:space="preserve"> </w:t>
          </w:r>
          <w:r w:rsidRPr="002C37F8">
            <w:t>chan</w:t>
          </w:r>
          <w:r w:rsidR="002C31C0">
            <w:t>ges.</w:t>
          </w:r>
          <w:r w:rsidR="00D0584D">
            <w:t xml:space="preserve"> The construction </w:t>
          </w:r>
          <w:r w:rsidR="00527A03">
            <w:t>corridor</w:t>
          </w:r>
          <w:r w:rsidR="00526AD8">
            <w:t xml:space="preserve"> will be kept tid</w:t>
          </w:r>
          <w:r w:rsidR="006902CA">
            <w:t>y</w:t>
          </w:r>
          <w:r w:rsidR="00526AD8">
            <w:t xml:space="preserve"> and dust kept to a minimum</w:t>
          </w:r>
          <w:r w:rsidR="003F0952">
            <w:t>. T</w:t>
          </w:r>
          <w:r w:rsidR="00526AD8">
            <w:t>he initial mitigation measures state that machinery</w:t>
          </w:r>
          <w:r w:rsidR="003F0952">
            <w:t xml:space="preserve">, </w:t>
          </w:r>
          <w:r w:rsidR="00526AD8">
            <w:t xml:space="preserve">materials and temporary infrastructure would be removed as soon as no longer required. These initial measures have resulted in </w:t>
          </w:r>
          <w:r w:rsidR="006902CA">
            <w:t>the initial</w:t>
          </w:r>
          <w:r w:rsidR="006B179E">
            <w:t xml:space="preserve"> and residual</w:t>
          </w:r>
          <w:r w:rsidR="006902CA">
            <w:t xml:space="preserve"> risk rating assigned as low. The degree of visual change would occur occasionally along the Project alignment and the impacts have the potential to be mitigated.</w:t>
          </w:r>
        </w:p>
        <w:p w14:paraId="13FEFADC" w14:textId="78D18D00" w:rsidR="002C31C0" w:rsidRPr="00A30416" w:rsidRDefault="002C31C0" w:rsidP="00A30416">
          <w:pPr>
            <w:pStyle w:val="BodyText"/>
          </w:pPr>
          <w:r w:rsidRPr="00A30416">
            <w:t>Risk ID LV3 identifies the landscape and visual impacts associated with lighting required to undertake construction activities at night.</w:t>
          </w:r>
          <w:r w:rsidR="003B4DE4" w:rsidRPr="00A30416">
            <w:t xml:space="preserve"> </w:t>
          </w:r>
          <w:r w:rsidR="00D126C4" w:rsidRPr="00A30416">
            <w:t xml:space="preserve">These sites will be lit for approximately one and a half weeks during the construction phase. </w:t>
          </w:r>
          <w:r w:rsidR="003B4DE4" w:rsidRPr="00A30416">
            <w:t xml:space="preserve">Lighting will be required at </w:t>
          </w:r>
          <w:r w:rsidR="00527A03" w:rsidRPr="00A30416">
            <w:t>Deep C</w:t>
          </w:r>
          <w:r w:rsidR="003B4DE4" w:rsidRPr="00A30416">
            <w:t xml:space="preserve">reek, major </w:t>
          </w:r>
          <w:r w:rsidR="009307FE" w:rsidRPr="00A30416">
            <w:t>roads and</w:t>
          </w:r>
          <w:r w:rsidR="003B4DE4" w:rsidRPr="00A30416">
            <w:t xml:space="preserve"> rail crossings during HDD activities. </w:t>
          </w:r>
          <w:r w:rsidR="003C1056" w:rsidRPr="00A30416">
            <w:t>The ambient lighting at Deep Creek will be lower than that along major roads and freeways, however</w:t>
          </w:r>
          <w:r w:rsidR="0020227E" w:rsidRPr="00A30416">
            <w:t>,</w:t>
          </w:r>
          <w:r w:rsidR="003C1056" w:rsidRPr="00A30416">
            <w:t xml:space="preserve"> from a review of aerial imagery, the close</w:t>
          </w:r>
          <w:r w:rsidR="00527A03" w:rsidRPr="00A30416">
            <w:t>s</w:t>
          </w:r>
          <w:r w:rsidR="003C1056" w:rsidRPr="00A30416">
            <w:t>t residential dwelling to the HDD site is approximately 350</w:t>
          </w:r>
          <w:r w:rsidR="00527A03" w:rsidRPr="00A30416">
            <w:t xml:space="preserve"> </w:t>
          </w:r>
          <w:r w:rsidR="003C1056" w:rsidRPr="00A30416">
            <w:t>m</w:t>
          </w:r>
          <w:r w:rsidR="00D40A3E">
            <w:t>etres</w:t>
          </w:r>
          <w:r w:rsidR="003C1056" w:rsidRPr="00A30416">
            <w:t xml:space="preserve"> away. Given this distance and the temporary nature the impact is expected to be low. </w:t>
          </w:r>
          <w:r w:rsidR="003B4DE4" w:rsidRPr="00A30416">
            <w:t>Initial</w:t>
          </w:r>
          <w:r w:rsidR="009307FE" w:rsidRPr="00A30416">
            <w:t xml:space="preserve"> mitigation measures will require lighting to be managed in accordance with the requirements in Australian Standard AS/NZ 4282.2019 Control of the obtrusive effects of outdoor </w:t>
          </w:r>
          <w:r w:rsidR="003C1056" w:rsidRPr="00A30416">
            <w:t>lighting. It</w:t>
          </w:r>
          <w:r w:rsidRPr="00A30416">
            <w:t xml:space="preserve"> is expected that a low degree of visual change would occur occasionally along the Project alignment</w:t>
          </w:r>
          <w:r w:rsidR="00D928D0" w:rsidRPr="00A30416">
            <w:t xml:space="preserve"> with the application of the initial mitigation measures</w:t>
          </w:r>
          <w:r w:rsidR="0037731F" w:rsidRPr="00A30416">
            <w:t>, resulting in a low initial</w:t>
          </w:r>
          <w:r w:rsidR="006B179E" w:rsidRPr="00A30416">
            <w:t xml:space="preserve"> and residual</w:t>
          </w:r>
          <w:r w:rsidR="0037731F" w:rsidRPr="00A30416">
            <w:t xml:space="preserve"> risk rating</w:t>
          </w:r>
          <w:r w:rsidR="00D928D0" w:rsidRPr="00A30416">
            <w:t>.</w:t>
          </w:r>
        </w:p>
        <w:p w14:paraId="37EA88F0" w14:textId="10DB4AFD" w:rsidR="002C31C0" w:rsidRPr="00A30416" w:rsidRDefault="002C31C0" w:rsidP="00A30416">
          <w:pPr>
            <w:pStyle w:val="BodyText"/>
          </w:pPr>
          <w:r w:rsidRPr="00A30416">
            <w:t>Risk ID LV4</w:t>
          </w:r>
          <w:r w:rsidR="00D928D0" w:rsidRPr="00A30416">
            <w:t xml:space="preserve"> describes the impacts </w:t>
          </w:r>
          <w:r w:rsidR="00CF6E5D" w:rsidRPr="00A30416">
            <w:t xml:space="preserve">on </w:t>
          </w:r>
          <w:r w:rsidR="00D928D0" w:rsidRPr="00A30416">
            <w:t>landscape character due to the operation of the permanent infrastructure for the Project</w:t>
          </w:r>
          <w:r w:rsidR="005B3536" w:rsidRPr="00A30416">
            <w:t xml:space="preserve">, with the </w:t>
          </w:r>
          <w:r w:rsidR="00056C46" w:rsidRPr="00A30416">
            <w:t>most significant permanent infrastructure be</w:t>
          </w:r>
          <w:r w:rsidR="005B3536" w:rsidRPr="00A30416">
            <w:t>ing</w:t>
          </w:r>
          <w:r w:rsidR="00056C46" w:rsidRPr="00A30416">
            <w:t xml:space="preserve"> the </w:t>
          </w:r>
          <w:r w:rsidR="005B3536" w:rsidRPr="00A30416">
            <w:t>m</w:t>
          </w:r>
          <w:r w:rsidR="00056C46" w:rsidRPr="00A30416">
            <w:t xml:space="preserve">ainline </w:t>
          </w:r>
          <w:r w:rsidR="005B3536" w:rsidRPr="00A30416">
            <w:t>valves.</w:t>
          </w:r>
          <w:r w:rsidR="00056C46" w:rsidRPr="00A30416">
            <w:t xml:space="preserve"> </w:t>
          </w:r>
          <w:r w:rsidR="00527A03" w:rsidRPr="00A30416">
            <w:t>I</w:t>
          </w:r>
          <w:r w:rsidR="00750C13" w:rsidRPr="00A30416">
            <w:t>nitial</w:t>
          </w:r>
          <w:r w:rsidR="00056C46" w:rsidRPr="00A30416">
            <w:t xml:space="preserve"> mitigation measures will aim to screen these appropriately through planting of trees and shrubs if requested by affected landholders and while meeting requirements of the Asset Protection Zone</w:t>
          </w:r>
          <w:r w:rsidR="00527A03" w:rsidRPr="00A30416">
            <w:t xml:space="preserve"> (APZ)</w:t>
          </w:r>
          <w:r w:rsidR="00527A03" w:rsidRPr="00A30416">
            <w:footnoteReference w:id="2"/>
          </w:r>
          <w:r w:rsidR="00056C46" w:rsidRPr="00A30416">
            <w:t xml:space="preserve">. </w:t>
          </w:r>
          <w:r w:rsidRPr="00A30416">
            <w:t xml:space="preserve">Following </w:t>
          </w:r>
          <w:r w:rsidR="00D928D0" w:rsidRPr="00A30416">
            <w:t>the initial mitigation</w:t>
          </w:r>
          <w:r w:rsidRPr="00A30416">
            <w:t xml:space="preserve"> measures, it is expected that a low degree of visual change would occur occasionally along the Project alignment</w:t>
          </w:r>
          <w:r w:rsidR="005B3536" w:rsidRPr="00A30416">
            <w:t>. A</w:t>
          </w:r>
          <w:r w:rsidR="00D928D0" w:rsidRPr="00A30416">
            <w:t>s a result</w:t>
          </w:r>
          <w:r w:rsidR="008B38C2" w:rsidRPr="00A30416">
            <w:t>,</w:t>
          </w:r>
          <w:r w:rsidRPr="00A30416">
            <w:t xml:space="preserve"> the initial</w:t>
          </w:r>
          <w:r w:rsidR="00654198" w:rsidRPr="00A30416">
            <w:t xml:space="preserve"> and residual</w:t>
          </w:r>
          <w:r w:rsidRPr="00A30416">
            <w:t xml:space="preserve"> risk rating would be low.</w:t>
          </w:r>
        </w:p>
        <w:p w14:paraId="4EDA6F0C" w14:textId="74D28C9B" w:rsidR="002C31C0" w:rsidRDefault="002C31C0" w:rsidP="002C31C0">
          <w:pPr>
            <w:pStyle w:val="BodyText"/>
          </w:pPr>
          <w:r>
            <w:t>Risk ID LV5</w:t>
          </w:r>
          <w:r w:rsidR="00D928D0">
            <w:t xml:space="preserve"> relates to r</w:t>
          </w:r>
          <w:r w:rsidR="00D928D0" w:rsidRPr="00125826">
            <w:t xml:space="preserve">estrictions on </w:t>
          </w:r>
          <w:r w:rsidR="00D928D0">
            <w:t xml:space="preserve">the </w:t>
          </w:r>
          <w:r w:rsidR="00D928D0" w:rsidRPr="00125826">
            <w:t>use of</w:t>
          </w:r>
          <w:r w:rsidR="00D928D0">
            <w:t xml:space="preserve"> </w:t>
          </w:r>
          <w:r w:rsidR="00D928D0" w:rsidRPr="00125826">
            <w:t>the easement area for</w:t>
          </w:r>
          <w:r w:rsidR="00D928D0">
            <w:t xml:space="preserve"> </w:t>
          </w:r>
          <w:r w:rsidR="00D928D0" w:rsidRPr="00125826">
            <w:t>tree planting and</w:t>
          </w:r>
          <w:r w:rsidR="00D928D0">
            <w:t xml:space="preserve"> </w:t>
          </w:r>
          <w:r w:rsidR="00D928D0" w:rsidRPr="00125826">
            <w:t>other landscape and</w:t>
          </w:r>
          <w:r w:rsidR="00D928D0">
            <w:t xml:space="preserve"> </w:t>
          </w:r>
          <w:r w:rsidR="00D928D0" w:rsidRPr="00125826">
            <w:t>visual enhancements</w:t>
          </w:r>
          <w:r w:rsidR="00D928D0">
            <w:t xml:space="preserve"> that impact</w:t>
          </w:r>
          <w:r w:rsidR="00D928D0" w:rsidRPr="00125826">
            <w:t xml:space="preserve"> on</w:t>
          </w:r>
          <w:r w:rsidR="00D928D0">
            <w:t xml:space="preserve"> </w:t>
          </w:r>
          <w:r w:rsidR="00D928D0" w:rsidRPr="00125826">
            <w:t>landscape character.</w:t>
          </w:r>
          <w:r w:rsidR="00D928D0">
            <w:t xml:space="preserve"> </w:t>
          </w:r>
          <w:r w:rsidR="009F70B6">
            <w:t xml:space="preserve">The initial mitigation measures </w:t>
          </w:r>
          <w:r w:rsidR="00BB2F67">
            <w:t>propose replacement</w:t>
          </w:r>
          <w:r w:rsidR="009F70B6">
            <w:t xml:space="preserve"> of </w:t>
          </w:r>
          <w:r w:rsidR="00BB2F67">
            <w:t>screening</w:t>
          </w:r>
          <w:r w:rsidR="009F70B6">
            <w:t xml:space="preserve"> trees and shrubs where reasonably requested and in consultation with affected landholder and/or responsible authority. </w:t>
          </w:r>
          <w:r w:rsidR="0079151C">
            <w:t>W</w:t>
          </w:r>
          <w:r w:rsidR="00C2505F">
            <w:t xml:space="preserve">hile the easement area may not be landscaped, visual enhancements may be undertaken nearby. </w:t>
          </w:r>
          <w:r w:rsidR="0037731F">
            <w:t>I</w:t>
          </w:r>
          <w:r w:rsidRPr="002C31C0">
            <w:t>t is expected that a low degree of visual change would occur occasionally along the Project alignment, therefore the initial risk rating</w:t>
          </w:r>
          <w:r w:rsidR="00654198">
            <w:t xml:space="preserve"> and residual</w:t>
          </w:r>
          <w:r w:rsidRPr="002C31C0">
            <w:t xml:space="preserve"> would be low.</w:t>
          </w:r>
        </w:p>
        <w:p w14:paraId="176F9D46" w14:textId="1A7A4988" w:rsidR="0041627A" w:rsidRDefault="0041627A" w:rsidP="002C31C0">
          <w:pPr>
            <w:pStyle w:val="BodyText"/>
          </w:pPr>
          <w:r>
            <w:t xml:space="preserve">A summary of the risk assessment results for landscape and visual impacts is presented in </w:t>
          </w:r>
          <w:r w:rsidR="003E2F03">
            <w:fldChar w:fldCharType="begin"/>
          </w:r>
          <w:r w:rsidR="003E2F03">
            <w:instrText xml:space="preserve"> REF _Ref71670154 \h </w:instrText>
          </w:r>
          <w:r w:rsidR="003E2F03">
            <w:fldChar w:fldCharType="separate"/>
          </w:r>
          <w:r w:rsidR="005A7E87">
            <w:t>Table </w:t>
          </w:r>
          <w:r w:rsidR="005A7E87">
            <w:rPr>
              <w:noProof/>
            </w:rPr>
            <w:t>14</w:t>
          </w:r>
          <w:r w:rsidR="005A7E87">
            <w:noBreakHyphen/>
          </w:r>
          <w:r w:rsidR="005A7E87">
            <w:rPr>
              <w:noProof/>
            </w:rPr>
            <w:t>1</w:t>
          </w:r>
          <w:r w:rsidR="003E2F03">
            <w:fldChar w:fldCharType="end"/>
          </w:r>
          <w:r>
            <w:t xml:space="preserve">. </w:t>
          </w:r>
          <w:r w:rsidR="003E2F03">
            <w:fldChar w:fldCharType="begin"/>
          </w:r>
          <w:r w:rsidR="003E2F03">
            <w:instrText xml:space="preserve"> REF _Ref71670182 \h </w:instrText>
          </w:r>
          <w:r w:rsidR="003E2F03">
            <w:fldChar w:fldCharType="separate"/>
          </w:r>
          <w:r w:rsidR="005A7E87">
            <w:t>Table </w:t>
          </w:r>
          <w:r w:rsidR="005A7E87">
            <w:rPr>
              <w:noProof/>
            </w:rPr>
            <w:t>14</w:t>
          </w:r>
          <w:r w:rsidR="005A7E87">
            <w:noBreakHyphen/>
          </w:r>
          <w:r w:rsidR="005A7E87">
            <w:rPr>
              <w:noProof/>
            </w:rPr>
            <w:t>4</w:t>
          </w:r>
          <w:r w:rsidR="003E2F03">
            <w:fldChar w:fldCharType="end"/>
          </w:r>
          <w:r>
            <w:t xml:space="preserve"> identifies the EMMs proposed to address landscape and visual impacts.</w:t>
          </w:r>
        </w:p>
        <w:p w14:paraId="13343840" w14:textId="4D42EE60" w:rsidR="008E0C81" w:rsidRDefault="00575791" w:rsidP="00575791">
          <w:pPr>
            <w:pStyle w:val="Caption"/>
          </w:pPr>
          <w:bookmarkStart w:id="27" w:name="_Ref71670154"/>
          <w:r>
            <w:lastRenderedPageBreak/>
            <w:t>Table </w:t>
          </w:r>
          <w:fldSimple w:instr=" STYLEREF 1 \s ">
            <w:r w:rsidR="005A7E87">
              <w:rPr>
                <w:noProof/>
              </w:rPr>
              <w:t>14</w:t>
            </w:r>
          </w:fldSimple>
          <w:r>
            <w:noBreakHyphen/>
          </w:r>
          <w:fldSimple w:instr=" SEQ Table \* ARABIC \s 1 ">
            <w:r w:rsidR="005A7E87">
              <w:rPr>
                <w:noProof/>
              </w:rPr>
              <w:t>1</w:t>
            </w:r>
          </w:fldSimple>
          <w:bookmarkEnd w:id="27"/>
          <w:r>
            <w:tab/>
          </w:r>
          <w:r w:rsidR="008E0C81">
            <w:t>Risk assessment</w:t>
          </w:r>
        </w:p>
        <w:tbl>
          <w:tblPr>
            <w:tblStyle w:val="MainTableStyle"/>
            <w:tblW w:w="0" w:type="auto"/>
            <w:tblLayout w:type="fixed"/>
            <w:tblLook w:val="0420" w:firstRow="1" w:lastRow="0" w:firstColumn="0" w:lastColumn="0" w:noHBand="0" w:noVBand="1"/>
          </w:tblPr>
          <w:tblGrid>
            <w:gridCol w:w="620"/>
            <w:gridCol w:w="726"/>
            <w:gridCol w:w="2193"/>
            <w:gridCol w:w="2391"/>
            <w:gridCol w:w="869"/>
            <w:gridCol w:w="1276"/>
            <w:gridCol w:w="976"/>
            <w:gridCol w:w="9"/>
          </w:tblGrid>
          <w:tr w:rsidR="00A30416" w14:paraId="6DA1FCAB" w14:textId="77777777" w:rsidTr="00A30416">
            <w:trPr>
              <w:cnfStyle w:val="100000000000" w:firstRow="1" w:lastRow="0" w:firstColumn="0" w:lastColumn="0" w:oddVBand="0" w:evenVBand="0" w:oddHBand="0" w:evenHBand="0" w:firstRowFirstColumn="0" w:firstRowLastColumn="0" w:lastRowFirstColumn="0" w:lastRowLastColumn="0"/>
              <w:trHeight w:val="301"/>
            </w:trPr>
            <w:tc>
              <w:tcPr>
                <w:tcW w:w="620" w:type="dxa"/>
              </w:tcPr>
              <w:p w14:paraId="7C91D21C" w14:textId="2CE44376" w:rsidR="00231DD9" w:rsidRDefault="00231DD9" w:rsidP="007E662A">
                <w:pPr>
                  <w:pStyle w:val="TableText"/>
                </w:pPr>
                <w:r>
                  <w:t>Risk ID</w:t>
                </w:r>
              </w:p>
            </w:tc>
            <w:tc>
              <w:tcPr>
                <w:tcW w:w="726" w:type="dxa"/>
              </w:tcPr>
              <w:p w14:paraId="01366AD8" w14:textId="5AF8C1EA" w:rsidR="00231DD9" w:rsidRDefault="00231DD9" w:rsidP="007E662A">
                <w:pPr>
                  <w:pStyle w:val="TableText"/>
                </w:pPr>
                <w:r>
                  <w:t>Works area</w:t>
                </w:r>
              </w:p>
            </w:tc>
            <w:tc>
              <w:tcPr>
                <w:tcW w:w="2193" w:type="dxa"/>
              </w:tcPr>
              <w:p w14:paraId="1FAD9EE3" w14:textId="320A15F5" w:rsidR="00231DD9" w:rsidRDefault="00231DD9" w:rsidP="007E662A">
                <w:pPr>
                  <w:pStyle w:val="TableText"/>
                </w:pPr>
                <w:r>
                  <w:t>Risk pathway</w:t>
                </w:r>
              </w:p>
            </w:tc>
            <w:tc>
              <w:tcPr>
                <w:tcW w:w="2391" w:type="dxa"/>
              </w:tcPr>
              <w:p w14:paraId="62B529B4" w14:textId="1D271E07" w:rsidR="00231DD9" w:rsidRDefault="00231DD9" w:rsidP="007E662A">
                <w:pPr>
                  <w:pStyle w:val="TableText"/>
                </w:pPr>
                <w:r>
                  <w:t>Initial mitigation measures</w:t>
                </w:r>
              </w:p>
            </w:tc>
            <w:tc>
              <w:tcPr>
                <w:tcW w:w="869" w:type="dxa"/>
              </w:tcPr>
              <w:p w14:paraId="5B0DCF6B" w14:textId="76BBB1F4" w:rsidR="00231DD9" w:rsidRDefault="00231DD9" w:rsidP="007E662A">
                <w:pPr>
                  <w:pStyle w:val="TableText"/>
                </w:pPr>
                <w:r>
                  <w:t>Initial risk rating</w:t>
                </w:r>
              </w:p>
            </w:tc>
            <w:tc>
              <w:tcPr>
                <w:tcW w:w="1276" w:type="dxa"/>
              </w:tcPr>
              <w:p w14:paraId="3BDB291E" w14:textId="3849DB65" w:rsidR="00231DD9" w:rsidRDefault="00231DD9" w:rsidP="007E662A">
                <w:pPr>
                  <w:pStyle w:val="TableText"/>
                </w:pPr>
                <w:r>
                  <w:t>Additional mitigation measures</w:t>
                </w:r>
              </w:p>
            </w:tc>
            <w:tc>
              <w:tcPr>
                <w:tcW w:w="985" w:type="dxa"/>
                <w:gridSpan w:val="2"/>
              </w:tcPr>
              <w:p w14:paraId="61C5374B" w14:textId="5E9C2814" w:rsidR="00231DD9" w:rsidRDefault="00231DD9" w:rsidP="007E662A">
                <w:pPr>
                  <w:pStyle w:val="TableText"/>
                </w:pPr>
                <w:r>
                  <w:t>Residual risk rating</w:t>
                </w:r>
              </w:p>
            </w:tc>
          </w:tr>
          <w:tr w:rsidR="00231DD9" w:rsidRPr="00575791" w14:paraId="6B07DB00" w14:textId="77777777" w:rsidTr="00575791">
            <w:trPr>
              <w:gridAfter w:val="1"/>
              <w:wAfter w:w="9" w:type="dxa"/>
              <w:trHeight w:val="212"/>
            </w:trPr>
            <w:tc>
              <w:tcPr>
                <w:tcW w:w="9051" w:type="dxa"/>
                <w:gridSpan w:val="7"/>
                <w:shd w:val="clear" w:color="auto" w:fill="E7E9EA" w:themeFill="text2" w:themeFillTint="1A"/>
              </w:tcPr>
              <w:p w14:paraId="71C343AB" w14:textId="50ED36D3" w:rsidR="00231DD9" w:rsidRPr="00575791" w:rsidRDefault="00231DD9" w:rsidP="00A30416">
                <w:pPr>
                  <w:pStyle w:val="TableText"/>
                  <w:keepNext/>
                  <w:keepLines/>
                  <w:rPr>
                    <w:rStyle w:val="TextBlue"/>
                  </w:rPr>
                </w:pPr>
                <w:r w:rsidRPr="00575791">
                  <w:rPr>
                    <w:rStyle w:val="TextBlue"/>
                  </w:rPr>
                  <w:t>Construction</w:t>
                </w:r>
                <w:r w:rsidR="006B2DCA" w:rsidRPr="00575791">
                  <w:rPr>
                    <w:rStyle w:val="TextBlue"/>
                  </w:rPr>
                  <w:t xml:space="preserve"> and operation</w:t>
                </w:r>
              </w:p>
            </w:tc>
          </w:tr>
          <w:tr w:rsidR="00A30416" w14:paraId="68DE12EF" w14:textId="77777777" w:rsidTr="00A30416">
            <w:trPr>
              <w:cantSplit/>
            </w:trPr>
            <w:tc>
              <w:tcPr>
                <w:tcW w:w="620" w:type="dxa"/>
              </w:tcPr>
              <w:p w14:paraId="69FCD644" w14:textId="310E5A9F" w:rsidR="002C37F8" w:rsidRDefault="002C37F8" w:rsidP="007E662A">
                <w:pPr>
                  <w:pStyle w:val="TableText"/>
                </w:pPr>
                <w:r>
                  <w:t>LV1</w:t>
                </w:r>
              </w:p>
            </w:tc>
            <w:tc>
              <w:tcPr>
                <w:tcW w:w="726" w:type="dxa"/>
              </w:tcPr>
              <w:p w14:paraId="23B4EA0A" w14:textId="63BA2863" w:rsidR="002C37F8" w:rsidRDefault="002C37F8" w:rsidP="007E662A">
                <w:pPr>
                  <w:pStyle w:val="TableText"/>
                </w:pPr>
                <w:r>
                  <w:t>A</w:t>
                </w:r>
                <w:r w:rsidRPr="002C37F8">
                  <w:t>ll</w:t>
                </w:r>
              </w:p>
            </w:tc>
            <w:tc>
              <w:tcPr>
                <w:tcW w:w="2193" w:type="dxa"/>
              </w:tcPr>
              <w:p w14:paraId="1600C125" w14:textId="7444B5A2" w:rsidR="002C37F8" w:rsidRPr="002C37F8" w:rsidRDefault="00336D17" w:rsidP="002C37F8">
                <w:pPr>
                  <w:pStyle w:val="TableText"/>
                  <w:rPr>
                    <w:rStyle w:val="Bold"/>
                  </w:rPr>
                </w:pPr>
                <w:r>
                  <w:rPr>
                    <w:rStyle w:val="Bold"/>
                  </w:rPr>
                  <w:t>T</w:t>
                </w:r>
                <w:r w:rsidR="002C37F8" w:rsidRPr="002C37F8">
                  <w:rPr>
                    <w:rStyle w:val="Bold"/>
                  </w:rPr>
                  <w:t>ree removal</w:t>
                </w:r>
                <w:r w:rsidR="003111B5">
                  <w:rPr>
                    <w:rStyle w:val="Bold"/>
                  </w:rPr>
                  <w:t>:</w:t>
                </w:r>
              </w:p>
              <w:p w14:paraId="6E83345B" w14:textId="1F3D802C" w:rsidR="002C37F8" w:rsidRDefault="00336D17" w:rsidP="002C37F8">
                <w:pPr>
                  <w:pStyle w:val="TableText"/>
                </w:pPr>
                <w:r w:rsidRPr="00336D17">
                  <w:t>Removal or alterations to trees and vegetation buffers changing the landscape character and causing visual impacts.</w:t>
                </w:r>
              </w:p>
            </w:tc>
            <w:tc>
              <w:tcPr>
                <w:tcW w:w="2391" w:type="dxa"/>
              </w:tcPr>
              <w:p w14:paraId="64193FEF" w14:textId="1AD298B8" w:rsidR="00E63ECE" w:rsidRPr="00E63ECE" w:rsidRDefault="00E63ECE" w:rsidP="00E63ECE">
                <w:pPr>
                  <w:pStyle w:val="TableText"/>
                </w:pPr>
                <w:r>
                  <w:t xml:space="preserve">LV1 </w:t>
                </w:r>
                <w:r w:rsidR="00575791">
                  <w:t>–</w:t>
                </w:r>
                <w:r>
                  <w:t xml:space="preserve"> </w:t>
                </w:r>
                <w:r w:rsidRPr="00F12B68">
                  <w:t>Tree removal avoided where possible</w:t>
                </w:r>
                <w:r w:rsidR="007571CB">
                  <w:t>.</w:t>
                </w:r>
              </w:p>
              <w:p w14:paraId="5393622B" w14:textId="35135FB4" w:rsidR="00426BE3" w:rsidRDefault="00674D7B" w:rsidP="00426BE3">
                <w:pPr>
                  <w:pStyle w:val="TableText"/>
                </w:pPr>
                <w:r>
                  <w:t xml:space="preserve">LV2 </w:t>
                </w:r>
                <w:r w:rsidR="00575791">
                  <w:t>–</w:t>
                </w:r>
                <w:r>
                  <w:t xml:space="preserve"> A</w:t>
                </w:r>
                <w:r w:rsidR="00426BE3" w:rsidRPr="00426BE3">
                  <w:t>rborist report on trees to be retained</w:t>
                </w:r>
                <w:r>
                  <w:t>.</w:t>
                </w:r>
              </w:p>
              <w:p w14:paraId="3A7C8623" w14:textId="25C42BF5" w:rsidR="00614AC6" w:rsidRPr="000B5D3D" w:rsidRDefault="00614AC6" w:rsidP="000B5D3D">
                <w:pPr>
                  <w:pStyle w:val="TableText"/>
                  <w:rPr>
                    <w:shd w:val="clear" w:color="auto" w:fill="FFFF00"/>
                  </w:rPr>
                </w:pPr>
                <w:r>
                  <w:t xml:space="preserve">LV5 </w:t>
                </w:r>
                <w:r w:rsidR="00575791">
                  <w:t>–</w:t>
                </w:r>
                <w:r>
                  <w:t xml:space="preserve"> Replacement of </w:t>
                </w:r>
                <w:r w:rsidR="00BB2F67">
                  <w:t xml:space="preserve">screening or public </w:t>
                </w:r>
                <w:r w:rsidRPr="00614AC6">
                  <w:t>trees where practicable.</w:t>
                </w:r>
              </w:p>
            </w:tc>
            <w:tc>
              <w:tcPr>
                <w:tcW w:w="869" w:type="dxa"/>
                <w:shd w:val="clear" w:color="auto" w:fill="FFFF00"/>
              </w:tcPr>
              <w:p w14:paraId="5632C8F3" w14:textId="156AC9F7" w:rsidR="002C37F8" w:rsidRDefault="008E3965" w:rsidP="007E662A">
                <w:pPr>
                  <w:pStyle w:val="TableText"/>
                </w:pPr>
                <w:r>
                  <w:t>Medium</w:t>
                </w:r>
              </w:p>
            </w:tc>
            <w:tc>
              <w:tcPr>
                <w:tcW w:w="1276" w:type="dxa"/>
              </w:tcPr>
              <w:p w14:paraId="7554031E" w14:textId="47FB780F" w:rsidR="002C37F8" w:rsidRDefault="00674D7B" w:rsidP="00DC2F99">
                <w:pPr>
                  <w:pStyle w:val="TableText"/>
                </w:pPr>
                <w:r>
                  <w:t xml:space="preserve">LV7 </w:t>
                </w:r>
                <w:r w:rsidR="00575791">
                  <w:t>–</w:t>
                </w:r>
                <w:r>
                  <w:t xml:space="preserve"> Planting </w:t>
                </w:r>
                <w:r w:rsidR="00DC2F99">
                  <w:t xml:space="preserve">and </w:t>
                </w:r>
                <w:r w:rsidR="00336D17" w:rsidRPr="00336D17">
                  <w:t>remediation plan</w:t>
                </w:r>
                <w:r w:rsidR="00DC2F99">
                  <w:t>.</w:t>
                </w:r>
              </w:p>
            </w:tc>
            <w:tc>
              <w:tcPr>
                <w:tcW w:w="985" w:type="dxa"/>
                <w:gridSpan w:val="2"/>
                <w:shd w:val="clear" w:color="auto" w:fill="92D050"/>
              </w:tcPr>
              <w:p w14:paraId="330884DE" w14:textId="71DE5315" w:rsidR="002C37F8" w:rsidRDefault="002C37F8" w:rsidP="007E662A">
                <w:pPr>
                  <w:pStyle w:val="TableText"/>
                </w:pPr>
                <w:r w:rsidRPr="002C37F8">
                  <w:t>Low</w:t>
                </w:r>
              </w:p>
            </w:tc>
          </w:tr>
          <w:tr w:rsidR="006B2DCA" w:rsidRPr="00575791" w14:paraId="34A0F21D" w14:textId="77777777" w:rsidTr="00575791">
            <w:trPr>
              <w:gridAfter w:val="1"/>
              <w:wAfter w:w="9" w:type="dxa"/>
              <w:trHeight w:val="277"/>
            </w:trPr>
            <w:tc>
              <w:tcPr>
                <w:tcW w:w="9051" w:type="dxa"/>
                <w:gridSpan w:val="7"/>
                <w:shd w:val="clear" w:color="auto" w:fill="E7E9EA" w:themeFill="text2" w:themeFillTint="1A"/>
              </w:tcPr>
              <w:p w14:paraId="3DA66C99" w14:textId="4A363F73" w:rsidR="006B2DCA" w:rsidRPr="00575791" w:rsidRDefault="006B2DCA" w:rsidP="000617CB">
                <w:pPr>
                  <w:pStyle w:val="TableText"/>
                  <w:keepNext/>
                  <w:keepLines/>
                  <w:rPr>
                    <w:rStyle w:val="TextBlue"/>
                  </w:rPr>
                </w:pPr>
                <w:r w:rsidRPr="00575791">
                  <w:rPr>
                    <w:rStyle w:val="TextBlue"/>
                  </w:rPr>
                  <w:t>Construction</w:t>
                </w:r>
              </w:p>
            </w:tc>
          </w:tr>
          <w:tr w:rsidR="00A30416" w14:paraId="43150113" w14:textId="77777777" w:rsidTr="00A30416">
            <w:trPr>
              <w:trHeight w:val="269"/>
            </w:trPr>
            <w:tc>
              <w:tcPr>
                <w:tcW w:w="620" w:type="dxa"/>
              </w:tcPr>
              <w:p w14:paraId="17BD6B05" w14:textId="1F2C98B8" w:rsidR="00231DD9" w:rsidRDefault="00852DCB" w:rsidP="007E662A">
                <w:pPr>
                  <w:pStyle w:val="TableText"/>
                </w:pPr>
                <w:r>
                  <w:t>LV2</w:t>
                </w:r>
              </w:p>
            </w:tc>
            <w:tc>
              <w:tcPr>
                <w:tcW w:w="726" w:type="dxa"/>
              </w:tcPr>
              <w:p w14:paraId="58BF5F2E" w14:textId="5EE31D95" w:rsidR="00231DD9" w:rsidRDefault="002C37F8" w:rsidP="007E662A">
                <w:pPr>
                  <w:pStyle w:val="TableText"/>
                </w:pPr>
                <w:r>
                  <w:t>All</w:t>
                </w:r>
              </w:p>
            </w:tc>
            <w:tc>
              <w:tcPr>
                <w:tcW w:w="2193" w:type="dxa"/>
              </w:tcPr>
              <w:p w14:paraId="64DEA206" w14:textId="013A0970" w:rsidR="002C37F8" w:rsidRPr="002C37F8" w:rsidRDefault="002C37F8" w:rsidP="002C37F8">
                <w:pPr>
                  <w:pStyle w:val="TableText"/>
                  <w:rPr>
                    <w:rStyle w:val="Bold"/>
                  </w:rPr>
                </w:pPr>
                <w:r w:rsidRPr="002C37F8">
                  <w:rPr>
                    <w:rStyle w:val="Bold"/>
                  </w:rPr>
                  <w:t>Construction</w:t>
                </w:r>
                <w:r w:rsidR="00ED3376">
                  <w:rPr>
                    <w:rStyle w:val="Bold"/>
                  </w:rPr>
                  <w:t xml:space="preserve"> </w:t>
                </w:r>
                <w:r w:rsidRPr="002C37F8">
                  <w:rPr>
                    <w:rStyle w:val="Bold"/>
                  </w:rPr>
                  <w:t>activities</w:t>
                </w:r>
                <w:r w:rsidR="00674D7B">
                  <w:rPr>
                    <w:rStyle w:val="Bold"/>
                  </w:rPr>
                  <w:t>:</w:t>
                </w:r>
              </w:p>
              <w:p w14:paraId="40B342AD" w14:textId="244F33B7" w:rsidR="00231DD9" w:rsidRDefault="00336D17" w:rsidP="002C37F8">
                <w:pPr>
                  <w:pStyle w:val="TableText"/>
                </w:pPr>
                <w:r w:rsidRPr="00336D17">
                  <w:t>Construction activities including laydown areas, activity in construction corridor and plant/equipment use changing landscape character and causing private and public visual impacts.</w:t>
                </w:r>
              </w:p>
            </w:tc>
            <w:tc>
              <w:tcPr>
                <w:tcW w:w="2391" w:type="dxa"/>
              </w:tcPr>
              <w:p w14:paraId="3811ADF5" w14:textId="23EA178A" w:rsidR="001F2A79" w:rsidRDefault="00674D7B" w:rsidP="000B5D3D">
                <w:pPr>
                  <w:pStyle w:val="TableText"/>
                </w:pPr>
                <w:r>
                  <w:t xml:space="preserve">LV3 </w:t>
                </w:r>
                <w:r w:rsidR="00575791">
                  <w:t>–</w:t>
                </w:r>
                <w:r>
                  <w:t xml:space="preserve"> Construction works</w:t>
                </w:r>
                <w:r w:rsidR="001F2A79" w:rsidRPr="001F2A79">
                  <w:t xml:space="preserve"> removed as soon as </w:t>
                </w:r>
                <w:r>
                  <w:t>practicable.</w:t>
                </w:r>
              </w:p>
            </w:tc>
            <w:tc>
              <w:tcPr>
                <w:tcW w:w="869" w:type="dxa"/>
                <w:shd w:val="clear" w:color="auto" w:fill="92D050"/>
              </w:tcPr>
              <w:p w14:paraId="194B51F2" w14:textId="44787A2E" w:rsidR="00231DD9" w:rsidRDefault="002C37F8" w:rsidP="007E662A">
                <w:pPr>
                  <w:pStyle w:val="TableText"/>
                </w:pPr>
                <w:r w:rsidRPr="002C37F8">
                  <w:t>Low</w:t>
                </w:r>
              </w:p>
            </w:tc>
            <w:tc>
              <w:tcPr>
                <w:tcW w:w="1276" w:type="dxa"/>
              </w:tcPr>
              <w:p w14:paraId="79935E64" w14:textId="273FC3AF" w:rsidR="00231DD9" w:rsidRDefault="00F772CF" w:rsidP="00DC2F99">
                <w:pPr>
                  <w:pStyle w:val="TableText"/>
                </w:pPr>
                <w:r w:rsidRPr="00F772CF">
                  <w:t>No additional measure identified.</w:t>
                </w:r>
              </w:p>
            </w:tc>
            <w:tc>
              <w:tcPr>
                <w:tcW w:w="985" w:type="dxa"/>
                <w:gridSpan w:val="2"/>
                <w:shd w:val="clear" w:color="auto" w:fill="92D050"/>
              </w:tcPr>
              <w:p w14:paraId="25992C59" w14:textId="4903DD25" w:rsidR="00231DD9" w:rsidRDefault="002C37F8" w:rsidP="007E662A">
                <w:pPr>
                  <w:pStyle w:val="TableText"/>
                </w:pPr>
                <w:r w:rsidRPr="002C37F8">
                  <w:t>Low</w:t>
                </w:r>
              </w:p>
            </w:tc>
          </w:tr>
          <w:tr w:rsidR="00A30416" w14:paraId="0C1E28F8" w14:textId="77777777" w:rsidTr="00A30416">
            <w:trPr>
              <w:trHeight w:val="269"/>
            </w:trPr>
            <w:tc>
              <w:tcPr>
                <w:tcW w:w="620" w:type="dxa"/>
              </w:tcPr>
              <w:p w14:paraId="17D7069B" w14:textId="51DFD01F" w:rsidR="00231DD9" w:rsidRDefault="00852DCB" w:rsidP="007E662A">
                <w:pPr>
                  <w:pStyle w:val="TableText"/>
                </w:pPr>
                <w:r>
                  <w:t>LV3</w:t>
                </w:r>
              </w:p>
            </w:tc>
            <w:tc>
              <w:tcPr>
                <w:tcW w:w="726" w:type="dxa"/>
              </w:tcPr>
              <w:p w14:paraId="2F251BDC" w14:textId="4CBDEBD9" w:rsidR="00231DD9" w:rsidRDefault="002C37F8" w:rsidP="007E662A">
                <w:pPr>
                  <w:pStyle w:val="TableText"/>
                </w:pPr>
                <w:r>
                  <w:t>A</w:t>
                </w:r>
                <w:r w:rsidRPr="002C37F8">
                  <w:t>ll</w:t>
                </w:r>
              </w:p>
            </w:tc>
            <w:tc>
              <w:tcPr>
                <w:tcW w:w="2193" w:type="dxa"/>
              </w:tcPr>
              <w:p w14:paraId="31F65C1F" w14:textId="78E62242" w:rsidR="002C37F8" w:rsidRPr="002C37F8" w:rsidRDefault="002C37F8" w:rsidP="002C37F8">
                <w:pPr>
                  <w:pStyle w:val="TableText"/>
                  <w:rPr>
                    <w:rStyle w:val="Bold"/>
                  </w:rPr>
                </w:pPr>
                <w:r>
                  <w:rPr>
                    <w:rStyle w:val="Bold"/>
                  </w:rPr>
                  <w:t>Lighting</w:t>
                </w:r>
                <w:r w:rsidR="00674D7B">
                  <w:rPr>
                    <w:rStyle w:val="Bold"/>
                  </w:rPr>
                  <w:t>:</w:t>
                </w:r>
              </w:p>
              <w:p w14:paraId="3DAA9F90" w14:textId="57F13D40" w:rsidR="00231DD9" w:rsidRDefault="00674D7B" w:rsidP="002C37F8">
                <w:pPr>
                  <w:pStyle w:val="TableText"/>
                </w:pPr>
                <w:r>
                  <w:t>L</w:t>
                </w:r>
                <w:r w:rsidR="00AC1076" w:rsidRPr="00AC1076">
                  <w:t xml:space="preserve">ighting required during any </w:t>
                </w:r>
                <w:r w:rsidR="00A30416">
                  <w:t>night-time</w:t>
                </w:r>
                <w:r w:rsidR="00AC1076" w:rsidRPr="00AC1076">
                  <w:t xml:space="preserve"> works at major creeks, major roads or rail crossings during HDD activities</w:t>
                </w:r>
                <w:r w:rsidR="003B4DE4">
                  <w:t>,</w:t>
                </w:r>
                <w:r>
                  <w:t xml:space="preserve"> caus</w:t>
                </w:r>
                <w:r w:rsidR="003B4DE4">
                  <w:t>ing</w:t>
                </w:r>
                <w:r>
                  <w:t xml:space="preserve"> visual amenity impact </w:t>
                </w:r>
                <w:r w:rsidR="00CF6E5D">
                  <w:t xml:space="preserve">on </w:t>
                </w:r>
                <w:r>
                  <w:t>nearby sensitive receptors</w:t>
                </w:r>
                <w:r w:rsidR="00AC1076" w:rsidRPr="00AC1076">
                  <w:t>.</w:t>
                </w:r>
              </w:p>
            </w:tc>
            <w:tc>
              <w:tcPr>
                <w:tcW w:w="2391" w:type="dxa"/>
              </w:tcPr>
              <w:p w14:paraId="55B82C94" w14:textId="279A830E" w:rsidR="00231DD9" w:rsidRDefault="00674D7B" w:rsidP="001C0124">
                <w:pPr>
                  <w:pStyle w:val="TableText"/>
                </w:pPr>
                <w:r>
                  <w:t xml:space="preserve">LV4 </w:t>
                </w:r>
                <w:r w:rsidR="00575791">
                  <w:t>–</w:t>
                </w:r>
                <w:r>
                  <w:t xml:space="preserve"> </w:t>
                </w:r>
                <w:r w:rsidR="00D928D0" w:rsidRPr="00D928D0">
                  <w:t xml:space="preserve">Light managed in general accordance with the requirements in Australian Standard AS/NZS 4282:2019 </w:t>
                </w:r>
                <w:r>
                  <w:t>and</w:t>
                </w:r>
                <w:r w:rsidR="00D928D0" w:rsidRPr="00D928D0">
                  <w:t xml:space="preserve"> to minimise off-site light spill.</w:t>
                </w:r>
              </w:p>
            </w:tc>
            <w:tc>
              <w:tcPr>
                <w:tcW w:w="869" w:type="dxa"/>
                <w:shd w:val="clear" w:color="auto" w:fill="92D050"/>
              </w:tcPr>
              <w:p w14:paraId="15931EBB" w14:textId="4A941456" w:rsidR="00231DD9" w:rsidRDefault="002C37F8" w:rsidP="007E662A">
                <w:pPr>
                  <w:pStyle w:val="TableText"/>
                </w:pPr>
                <w:r w:rsidRPr="002C37F8">
                  <w:t>Low</w:t>
                </w:r>
              </w:p>
            </w:tc>
            <w:tc>
              <w:tcPr>
                <w:tcW w:w="1276" w:type="dxa"/>
              </w:tcPr>
              <w:p w14:paraId="480EB42A" w14:textId="2B4AEBC4" w:rsidR="00231DD9" w:rsidRDefault="002C37F8" w:rsidP="007E662A">
                <w:pPr>
                  <w:pStyle w:val="TableText"/>
                </w:pPr>
                <w:r>
                  <w:t>No additional measure identified</w:t>
                </w:r>
                <w:r w:rsidR="00DC2F99">
                  <w:t>.</w:t>
                </w:r>
              </w:p>
            </w:tc>
            <w:tc>
              <w:tcPr>
                <w:tcW w:w="985" w:type="dxa"/>
                <w:gridSpan w:val="2"/>
                <w:shd w:val="clear" w:color="auto" w:fill="92D050"/>
              </w:tcPr>
              <w:p w14:paraId="77228CFD" w14:textId="0ACE5F85" w:rsidR="00231DD9" w:rsidRDefault="002C37F8" w:rsidP="007E662A">
                <w:pPr>
                  <w:pStyle w:val="TableText"/>
                </w:pPr>
                <w:r w:rsidRPr="002C37F8">
                  <w:t>Low</w:t>
                </w:r>
              </w:p>
            </w:tc>
          </w:tr>
          <w:tr w:rsidR="00231DD9" w:rsidRPr="00575791" w14:paraId="0843CC92" w14:textId="77777777" w:rsidTr="00575791">
            <w:trPr>
              <w:gridAfter w:val="1"/>
              <w:wAfter w:w="9" w:type="dxa"/>
              <w:trHeight w:val="277"/>
            </w:trPr>
            <w:tc>
              <w:tcPr>
                <w:tcW w:w="9051" w:type="dxa"/>
                <w:gridSpan w:val="7"/>
                <w:shd w:val="clear" w:color="auto" w:fill="E7E9EA" w:themeFill="text2" w:themeFillTint="1A"/>
              </w:tcPr>
              <w:p w14:paraId="089AD7D3" w14:textId="1096E6D3" w:rsidR="00231DD9" w:rsidRPr="00575791" w:rsidRDefault="00231DD9" w:rsidP="00AD7C49">
                <w:pPr>
                  <w:pStyle w:val="TableText"/>
                  <w:keepNext/>
                  <w:keepLines/>
                  <w:rPr>
                    <w:rStyle w:val="TextBlue"/>
                  </w:rPr>
                </w:pPr>
                <w:r w:rsidRPr="00575791">
                  <w:rPr>
                    <w:rStyle w:val="TextBlue"/>
                  </w:rPr>
                  <w:t>Operation</w:t>
                </w:r>
              </w:p>
            </w:tc>
          </w:tr>
          <w:tr w:rsidR="00A30416" w14:paraId="25989C9E" w14:textId="77777777" w:rsidTr="00A30416">
            <w:trPr>
              <w:trHeight w:val="269"/>
            </w:trPr>
            <w:tc>
              <w:tcPr>
                <w:tcW w:w="620" w:type="dxa"/>
              </w:tcPr>
              <w:p w14:paraId="2C0BB83C" w14:textId="4D2C9175" w:rsidR="00231DD9" w:rsidRDefault="00852DCB" w:rsidP="007E662A">
                <w:pPr>
                  <w:pStyle w:val="TableText"/>
                </w:pPr>
                <w:r>
                  <w:t>LV4</w:t>
                </w:r>
              </w:p>
            </w:tc>
            <w:tc>
              <w:tcPr>
                <w:tcW w:w="726" w:type="dxa"/>
              </w:tcPr>
              <w:p w14:paraId="58A79C4E" w14:textId="6A2AA70F" w:rsidR="00231DD9" w:rsidRDefault="002C37F8" w:rsidP="007E662A">
                <w:pPr>
                  <w:pStyle w:val="TableText"/>
                </w:pPr>
                <w:r>
                  <w:t>A</w:t>
                </w:r>
                <w:r w:rsidRPr="002C37F8">
                  <w:t>ll</w:t>
                </w:r>
              </w:p>
            </w:tc>
            <w:tc>
              <w:tcPr>
                <w:tcW w:w="2193" w:type="dxa"/>
              </w:tcPr>
              <w:p w14:paraId="31243341" w14:textId="3B8B5E82" w:rsidR="00231DD9" w:rsidRDefault="002C37F8" w:rsidP="002C37F8">
                <w:pPr>
                  <w:pStyle w:val="TableText"/>
                </w:pPr>
                <w:r w:rsidRPr="002C37F8">
                  <w:rPr>
                    <w:rStyle w:val="Bold"/>
                  </w:rPr>
                  <w:t>Permanent</w:t>
                </w:r>
                <w:r w:rsidR="00ED3376">
                  <w:rPr>
                    <w:rStyle w:val="Bold"/>
                  </w:rPr>
                  <w:t xml:space="preserve"> </w:t>
                </w:r>
                <w:r w:rsidRPr="002C37F8">
                  <w:rPr>
                    <w:rStyle w:val="Bold"/>
                  </w:rPr>
                  <w:t>infrastructure</w:t>
                </w:r>
                <w:r w:rsidR="003F48B3">
                  <w:rPr>
                    <w:rStyle w:val="Bold"/>
                  </w:rPr>
                  <w:t>:</w:t>
                </w:r>
                <w:r w:rsidR="00ED3376">
                  <w:t xml:space="preserve"> </w:t>
                </w:r>
                <w:r w:rsidR="00AC1076" w:rsidRPr="00AC1076">
                  <w:t>Changes to the landscape character due to presence of the permanent infrastructure.</w:t>
                </w:r>
              </w:p>
            </w:tc>
            <w:tc>
              <w:tcPr>
                <w:tcW w:w="2391" w:type="dxa"/>
              </w:tcPr>
              <w:p w14:paraId="54CF1310" w14:textId="1B6D7394" w:rsidR="00231DD9" w:rsidRDefault="003F48B3" w:rsidP="00172CA5">
                <w:pPr>
                  <w:pStyle w:val="TableText"/>
                </w:pPr>
                <w:r>
                  <w:t xml:space="preserve">LV6 </w:t>
                </w:r>
                <w:r w:rsidR="00575791">
                  <w:t>–</w:t>
                </w:r>
                <w:r>
                  <w:t xml:space="preserve"> </w:t>
                </w:r>
                <w:r w:rsidR="00B02C4D" w:rsidRPr="00B02C4D">
                  <w:t>Trees and shrubs will be introduced to screen the mainline valve from roads and residences, if reasonably requested by affected landholders</w:t>
                </w:r>
                <w:r w:rsidR="0086207D">
                  <w:t xml:space="preserve"> (while meeting requirements</w:t>
                </w:r>
                <w:r w:rsidR="0086207D" w:rsidRPr="0086207D">
                  <w:t xml:space="preserve"> of the APZ</w:t>
                </w:r>
                <w:r w:rsidR="0086207D">
                  <w:t>)</w:t>
                </w:r>
                <w:r w:rsidR="0086207D" w:rsidRPr="0086207D">
                  <w:t xml:space="preserve">. </w:t>
                </w:r>
              </w:p>
            </w:tc>
            <w:tc>
              <w:tcPr>
                <w:tcW w:w="869" w:type="dxa"/>
                <w:shd w:val="clear" w:color="auto" w:fill="92D050"/>
              </w:tcPr>
              <w:p w14:paraId="271B2D79" w14:textId="6C980651" w:rsidR="00231DD9" w:rsidRDefault="002C37F8" w:rsidP="007E662A">
                <w:pPr>
                  <w:pStyle w:val="TableText"/>
                </w:pPr>
                <w:r w:rsidRPr="002C37F8">
                  <w:t>Low</w:t>
                </w:r>
              </w:p>
            </w:tc>
            <w:tc>
              <w:tcPr>
                <w:tcW w:w="1276" w:type="dxa"/>
              </w:tcPr>
              <w:p w14:paraId="58AC3A92" w14:textId="2DC41232" w:rsidR="00231DD9" w:rsidRDefault="003F48B3" w:rsidP="00DC2F99">
                <w:pPr>
                  <w:pStyle w:val="TableText"/>
                </w:pPr>
                <w:r>
                  <w:t>L</w:t>
                </w:r>
                <w:r w:rsidRPr="003F48B3">
                  <w:t xml:space="preserve">V7 </w:t>
                </w:r>
                <w:r w:rsidR="00575791">
                  <w:t>–</w:t>
                </w:r>
                <w:r w:rsidR="00DC2F99">
                  <w:t xml:space="preserve"> Planting and remediation plan.</w:t>
                </w:r>
              </w:p>
            </w:tc>
            <w:tc>
              <w:tcPr>
                <w:tcW w:w="985" w:type="dxa"/>
                <w:gridSpan w:val="2"/>
                <w:shd w:val="clear" w:color="auto" w:fill="92D050"/>
              </w:tcPr>
              <w:p w14:paraId="624FD50B" w14:textId="5A661F9F" w:rsidR="00231DD9" w:rsidRDefault="002C37F8" w:rsidP="007E662A">
                <w:pPr>
                  <w:pStyle w:val="TableText"/>
                </w:pPr>
                <w:r w:rsidRPr="002C37F8">
                  <w:t>Low</w:t>
                </w:r>
              </w:p>
            </w:tc>
          </w:tr>
          <w:tr w:rsidR="00A30416" w14:paraId="7FDF9F3F" w14:textId="77777777" w:rsidTr="00A30416">
            <w:trPr>
              <w:trHeight w:val="269"/>
            </w:trPr>
            <w:tc>
              <w:tcPr>
                <w:tcW w:w="620" w:type="dxa"/>
              </w:tcPr>
              <w:p w14:paraId="6ABD2A18" w14:textId="0D336BC7" w:rsidR="00231DD9" w:rsidRDefault="00852DCB" w:rsidP="007E662A">
                <w:pPr>
                  <w:pStyle w:val="TableText"/>
                </w:pPr>
                <w:r>
                  <w:t>LV5</w:t>
                </w:r>
              </w:p>
            </w:tc>
            <w:tc>
              <w:tcPr>
                <w:tcW w:w="726" w:type="dxa"/>
              </w:tcPr>
              <w:p w14:paraId="7604CC9B" w14:textId="7D44DDEC" w:rsidR="00231DD9" w:rsidRDefault="002C37F8" w:rsidP="007E662A">
                <w:pPr>
                  <w:pStyle w:val="TableText"/>
                </w:pPr>
                <w:r>
                  <w:t>A</w:t>
                </w:r>
                <w:r w:rsidRPr="002C37F8">
                  <w:t>ll</w:t>
                </w:r>
              </w:p>
            </w:tc>
            <w:tc>
              <w:tcPr>
                <w:tcW w:w="2193" w:type="dxa"/>
              </w:tcPr>
              <w:p w14:paraId="312A5A1C" w14:textId="3DF52415" w:rsidR="00231DD9" w:rsidRDefault="00125826" w:rsidP="00125826">
                <w:pPr>
                  <w:pStyle w:val="TableText"/>
                </w:pPr>
                <w:r w:rsidRPr="00125826">
                  <w:rPr>
                    <w:rStyle w:val="Bold"/>
                  </w:rPr>
                  <w:t>Restrictions on land use in the</w:t>
                </w:r>
                <w:r w:rsidR="00AC1076">
                  <w:rPr>
                    <w:rStyle w:val="Bold"/>
                  </w:rPr>
                  <w:t xml:space="preserve"> pipeline</w:t>
                </w:r>
                <w:r w:rsidRPr="00125826">
                  <w:rPr>
                    <w:rStyle w:val="Bold"/>
                  </w:rPr>
                  <w:t xml:space="preserve"> easement</w:t>
                </w:r>
                <w:r w:rsidR="003111B5">
                  <w:rPr>
                    <w:rStyle w:val="Bold"/>
                  </w:rPr>
                  <w:t>:</w:t>
                </w:r>
                <w:r>
                  <w:t xml:space="preserve"> </w:t>
                </w:r>
                <w:r w:rsidR="00AC1076" w:rsidRPr="00AC1076">
                  <w:t>Restrictions on use of the easement area for tree planting and other landscape and visual enhancements impacting on landscape character.</w:t>
                </w:r>
              </w:p>
            </w:tc>
            <w:tc>
              <w:tcPr>
                <w:tcW w:w="2391" w:type="dxa"/>
              </w:tcPr>
              <w:p w14:paraId="40CFAB21" w14:textId="2C99750A" w:rsidR="00231DD9" w:rsidRDefault="003F48B3" w:rsidP="002C37F8">
                <w:pPr>
                  <w:pStyle w:val="TableText"/>
                </w:pPr>
                <w:r>
                  <w:t>L</w:t>
                </w:r>
                <w:r w:rsidRPr="003F48B3">
                  <w:t xml:space="preserve">V5 </w:t>
                </w:r>
                <w:r w:rsidR="00575791">
                  <w:t>–</w:t>
                </w:r>
                <w:r w:rsidRPr="003F48B3">
                  <w:t xml:space="preserve"> Replacement of screening or public trees where practicable.</w:t>
                </w:r>
              </w:p>
            </w:tc>
            <w:tc>
              <w:tcPr>
                <w:tcW w:w="869" w:type="dxa"/>
                <w:shd w:val="clear" w:color="auto" w:fill="92D050"/>
              </w:tcPr>
              <w:p w14:paraId="79E4EB59" w14:textId="73417ACB" w:rsidR="00231DD9" w:rsidRDefault="002C37F8" w:rsidP="007E662A">
                <w:pPr>
                  <w:pStyle w:val="TableText"/>
                </w:pPr>
                <w:r w:rsidRPr="002C37F8">
                  <w:t>Low</w:t>
                </w:r>
              </w:p>
            </w:tc>
            <w:tc>
              <w:tcPr>
                <w:tcW w:w="1276" w:type="dxa"/>
              </w:tcPr>
              <w:p w14:paraId="5E25B7C8" w14:textId="1BB3F0D4" w:rsidR="00231DD9" w:rsidRDefault="009F70B6" w:rsidP="007E662A">
                <w:pPr>
                  <w:pStyle w:val="TableText"/>
                </w:pPr>
                <w:r>
                  <w:t>L</w:t>
                </w:r>
                <w:r w:rsidRPr="009F70B6">
                  <w:t xml:space="preserve">V7 </w:t>
                </w:r>
                <w:r w:rsidR="00575791">
                  <w:t>–</w:t>
                </w:r>
                <w:r w:rsidRPr="009F70B6">
                  <w:t xml:space="preserve"> Planting and remediation plan.</w:t>
                </w:r>
              </w:p>
            </w:tc>
            <w:tc>
              <w:tcPr>
                <w:tcW w:w="985" w:type="dxa"/>
                <w:gridSpan w:val="2"/>
                <w:shd w:val="clear" w:color="auto" w:fill="92D050"/>
              </w:tcPr>
              <w:p w14:paraId="680856A2" w14:textId="44C33519" w:rsidR="00231DD9" w:rsidRDefault="002C37F8" w:rsidP="007E662A">
                <w:pPr>
                  <w:pStyle w:val="TableText"/>
                </w:pPr>
                <w:r w:rsidRPr="002C37F8">
                  <w:t>Low</w:t>
                </w:r>
              </w:p>
            </w:tc>
          </w:tr>
        </w:tbl>
        <w:p w14:paraId="0078DC33" w14:textId="77777777" w:rsidR="00AD7C49" w:rsidRDefault="00AD7C49" w:rsidP="00AD7C49">
          <w:pPr>
            <w:pStyle w:val="Source"/>
          </w:pPr>
        </w:p>
        <w:p w14:paraId="7F60D5C8" w14:textId="111C29B6" w:rsidR="00B31B71" w:rsidRDefault="00B31B71" w:rsidP="00B31B71">
          <w:pPr>
            <w:pStyle w:val="Heading2"/>
          </w:pPr>
          <w:bookmarkStart w:id="28" w:name="_Toc71673859"/>
          <w:bookmarkStart w:id="29" w:name="_Toc72379321"/>
          <w:r>
            <w:lastRenderedPageBreak/>
            <w:t>Construction impact assessment</w:t>
          </w:r>
          <w:bookmarkEnd w:id="28"/>
          <w:bookmarkEnd w:id="29"/>
        </w:p>
        <w:p w14:paraId="4577D6F9" w14:textId="675102A2" w:rsidR="00070AB7" w:rsidRDefault="00B31B71" w:rsidP="00B31B71">
          <w:pPr>
            <w:pStyle w:val="BodyText"/>
            <w:rPr>
              <w:rStyle w:val="Italics"/>
            </w:rPr>
          </w:pPr>
          <w:r>
            <w:t xml:space="preserve">This section presents a discussion of the construction impacts associated with the Project in relation to </w:t>
          </w:r>
          <w:r w:rsidR="00D40315">
            <w:t>both landscape and visual impact assessments.</w:t>
          </w:r>
          <w:r w:rsidR="00E63ECE">
            <w:t xml:space="preserve"> </w:t>
          </w:r>
          <w:r w:rsidR="003777B7">
            <w:t xml:space="preserve">This relates to Risk ID LV2 and Risk ID LV3. </w:t>
          </w:r>
          <w:r w:rsidR="000323A6" w:rsidRPr="000323A6">
            <w:t>Environmental management measures</w:t>
          </w:r>
          <w:r w:rsidR="000323A6">
            <w:t xml:space="preserve"> </w:t>
          </w:r>
          <w:r w:rsidR="00E63ECE">
            <w:t xml:space="preserve">are discussed as they relate to these landscape and visual impacts. Refer to Chapter </w:t>
          </w:r>
          <w:r w:rsidR="003C3F2C">
            <w:t xml:space="preserve">19 </w:t>
          </w:r>
          <w:r w:rsidR="00E63ECE" w:rsidRPr="00C07F60">
            <w:rPr>
              <w:rStyle w:val="Italics"/>
            </w:rPr>
            <w:t>Environmental management framework</w:t>
          </w:r>
          <w:r w:rsidR="00E63ECE">
            <w:t xml:space="preserve"> for the full list of </w:t>
          </w:r>
          <w:r w:rsidR="000323A6">
            <w:t>e</w:t>
          </w:r>
          <w:r w:rsidR="000323A6" w:rsidRPr="000323A6">
            <w:t>nvironmental management measures</w:t>
          </w:r>
          <w:r w:rsidR="000323A6">
            <w:t xml:space="preserve"> </w:t>
          </w:r>
          <w:r w:rsidR="00E63ECE">
            <w:t xml:space="preserve">and Section 12 of </w:t>
          </w:r>
          <w:r w:rsidR="00E63ECE" w:rsidRPr="003D659C">
            <w:t xml:space="preserve">Technical </w:t>
          </w:r>
          <w:r w:rsidR="00E63ECE" w:rsidRPr="00E63ECE">
            <w:t xml:space="preserve">report </w:t>
          </w:r>
          <w:r w:rsidR="00E63ECE" w:rsidRPr="00E63ECE">
            <w:rPr>
              <w:rStyle w:val="Highlight"/>
              <w:shd w:val="clear" w:color="auto" w:fill="auto"/>
            </w:rPr>
            <w:t>J</w:t>
          </w:r>
          <w:r w:rsidR="00E63ECE">
            <w:t xml:space="preserve"> </w:t>
          </w:r>
          <w:r w:rsidR="00E63ECE">
            <w:rPr>
              <w:rStyle w:val="Italics"/>
            </w:rPr>
            <w:t>Landscape and visual.</w:t>
          </w:r>
        </w:p>
        <w:p w14:paraId="757324A5" w14:textId="6B913C8D" w:rsidR="003777B7" w:rsidRPr="003777B7" w:rsidRDefault="003777B7" w:rsidP="003777B7">
          <w:pPr>
            <w:pStyle w:val="BodyText"/>
            <w:rPr>
              <w:rStyle w:val="Removedirectformatting"/>
            </w:rPr>
          </w:pPr>
          <w:r w:rsidRPr="003777B7">
            <w:rPr>
              <w:rStyle w:val="Highlight"/>
              <w:shd w:val="clear" w:color="auto" w:fill="auto"/>
            </w:rPr>
            <w:t xml:space="preserve">Discussion regarding vegetation clearance to undertake the Project (Risk ID LV1) is provided in Section </w:t>
          </w:r>
          <w:r w:rsidRPr="003777B7">
            <w:rPr>
              <w:rStyle w:val="Highlight"/>
              <w:shd w:val="clear" w:color="auto" w:fill="auto"/>
            </w:rPr>
            <w:fldChar w:fldCharType="begin"/>
          </w:r>
          <w:r w:rsidRPr="003777B7">
            <w:rPr>
              <w:rStyle w:val="Highlight"/>
              <w:shd w:val="clear" w:color="auto" w:fill="auto"/>
            </w:rPr>
            <w:instrText xml:space="preserve"> REF _Ref63869846 \r \h  \* MERGEFORMAT </w:instrText>
          </w:r>
          <w:r w:rsidRPr="003777B7">
            <w:rPr>
              <w:rStyle w:val="Highlight"/>
              <w:shd w:val="clear" w:color="auto" w:fill="auto"/>
            </w:rPr>
          </w:r>
          <w:r w:rsidRPr="003777B7">
            <w:rPr>
              <w:rStyle w:val="Highlight"/>
              <w:shd w:val="clear" w:color="auto" w:fill="auto"/>
            </w:rPr>
            <w:fldChar w:fldCharType="separate"/>
          </w:r>
          <w:r w:rsidR="005A7E87">
            <w:rPr>
              <w:rStyle w:val="Highlight"/>
              <w:shd w:val="clear" w:color="auto" w:fill="auto"/>
            </w:rPr>
            <w:t>14.6.4</w:t>
          </w:r>
          <w:r w:rsidRPr="003777B7">
            <w:rPr>
              <w:rStyle w:val="Highlight"/>
              <w:shd w:val="clear" w:color="auto" w:fill="auto"/>
            </w:rPr>
            <w:fldChar w:fldCharType="end"/>
          </w:r>
          <w:r w:rsidRPr="003777B7">
            <w:rPr>
              <w:rStyle w:val="Highlight"/>
              <w:shd w:val="clear" w:color="auto" w:fill="auto"/>
            </w:rPr>
            <w:t xml:space="preserve"> as it will have an impact through the operation phase.</w:t>
          </w:r>
        </w:p>
        <w:p w14:paraId="471B37E3" w14:textId="1AF58DA7" w:rsidR="003777B7" w:rsidRDefault="003777B7" w:rsidP="0046648B">
          <w:pPr>
            <w:pStyle w:val="Heading3"/>
          </w:pPr>
          <w:bookmarkStart w:id="30" w:name="_Toc71673860"/>
          <w:bookmarkStart w:id="31" w:name="_Toc72379322"/>
          <w:r>
            <w:t>Construction activities</w:t>
          </w:r>
          <w:bookmarkEnd w:id="30"/>
          <w:bookmarkEnd w:id="31"/>
        </w:p>
        <w:p w14:paraId="7E350624" w14:textId="629CBF60" w:rsidR="00B46BB2" w:rsidRDefault="00125826" w:rsidP="00125826">
          <w:pPr>
            <w:pStyle w:val="BodyText"/>
          </w:pPr>
          <w:r w:rsidRPr="00125826">
            <w:t xml:space="preserve">Construction activities would occur along the </w:t>
          </w:r>
          <w:r w:rsidR="00671D64">
            <w:t>entire</w:t>
          </w:r>
          <w:r w:rsidRPr="00125826">
            <w:t xml:space="preserve"> alignment and may be visible to varying</w:t>
          </w:r>
          <w:r>
            <w:t xml:space="preserve"> </w:t>
          </w:r>
          <w:r w:rsidRPr="00125826">
            <w:t>degrees by people living, working, and travelling through the surrounding rural and residential</w:t>
          </w:r>
          <w:r>
            <w:t xml:space="preserve"> </w:t>
          </w:r>
          <w:r w:rsidRPr="00125826">
            <w:t>areas, particularly residents and workers within close proximity to the Project</w:t>
          </w:r>
          <w:r w:rsidR="003777B7">
            <w:t xml:space="preserve"> (Risk ID LV2)</w:t>
          </w:r>
          <w:r w:rsidRPr="00125826">
            <w:t>.</w:t>
          </w:r>
        </w:p>
        <w:p w14:paraId="3EF43C37" w14:textId="46DAADC9" w:rsidR="00125826" w:rsidRPr="00125826" w:rsidRDefault="00125826" w:rsidP="00125826">
          <w:pPr>
            <w:pStyle w:val="BodyText"/>
          </w:pPr>
          <w:r w:rsidRPr="00125826">
            <w:t>Landscape and visual impact</w:t>
          </w:r>
          <w:r w:rsidR="00792C2A">
            <w:t>s</w:t>
          </w:r>
          <w:r w:rsidRPr="00125826">
            <w:t xml:space="preserve"> </w:t>
          </w:r>
          <w:r w:rsidR="00792C2A">
            <w:t>are</w:t>
          </w:r>
          <w:r w:rsidRPr="00125826">
            <w:t xml:space="preserve"> likely to be generated by the following:</w:t>
          </w:r>
        </w:p>
        <w:p w14:paraId="777CE78E" w14:textId="4ECF0174" w:rsidR="00125826" w:rsidRDefault="00125826" w:rsidP="004D68A3">
          <w:pPr>
            <w:pStyle w:val="BodyBullet1"/>
          </w:pPr>
          <w:r w:rsidRPr="00125826">
            <w:t>Work crews and construction plant/machinery</w:t>
          </w:r>
          <w:r w:rsidR="00E23332">
            <w:t>/lighting</w:t>
          </w:r>
        </w:p>
        <w:p w14:paraId="58872FE8" w14:textId="31E00023" w:rsidR="00125826" w:rsidRDefault="00125826" w:rsidP="004D68A3">
          <w:pPr>
            <w:pStyle w:val="BodyBullet1"/>
          </w:pPr>
          <w:r w:rsidRPr="00125826">
            <w:t>Temporary construction compounds/site offices</w:t>
          </w:r>
        </w:p>
        <w:p w14:paraId="47D5800D" w14:textId="41405DA1" w:rsidR="009C0948" w:rsidRDefault="003F48B3" w:rsidP="00125826">
          <w:pPr>
            <w:pStyle w:val="BodyBullet1"/>
          </w:pPr>
          <w:r>
            <w:t>Potential views to the cleared construction corridor</w:t>
          </w:r>
        </w:p>
        <w:p w14:paraId="2F724AE1" w14:textId="6D397CCC" w:rsidR="009C0948" w:rsidRDefault="00125826" w:rsidP="00125826">
          <w:pPr>
            <w:pStyle w:val="BodyBullet1"/>
          </w:pPr>
          <w:r w:rsidRPr="00125826">
            <w:t>Potential views to temporary storage areas where pipe and materials are stockpiled within</w:t>
          </w:r>
          <w:r w:rsidR="00983771">
            <w:t xml:space="preserve"> the construction corridor</w:t>
          </w:r>
        </w:p>
        <w:p w14:paraId="377826B4" w14:textId="34FB4B32" w:rsidR="009C0948" w:rsidRDefault="00125826" w:rsidP="004D68A3">
          <w:pPr>
            <w:pStyle w:val="BodyBullet1"/>
          </w:pPr>
          <w:r w:rsidRPr="00125826">
            <w:t>Potential views of delivery activities associated with construction equipment, pipe and</w:t>
          </w:r>
          <w:r w:rsidR="009C0948">
            <w:t xml:space="preserve"> </w:t>
          </w:r>
          <w:r w:rsidRPr="00125826">
            <w:t>materials. This is likely to include large scale machinery and materials associated with</w:t>
          </w:r>
          <w:r w:rsidR="009C0948">
            <w:t xml:space="preserve"> </w:t>
          </w:r>
          <w:r w:rsidRPr="00125826">
            <w:t>transporta</w:t>
          </w:r>
          <w:r w:rsidR="00983771">
            <w:t>tion of the pipeline components</w:t>
          </w:r>
        </w:p>
        <w:p w14:paraId="4F162055" w14:textId="7CD2D2FA" w:rsidR="00125826" w:rsidRDefault="00125826" w:rsidP="00B31B71">
          <w:pPr>
            <w:pStyle w:val="BodyBullet1"/>
          </w:pPr>
          <w:r w:rsidRPr="00125826">
            <w:t>Potential views of construction traffic and workers</w:t>
          </w:r>
          <w:r w:rsidR="003F48B3">
            <w:t>.</w:t>
          </w:r>
        </w:p>
        <w:p w14:paraId="71E99F40" w14:textId="5D54D23D" w:rsidR="00E6432E" w:rsidRPr="00E6432E" w:rsidRDefault="00E6432E" w:rsidP="00E6432E">
          <w:pPr>
            <w:pStyle w:val="BodyText"/>
          </w:pPr>
          <w:r w:rsidRPr="00E6432E">
            <w:t>Machinery, materials and temporary infrastructure would be removed as soon as it is no longer required and construction laydown areas would be kept tidy and dust kept to a minimum</w:t>
          </w:r>
          <w:r w:rsidR="00426BE3">
            <w:t xml:space="preserve"> (EMM LV</w:t>
          </w:r>
          <w:r w:rsidR="00E23332">
            <w:t>3</w:t>
          </w:r>
          <w:r w:rsidR="00426BE3">
            <w:t>)</w:t>
          </w:r>
          <w:r w:rsidRPr="00E6432E">
            <w:t>.</w:t>
          </w:r>
        </w:p>
        <w:p w14:paraId="15562717" w14:textId="2D6F7482" w:rsidR="003139DD" w:rsidRDefault="00A272C5" w:rsidP="000617CB">
          <w:pPr>
            <w:pStyle w:val="BodyText"/>
            <w:ind w:right="-170"/>
          </w:pPr>
          <w:r>
            <w:t xml:space="preserve">A substantial portion of the proposed pipeline alignment is located </w:t>
          </w:r>
          <w:r w:rsidR="0042539C">
            <w:t>with</w:t>
          </w:r>
          <w:r>
            <w:t xml:space="preserve">in areas undergoing </w:t>
          </w:r>
          <w:r w:rsidR="003139DD" w:rsidRPr="003139DD">
            <w:t xml:space="preserve">rapid </w:t>
          </w:r>
          <w:r w:rsidR="0042539C">
            <w:t xml:space="preserve">residential </w:t>
          </w:r>
          <w:r w:rsidR="003139DD" w:rsidRPr="003139DD">
            <w:t>development (KP</w:t>
          </w:r>
          <w:r w:rsidR="00BE2850">
            <w:t xml:space="preserve"> </w:t>
          </w:r>
          <w:r w:rsidR="003139DD" w:rsidRPr="003139DD">
            <w:t>0 – KP</w:t>
          </w:r>
          <w:r w:rsidR="00BE2850">
            <w:t xml:space="preserve"> </w:t>
          </w:r>
          <w:r w:rsidR="003139DD" w:rsidRPr="003139DD">
            <w:t>3.2</w:t>
          </w:r>
          <w:r w:rsidR="0042539C">
            <w:t xml:space="preserve"> and </w:t>
          </w:r>
          <w:r w:rsidR="003139DD" w:rsidRPr="003139DD">
            <w:t>KP</w:t>
          </w:r>
          <w:r w:rsidR="00BE2850">
            <w:t xml:space="preserve"> </w:t>
          </w:r>
          <w:r w:rsidR="003139DD" w:rsidRPr="003139DD">
            <w:t xml:space="preserve">28.2 </w:t>
          </w:r>
          <w:r w:rsidR="00575791">
            <w:t>–</w:t>
          </w:r>
          <w:r w:rsidR="003139DD" w:rsidRPr="003139DD">
            <w:t xml:space="preserve"> 50.8)</w:t>
          </w:r>
          <w:r w:rsidR="00E24756">
            <w:t>, where</w:t>
          </w:r>
          <w:r w:rsidR="003139DD" w:rsidRPr="003139DD">
            <w:t xml:space="preserve"> construction activity would </w:t>
          </w:r>
          <w:r w:rsidR="00E24756">
            <w:t xml:space="preserve">already </w:t>
          </w:r>
          <w:r w:rsidR="003139DD" w:rsidRPr="003139DD">
            <w:t>be a common occurrence</w:t>
          </w:r>
          <w:r w:rsidR="00CF7F49">
            <w:t xml:space="preserve"> (refer to LCA4 in Section 14.3.4)</w:t>
          </w:r>
          <w:r w:rsidR="003139DD" w:rsidRPr="003139DD">
            <w:t xml:space="preserve">. </w:t>
          </w:r>
          <w:r>
            <w:t xml:space="preserve">Additionally, </w:t>
          </w:r>
          <w:r w:rsidR="003139DD" w:rsidRPr="003139DD">
            <w:t xml:space="preserve">machinery and construction is sometimes observed in </w:t>
          </w:r>
          <w:r w:rsidR="009A5755">
            <w:t>rural areas in relation to farming activities</w:t>
          </w:r>
          <w:r w:rsidR="00225B31">
            <w:t xml:space="preserve">, while </w:t>
          </w:r>
          <w:r w:rsidR="003139DD" w:rsidRPr="003139DD">
            <w:t>construction activity commonly occurs along major roads and highways as part of road upgrade and maintenance works.</w:t>
          </w:r>
        </w:p>
        <w:p w14:paraId="5CEED584" w14:textId="5E4F4AFA" w:rsidR="003777B7" w:rsidRDefault="000E666C" w:rsidP="006B2DCA">
          <w:pPr>
            <w:pStyle w:val="BodyText"/>
          </w:pPr>
          <w:r>
            <w:t>A</w:t>
          </w:r>
          <w:r w:rsidR="003139DD" w:rsidRPr="003139DD">
            <w:t xml:space="preserve">ll construction activity would be temporary in nature </w:t>
          </w:r>
          <w:r>
            <w:t xml:space="preserve">and is expected to be </w:t>
          </w:r>
          <w:r w:rsidR="00366E51">
            <w:t xml:space="preserve">completed within </w:t>
          </w:r>
          <w:r w:rsidR="003139DD" w:rsidRPr="003139DD">
            <w:t>less than one year</w:t>
          </w:r>
          <w:r w:rsidR="001E7734">
            <w:t xml:space="preserve">. </w:t>
          </w:r>
          <w:r>
            <w:t>C</w:t>
          </w:r>
          <w:r w:rsidR="002A1F9A" w:rsidRPr="003139DD">
            <w:t>onstruction work cre</w:t>
          </w:r>
          <w:r w:rsidR="002A1F9A">
            <w:t xml:space="preserve">ws and construction activities </w:t>
          </w:r>
          <w:r>
            <w:t xml:space="preserve">would </w:t>
          </w:r>
          <w:r w:rsidR="002A1F9A">
            <w:t>move</w:t>
          </w:r>
          <w:r w:rsidR="002A1F9A" w:rsidRPr="003139DD">
            <w:t xml:space="preserve"> </w:t>
          </w:r>
          <w:r w:rsidR="002A1F9A">
            <w:t>concurrently</w:t>
          </w:r>
          <w:r w:rsidR="002A1F9A" w:rsidRPr="003139DD">
            <w:t xml:space="preserve"> along the Project alignment</w:t>
          </w:r>
          <w:r w:rsidR="00225B31">
            <w:t xml:space="preserve">, </w:t>
          </w:r>
          <w:r>
            <w:t>therefore vi</w:t>
          </w:r>
          <w:r w:rsidR="002A1F9A" w:rsidRPr="003139DD">
            <w:t>ews of construction activit</w:t>
          </w:r>
          <w:r>
            <w:t>ies</w:t>
          </w:r>
          <w:r w:rsidR="002A1F9A" w:rsidRPr="003139DD">
            <w:t xml:space="preserve"> from a specific location would not last the entire construction period </w:t>
          </w:r>
          <w:r w:rsidR="00366E51">
            <w:t>of the Project.</w:t>
          </w:r>
        </w:p>
        <w:p w14:paraId="3E3D282F" w14:textId="5B1E4B09" w:rsidR="003777B7" w:rsidRDefault="003777B7" w:rsidP="0046648B">
          <w:pPr>
            <w:pStyle w:val="Heading3"/>
          </w:pPr>
          <w:bookmarkStart w:id="32" w:name="_Toc71673861"/>
          <w:bookmarkStart w:id="33" w:name="_Toc72379323"/>
          <w:r>
            <w:lastRenderedPageBreak/>
            <w:t>Lighting</w:t>
          </w:r>
          <w:bookmarkEnd w:id="32"/>
          <w:bookmarkEnd w:id="33"/>
        </w:p>
        <w:p w14:paraId="0AF673EC" w14:textId="7240E113" w:rsidR="00D5146C" w:rsidRDefault="005D70A6" w:rsidP="000617CB">
          <w:pPr>
            <w:pStyle w:val="BodyText"/>
            <w:keepNext/>
          </w:pPr>
          <w:r>
            <w:t xml:space="preserve">Where the pipeline is proposed to be constructed using HDD, there would be </w:t>
          </w:r>
          <w:r w:rsidR="00A30416">
            <w:t>night-time</w:t>
          </w:r>
          <w:r w:rsidR="00910447">
            <w:t xml:space="preserve"> </w:t>
          </w:r>
          <w:r>
            <w:t>lighting from 24</w:t>
          </w:r>
          <w:r w:rsidR="00225B31">
            <w:t>-</w:t>
          </w:r>
          <w:r>
            <w:t>hour construction activities</w:t>
          </w:r>
          <w:r w:rsidR="003777B7">
            <w:t xml:space="preserve"> (Risk ID LV3)</w:t>
          </w:r>
          <w:r>
            <w:t xml:space="preserve">. </w:t>
          </w:r>
          <w:r w:rsidR="00D5146C">
            <w:t xml:space="preserve">The following roads </w:t>
          </w:r>
          <w:r w:rsidR="0053193D">
            <w:t xml:space="preserve">and watercourses </w:t>
          </w:r>
          <w:r w:rsidR="00D5146C">
            <w:t>are proposed to be crossed using HDD:</w:t>
          </w:r>
        </w:p>
        <w:p w14:paraId="22E40669" w14:textId="79AC4567" w:rsidR="00F53D97" w:rsidRDefault="00F53D97" w:rsidP="00D5146C">
          <w:pPr>
            <w:pStyle w:val="BodyBullet1"/>
          </w:pPr>
          <w:r>
            <w:t>Melton Highway</w:t>
          </w:r>
          <w:r w:rsidR="001D7C55">
            <w:t xml:space="preserve"> (</w:t>
          </w:r>
          <w:r w:rsidR="009A19EE">
            <w:t xml:space="preserve">visible from </w:t>
          </w:r>
          <w:r w:rsidR="001D7C55">
            <w:t>VP03)</w:t>
          </w:r>
        </w:p>
        <w:p w14:paraId="0E96C4BD" w14:textId="4CC2797C" w:rsidR="00D5146C" w:rsidRDefault="00D5146C" w:rsidP="00D5146C">
          <w:pPr>
            <w:pStyle w:val="BodyBullet1"/>
          </w:pPr>
          <w:r>
            <w:t>Calder Freeway</w:t>
          </w:r>
          <w:r w:rsidR="00857CF9">
            <w:t xml:space="preserve"> (VP05)</w:t>
          </w:r>
        </w:p>
        <w:p w14:paraId="1A0E0F7E" w14:textId="4B1DB48A" w:rsidR="00D5146C" w:rsidRDefault="00D5146C" w:rsidP="00D5146C">
          <w:pPr>
            <w:pStyle w:val="BodyBullet1"/>
          </w:pPr>
          <w:r>
            <w:t>Sunbury Road</w:t>
          </w:r>
          <w:r w:rsidR="00857CF9">
            <w:t xml:space="preserve"> (VP07)</w:t>
          </w:r>
        </w:p>
        <w:p w14:paraId="4DE5BA26" w14:textId="4D765870" w:rsidR="00D5146C" w:rsidRDefault="00D5146C" w:rsidP="00D5146C">
          <w:pPr>
            <w:pStyle w:val="BodyBullet1"/>
          </w:pPr>
          <w:r>
            <w:t xml:space="preserve">Hume </w:t>
          </w:r>
          <w:r w:rsidR="009626CC">
            <w:t xml:space="preserve">Freeway </w:t>
          </w:r>
          <w:r w:rsidR="00857CF9">
            <w:t>(VP</w:t>
          </w:r>
          <w:r w:rsidR="009626CC">
            <w:t>13)</w:t>
          </w:r>
        </w:p>
        <w:p w14:paraId="57BF4EAB" w14:textId="271A3289" w:rsidR="009A5AF9" w:rsidRDefault="009A5AF9" w:rsidP="00D5146C">
          <w:pPr>
            <w:pStyle w:val="BodyBullet1"/>
          </w:pPr>
          <w:r>
            <w:t>Deep Creek</w:t>
          </w:r>
          <w:r w:rsidR="00857CF9">
            <w:t xml:space="preserve"> (VP</w:t>
          </w:r>
          <w:r w:rsidR="009626CC">
            <w:t>08)</w:t>
          </w:r>
          <w:r w:rsidR="00225B31">
            <w:t>.</w:t>
          </w:r>
        </w:p>
        <w:p w14:paraId="2A682515" w14:textId="28ED4109" w:rsidR="005D36B4" w:rsidRDefault="005D70A6" w:rsidP="005D70A6">
          <w:pPr>
            <w:pStyle w:val="BodyText"/>
          </w:pPr>
          <w:r w:rsidRPr="005D70A6">
            <w:t>These sites would be lit for approximately one and a half weeks during the construct</w:t>
          </w:r>
          <w:r w:rsidR="001C0124">
            <w:t>ion phase and t</w:t>
          </w:r>
          <w:r w:rsidRPr="005D70A6">
            <w:t xml:space="preserve">he extent of light spill to areas </w:t>
          </w:r>
          <w:r w:rsidR="00225B31">
            <w:t>where</w:t>
          </w:r>
          <w:r w:rsidR="00225B31" w:rsidRPr="005D70A6">
            <w:t xml:space="preserve"> </w:t>
          </w:r>
          <w:r w:rsidRPr="005D70A6">
            <w:t>it is not required is expected to be minima</w:t>
          </w:r>
          <w:r w:rsidR="001C0124">
            <w:t>l.</w:t>
          </w:r>
          <w:r w:rsidR="001C0124" w:rsidRPr="001C0124">
            <w:t xml:space="preserve"> </w:t>
          </w:r>
          <w:r w:rsidR="001C0124" w:rsidRPr="005D70A6">
            <w:t xml:space="preserve">There would be no </w:t>
          </w:r>
          <w:r w:rsidR="00A30416">
            <w:t>night-time</w:t>
          </w:r>
          <w:r w:rsidR="00910447">
            <w:t xml:space="preserve"> </w:t>
          </w:r>
          <w:r w:rsidR="001C0124" w:rsidRPr="005D70A6">
            <w:t xml:space="preserve">lighting from construction of the Project </w:t>
          </w:r>
          <w:r w:rsidR="00225B31">
            <w:t>where it</w:t>
          </w:r>
          <w:r w:rsidR="00225B31" w:rsidRPr="005D70A6">
            <w:t xml:space="preserve"> </w:t>
          </w:r>
          <w:r w:rsidR="001C0124" w:rsidRPr="005D70A6">
            <w:t>is directly adjacent to residential areas elsewhere along the Project alignment.</w:t>
          </w:r>
          <w:r w:rsidR="005D36B4">
            <w:t xml:space="preserve"> </w:t>
          </w:r>
          <w:r w:rsidRPr="005D70A6">
            <w:t xml:space="preserve">Lighting from </w:t>
          </w:r>
          <w:r w:rsidR="00A30416">
            <w:t>night-time</w:t>
          </w:r>
          <w:r w:rsidRPr="005D70A6">
            <w:t xml:space="preserve"> construction activities would also occur at hydro testing sites. However</w:t>
          </w:r>
          <w:r w:rsidR="00225B31">
            <w:t>,</w:t>
          </w:r>
          <w:r w:rsidRPr="005D70A6">
            <w:t xml:space="preserve"> this is expected to be limited in duration as compared to the HDD sites and only required if work is necessary outside of daylight hours.</w:t>
          </w:r>
        </w:p>
        <w:p w14:paraId="2117CB10" w14:textId="4FE92F34" w:rsidR="005D70A6" w:rsidRDefault="00A30416" w:rsidP="005D70A6">
          <w:pPr>
            <w:pStyle w:val="BodyText"/>
          </w:pPr>
          <w:r>
            <w:t>Night-time</w:t>
          </w:r>
          <w:r w:rsidR="005D70A6" w:rsidRPr="005D70A6">
            <w:t xml:space="preserve"> works </w:t>
          </w:r>
          <w:r w:rsidR="005D36B4">
            <w:t xml:space="preserve">and associated lighting </w:t>
          </w:r>
          <w:r w:rsidR="005D70A6" w:rsidRPr="005D70A6">
            <w:t xml:space="preserve">are a common occurrence along major roads and freeways, particularly in built up </w:t>
          </w:r>
          <w:r w:rsidR="0030656B">
            <w:t xml:space="preserve">and growing </w:t>
          </w:r>
          <w:r w:rsidR="005D70A6" w:rsidRPr="005D70A6">
            <w:t>urban environments.</w:t>
          </w:r>
          <w:r w:rsidR="005D36B4">
            <w:t xml:space="preserve"> S</w:t>
          </w:r>
          <w:r w:rsidR="005D70A6" w:rsidRPr="005D70A6">
            <w:t>treet lighting also contributes substantially to background ambient lighting levels</w:t>
          </w:r>
          <w:r w:rsidR="005D36B4">
            <w:t xml:space="preserve"> in these major road environments</w:t>
          </w:r>
          <w:r w:rsidR="001C0124">
            <w:t>.</w:t>
          </w:r>
          <w:r w:rsidR="005D36B4">
            <w:t xml:space="preserve"> With existing lighting sources and the distance of the HDD locations from residences, the lighting impacts at the HDD locations would be minimal.</w:t>
          </w:r>
        </w:p>
        <w:p w14:paraId="6BEFD1BB" w14:textId="2CDFB8FA" w:rsidR="00E6432E" w:rsidRDefault="00E6432E" w:rsidP="00365903">
          <w:pPr>
            <w:pStyle w:val="BodyText"/>
            <w:rPr>
              <w:rStyle w:val="Removedirectformatting"/>
            </w:rPr>
          </w:pPr>
          <w:r w:rsidRPr="00365903">
            <w:rPr>
              <w:rStyle w:val="Removedirectformatting"/>
            </w:rPr>
            <w:t xml:space="preserve">Light generated during night construction activities </w:t>
          </w:r>
          <w:r w:rsidR="0053138D" w:rsidRPr="00365903">
            <w:rPr>
              <w:rStyle w:val="Removedirectformatting"/>
            </w:rPr>
            <w:t>would</w:t>
          </w:r>
          <w:r w:rsidRPr="00365903">
            <w:rPr>
              <w:rStyle w:val="Removedirectformatting"/>
            </w:rPr>
            <w:t xml:space="preserve"> be </w:t>
          </w:r>
          <w:r w:rsidR="00365903" w:rsidRPr="00365903">
            <w:rPr>
              <w:rStyle w:val="Removedirectformatting"/>
            </w:rPr>
            <w:t xml:space="preserve">designed to minimise off-site light spill and </w:t>
          </w:r>
          <w:r w:rsidRPr="00365903">
            <w:rPr>
              <w:rStyle w:val="Removedirectformatting"/>
            </w:rPr>
            <w:t xml:space="preserve">managed in accordance with the requirements </w:t>
          </w:r>
          <w:r w:rsidR="00365903">
            <w:rPr>
              <w:rStyle w:val="Removedirectformatting"/>
            </w:rPr>
            <w:t>of</w:t>
          </w:r>
          <w:r w:rsidRPr="00365903">
            <w:rPr>
              <w:rStyle w:val="Removedirectformatting"/>
            </w:rPr>
            <w:t xml:space="preserve"> Australian Standard AS/NZS 4282:2019 Control of the obtrusive effects of outdoor lighting</w:t>
          </w:r>
          <w:r w:rsidR="00B42FE8">
            <w:rPr>
              <w:rStyle w:val="Removedirectformatting"/>
            </w:rPr>
            <w:t xml:space="preserve"> (EMM LV</w:t>
          </w:r>
          <w:r w:rsidR="00AF54C4">
            <w:rPr>
              <w:rStyle w:val="Removedirectformatting"/>
            </w:rPr>
            <w:t>4</w:t>
          </w:r>
          <w:r w:rsidR="00B42FE8">
            <w:rPr>
              <w:rStyle w:val="Removedirectformatting"/>
            </w:rPr>
            <w:t>)</w:t>
          </w:r>
          <w:r w:rsidRPr="00365903">
            <w:rPr>
              <w:rStyle w:val="Removedirectformatting"/>
            </w:rPr>
            <w:t>.</w:t>
          </w:r>
        </w:p>
        <w:p w14:paraId="1DC81BA0" w14:textId="78CD7502" w:rsidR="00062CD9" w:rsidRDefault="00062CD9" w:rsidP="00062CD9">
          <w:pPr>
            <w:pStyle w:val="Heading3"/>
            <w:rPr>
              <w:rStyle w:val="Removedirectformatting"/>
            </w:rPr>
          </w:pPr>
          <w:bookmarkStart w:id="34" w:name="_Toc71673862"/>
          <w:bookmarkStart w:id="35" w:name="_Toc72379324"/>
          <w:r>
            <w:rPr>
              <w:rStyle w:val="Removedirectformatting"/>
            </w:rPr>
            <w:t>Construction residual impact summary</w:t>
          </w:r>
          <w:bookmarkEnd w:id="34"/>
          <w:bookmarkEnd w:id="35"/>
        </w:p>
        <w:p w14:paraId="5D6EC673" w14:textId="7AC7BEEF" w:rsidR="00062CD9" w:rsidRDefault="002A0D01" w:rsidP="00062CD9">
          <w:pPr>
            <w:pStyle w:val="BodyText"/>
          </w:pPr>
          <w:r w:rsidRPr="002A0D01">
            <w:t xml:space="preserve">With the implementation of mitigation measures, residual impacts </w:t>
          </w:r>
          <w:r w:rsidR="00CF6E5D">
            <w:t>on</w:t>
          </w:r>
          <w:r w:rsidR="00CF6E5D" w:rsidRPr="002A0D01">
            <w:t xml:space="preserve"> </w:t>
          </w:r>
          <w:r w:rsidRPr="002A0D01">
            <w:t>land</w:t>
          </w:r>
          <w:r>
            <w:t>scape and visual amenity</w:t>
          </w:r>
          <w:r w:rsidRPr="002A0D01">
            <w:t xml:space="preserve"> during construction </w:t>
          </w:r>
          <w:r w:rsidR="00500847">
            <w:t>are</w:t>
          </w:r>
          <w:r w:rsidRPr="002A0D01">
            <w:t>:</w:t>
          </w:r>
        </w:p>
        <w:p w14:paraId="43FBEF11" w14:textId="704E236E" w:rsidR="004F273F" w:rsidRDefault="00995A80" w:rsidP="00995A80">
          <w:pPr>
            <w:pStyle w:val="BodyBullet1"/>
          </w:pPr>
          <w:r>
            <w:t>Public and private v</w:t>
          </w:r>
          <w:r w:rsidR="004F273F">
            <w:t>isual impacts</w:t>
          </w:r>
          <w:r>
            <w:t xml:space="preserve"> and changes to the existing</w:t>
          </w:r>
          <w:r w:rsidR="004F273F">
            <w:t xml:space="preserve"> </w:t>
          </w:r>
          <w:r w:rsidRPr="004F273F">
            <w:t xml:space="preserve">landscape character </w:t>
          </w:r>
          <w:r w:rsidR="004F273F">
            <w:t>from c</w:t>
          </w:r>
          <w:r w:rsidR="004F273F" w:rsidRPr="004F273F">
            <w:t xml:space="preserve">onstruction activities </w:t>
          </w:r>
          <w:r>
            <w:t>are low</w:t>
          </w:r>
          <w:r w:rsidR="00500847">
            <w:t xml:space="preserve"> to negligible</w:t>
          </w:r>
          <w:r>
            <w:t xml:space="preserve">. </w:t>
          </w:r>
          <w:r w:rsidRPr="004F273F">
            <w:t xml:space="preserve">Views of construction activity from a specific location would </w:t>
          </w:r>
          <w:r>
            <w:t>be temporary and a significant portion of the study area is experiencing</w:t>
          </w:r>
          <w:r w:rsidR="004F273F" w:rsidRPr="004F273F">
            <w:t xml:space="preserve"> rapid development of residential areas </w:t>
          </w:r>
          <w:r>
            <w:t>where</w:t>
          </w:r>
          <w:r w:rsidR="004F273F" w:rsidRPr="004F273F">
            <w:t xml:space="preserve"> construction activity </w:t>
          </w:r>
          <w:r w:rsidR="00500847">
            <w:t>is</w:t>
          </w:r>
          <w:r w:rsidR="004F273F" w:rsidRPr="004F273F">
            <w:t xml:space="preserve"> a common occurrence. </w:t>
          </w:r>
          <w:r>
            <w:t>M</w:t>
          </w:r>
          <w:r w:rsidR="004F273F" w:rsidRPr="004F273F">
            <w:t>achinery and construction is also sometimes observed in relation to farming activity</w:t>
          </w:r>
          <w:r>
            <w:t xml:space="preserve"> within rural areas</w:t>
          </w:r>
          <w:r w:rsidR="004F273F" w:rsidRPr="004F273F">
            <w:t>. In</w:t>
          </w:r>
          <w:r w:rsidR="000617CB">
            <w:t> </w:t>
          </w:r>
          <w:r w:rsidR="004F273F" w:rsidRPr="004F273F">
            <w:t>addition, construction activity commonly occurs along major roads and highways as part of road upgrade and maintenance works.</w:t>
          </w:r>
          <w:r>
            <w:t xml:space="preserve"> A</w:t>
          </w:r>
          <w:r w:rsidR="004F273F" w:rsidRPr="004F273F">
            <w:t>ll construction activity would be temporary in nature (less than one year)</w:t>
          </w:r>
        </w:p>
        <w:p w14:paraId="20ADA35B" w14:textId="0BC11F29" w:rsidR="00423BBC" w:rsidDel="0046648B" w:rsidRDefault="003A1F7A" w:rsidP="00112070">
          <w:pPr>
            <w:pStyle w:val="BodyBullet1"/>
          </w:pPr>
          <w:r w:rsidRPr="003A1F7A">
            <w:t xml:space="preserve">Lighting </w:t>
          </w:r>
          <w:r>
            <w:t xml:space="preserve">impacts </w:t>
          </w:r>
          <w:r w:rsidRPr="003A1F7A">
            <w:t xml:space="preserve">from </w:t>
          </w:r>
          <w:r w:rsidR="00A30416">
            <w:t>night-time</w:t>
          </w:r>
          <w:r w:rsidRPr="003A1F7A">
            <w:t xml:space="preserve"> construction activities at the HDD sites where the Project alignment crosses Calder Freeway, Sunbury Road, Deep Creek and Hume Freeway.</w:t>
          </w:r>
          <w:r w:rsidR="004F273F" w:rsidRPr="004F273F">
            <w:t xml:space="preserve"> </w:t>
          </w:r>
          <w:r w:rsidR="004F273F">
            <w:t xml:space="preserve">Due to the </w:t>
          </w:r>
          <w:r w:rsidR="004F273F" w:rsidRPr="004F273F">
            <w:t xml:space="preserve">closest residential dwelling to </w:t>
          </w:r>
          <w:r w:rsidR="004F273F">
            <w:t>a</w:t>
          </w:r>
          <w:r w:rsidR="004F273F" w:rsidRPr="004F273F">
            <w:t xml:space="preserve"> HDD site </w:t>
          </w:r>
          <w:r w:rsidR="004F273F">
            <w:t>being</w:t>
          </w:r>
          <w:r w:rsidR="004F273F" w:rsidRPr="004F273F">
            <w:t xml:space="preserve"> approximately 350 m</w:t>
          </w:r>
          <w:r w:rsidR="00D40A3E">
            <w:t>etres</w:t>
          </w:r>
          <w:r w:rsidR="004F273F" w:rsidRPr="004F273F">
            <w:t xml:space="preserve"> away</w:t>
          </w:r>
          <w:r w:rsidR="00500847">
            <w:t>,</w:t>
          </w:r>
          <w:r w:rsidR="004F273F">
            <w:t xml:space="preserve"> </w:t>
          </w:r>
          <w:r w:rsidR="004F273F" w:rsidRPr="004F273F">
            <w:t xml:space="preserve">the temporary nature </w:t>
          </w:r>
          <w:r w:rsidR="004F273F">
            <w:t>of the</w:t>
          </w:r>
          <w:r w:rsidR="00500847">
            <w:t>se works</w:t>
          </w:r>
          <w:r w:rsidR="004F273F">
            <w:t xml:space="preserve"> </w:t>
          </w:r>
          <w:r w:rsidR="00500847">
            <w:t>(less than two weeks) and background lighting due to local infrastructure,</w:t>
          </w:r>
          <w:r w:rsidR="004F273F">
            <w:t xml:space="preserve"> </w:t>
          </w:r>
          <w:r w:rsidR="004F273F" w:rsidRPr="004F273F">
            <w:t>the</w:t>
          </w:r>
          <w:r w:rsidR="004F273F">
            <w:t xml:space="preserve"> residual</w:t>
          </w:r>
          <w:r w:rsidR="004F273F" w:rsidRPr="004F273F">
            <w:t xml:space="preserve"> impact is low. </w:t>
          </w:r>
          <w:r w:rsidR="004F273F">
            <w:t>Lighting would</w:t>
          </w:r>
          <w:r w:rsidR="004F273F" w:rsidRPr="004F273F">
            <w:t xml:space="preserve"> be </w:t>
          </w:r>
          <w:r w:rsidR="004F273F">
            <w:t xml:space="preserve">required to be </w:t>
          </w:r>
          <w:r w:rsidR="004F273F" w:rsidRPr="004F273F">
            <w:t xml:space="preserve">managed in accordance with Australian Standard AS/NZ 4282.2019 </w:t>
          </w:r>
          <w:r w:rsidR="004F273F" w:rsidRPr="00192A3A">
            <w:rPr>
              <w:rStyle w:val="Italics"/>
            </w:rPr>
            <w:t>Control of the obtrusive effects of outdoor lighting</w:t>
          </w:r>
          <w:r w:rsidR="004F273F" w:rsidRPr="000A2B06">
            <w:rPr>
              <w:i/>
            </w:rPr>
            <w:t>.</w:t>
          </w:r>
        </w:p>
        <w:p w14:paraId="018FFA53" w14:textId="56729FEE" w:rsidR="00B31B71" w:rsidRDefault="00B31B71" w:rsidP="00B31B71">
          <w:pPr>
            <w:pStyle w:val="Heading2"/>
          </w:pPr>
          <w:bookmarkStart w:id="36" w:name="_Toc63889075"/>
          <w:bookmarkStart w:id="37" w:name="_Toc63889190"/>
          <w:bookmarkStart w:id="38" w:name="_Toc55817218"/>
          <w:bookmarkStart w:id="39" w:name="_Toc55817219"/>
          <w:bookmarkStart w:id="40" w:name="_Ref55815065"/>
          <w:bookmarkStart w:id="41" w:name="_Toc71673863"/>
          <w:bookmarkStart w:id="42" w:name="_Toc72379325"/>
          <w:bookmarkEnd w:id="36"/>
          <w:bookmarkEnd w:id="37"/>
          <w:bookmarkEnd w:id="38"/>
          <w:bookmarkEnd w:id="39"/>
          <w:r>
            <w:lastRenderedPageBreak/>
            <w:t>Operation impact assessment</w:t>
          </w:r>
          <w:bookmarkEnd w:id="40"/>
          <w:bookmarkEnd w:id="41"/>
          <w:bookmarkEnd w:id="42"/>
        </w:p>
        <w:p w14:paraId="503CC6A1" w14:textId="2E3071D0" w:rsidR="008320FC" w:rsidRDefault="00B31B71" w:rsidP="00B31B71">
          <w:pPr>
            <w:pStyle w:val="BodyText"/>
            <w:rPr>
              <w:rStyle w:val="Italics"/>
            </w:rPr>
          </w:pPr>
          <w:r>
            <w:t>This section presents a discussion of the operational impacts associated with the Project in relation to</w:t>
          </w:r>
          <w:r w:rsidR="00575791">
            <w:t xml:space="preserve"> </w:t>
          </w:r>
          <w:r w:rsidR="0093347A">
            <w:t>Risk ID LV4 and Risk ID LV5</w:t>
          </w:r>
          <w:r w:rsidR="000B2FCC">
            <w:t xml:space="preserve"> (</w:t>
          </w:r>
          <w:r w:rsidR="00716A64">
            <w:t>s</w:t>
          </w:r>
          <w:r w:rsidR="000B2FCC">
            <w:t xml:space="preserve">ections </w:t>
          </w:r>
          <w:r w:rsidR="000B2FCC">
            <w:fldChar w:fldCharType="begin"/>
          </w:r>
          <w:r w:rsidR="000B2FCC">
            <w:instrText xml:space="preserve"> REF _Ref63872924 \r \h </w:instrText>
          </w:r>
          <w:r w:rsidR="000B2FCC">
            <w:fldChar w:fldCharType="separate"/>
          </w:r>
          <w:r w:rsidR="005A7E87">
            <w:t>14.6.1</w:t>
          </w:r>
          <w:r w:rsidR="000B2FCC">
            <w:fldChar w:fldCharType="end"/>
          </w:r>
          <w:r w:rsidR="000B2FCC">
            <w:t xml:space="preserve"> to </w:t>
          </w:r>
          <w:r w:rsidR="000B2FCC">
            <w:fldChar w:fldCharType="begin"/>
          </w:r>
          <w:r w:rsidR="000B2FCC">
            <w:instrText xml:space="preserve"> REF _Ref63872930 \r \h </w:instrText>
          </w:r>
          <w:r w:rsidR="000B2FCC">
            <w:fldChar w:fldCharType="separate"/>
          </w:r>
          <w:r w:rsidR="005A7E87">
            <w:t>14.6.3</w:t>
          </w:r>
          <w:r w:rsidR="000B2FCC">
            <w:fldChar w:fldCharType="end"/>
          </w:r>
          <w:r w:rsidR="000B2FCC">
            <w:t xml:space="preserve">) and Risk ID LV1 (Section </w:t>
          </w:r>
          <w:r w:rsidR="000B2FCC">
            <w:fldChar w:fldCharType="begin"/>
          </w:r>
          <w:r w:rsidR="000B2FCC">
            <w:instrText xml:space="preserve"> REF _Ref63869846 \r \h </w:instrText>
          </w:r>
          <w:r w:rsidR="000B2FCC">
            <w:fldChar w:fldCharType="separate"/>
          </w:r>
          <w:r w:rsidR="005A7E87">
            <w:t>14.6.4</w:t>
          </w:r>
          <w:r w:rsidR="000B2FCC">
            <w:fldChar w:fldCharType="end"/>
          </w:r>
          <w:r w:rsidR="000B2FCC">
            <w:t>)</w:t>
          </w:r>
          <w:r>
            <w:t>.</w:t>
          </w:r>
          <w:r w:rsidR="00706A73">
            <w:t xml:space="preserve"> </w:t>
          </w:r>
          <w:r w:rsidR="00423FE2">
            <w:t>The</w:t>
          </w:r>
          <w:r w:rsidR="000617CB">
            <w:t> </w:t>
          </w:r>
          <w:r w:rsidR="00423FE2">
            <w:t xml:space="preserve">following sections set </w:t>
          </w:r>
          <w:r w:rsidR="00423FE2" w:rsidRPr="000A2B06">
            <w:rPr>
              <w:rStyle w:val="Removedirectformatting"/>
            </w:rPr>
            <w:t>out the findings of the landscape assessment (through</w:t>
          </w:r>
          <w:r w:rsidR="00DF2256" w:rsidRPr="000A2B06">
            <w:rPr>
              <w:rStyle w:val="Removedirectformatting"/>
            </w:rPr>
            <w:t xml:space="preserve"> </w:t>
          </w:r>
          <w:r w:rsidR="00423FE2" w:rsidRPr="000A2B06">
            <w:rPr>
              <w:rStyle w:val="Removedirectformatting"/>
            </w:rPr>
            <w:t xml:space="preserve">the LCAs described in </w:t>
          </w:r>
          <w:r w:rsidR="000A2B06">
            <w:rPr>
              <w:rStyle w:val="Removedirectformatting"/>
            </w:rPr>
            <w:t>Section 14.3.4)</w:t>
          </w:r>
          <w:r w:rsidR="00423FE2" w:rsidRPr="000A2B06">
            <w:rPr>
              <w:rStyle w:val="Removedirectformatting"/>
            </w:rPr>
            <w:t xml:space="preserve"> and the visual assessment (through</w:t>
          </w:r>
          <w:r w:rsidR="00716A64" w:rsidRPr="000A2B06">
            <w:rPr>
              <w:rStyle w:val="Removedirectformatting"/>
            </w:rPr>
            <w:t xml:space="preserve"> </w:t>
          </w:r>
          <w:r w:rsidR="00423FE2" w:rsidRPr="000A2B06">
            <w:rPr>
              <w:rStyle w:val="Removedirectformatting"/>
            </w:rPr>
            <w:t>the viewpoint</w:t>
          </w:r>
          <w:r w:rsidR="00DF2256" w:rsidRPr="000A2B06">
            <w:rPr>
              <w:rStyle w:val="Removedirectformatting"/>
            </w:rPr>
            <w:t>s</w:t>
          </w:r>
          <w:r w:rsidR="00423FE2" w:rsidRPr="000A2B06">
            <w:rPr>
              <w:rStyle w:val="Removedirectformatting"/>
            </w:rPr>
            <w:t xml:space="preserve"> </w:t>
          </w:r>
          <w:r w:rsidR="00192A3A" w:rsidRPr="000A2B06">
            <w:rPr>
              <w:rStyle w:val="Removedirectformatting"/>
            </w:rPr>
            <w:t xml:space="preserve">shown </w:t>
          </w:r>
          <w:r w:rsidR="00DF2256" w:rsidRPr="000A2B06">
            <w:rPr>
              <w:rStyle w:val="Removedirectformatting"/>
            </w:rPr>
            <w:t>in</w:t>
          </w:r>
          <w:r w:rsidR="000A2B06">
            <w:rPr>
              <w:rStyle w:val="Removedirectformatting"/>
            </w:rPr>
            <w:t xml:space="preserve"> Figure 14-3)</w:t>
          </w:r>
          <w:r w:rsidR="00DF2256" w:rsidRPr="000A2B06">
            <w:rPr>
              <w:rStyle w:val="Removedirectformatting"/>
            </w:rPr>
            <w:t xml:space="preserve"> of the key Project elements for the operation phase.</w:t>
          </w:r>
          <w:r w:rsidR="00706A73" w:rsidRPr="000A2B06">
            <w:rPr>
              <w:rStyle w:val="Removedirectformatting"/>
            </w:rPr>
            <w:t xml:space="preserve"> </w:t>
          </w:r>
          <w:r w:rsidR="00E63ECE" w:rsidRPr="000A2B06">
            <w:rPr>
              <w:rStyle w:val="Removedirectformatting"/>
            </w:rPr>
            <w:t>EMMs</w:t>
          </w:r>
          <w:r w:rsidR="00E63ECE">
            <w:t xml:space="preserve"> are discussed as they relate to these landscape and visual impacts. Refer to Chapter </w:t>
          </w:r>
          <w:r w:rsidR="003C3F2C">
            <w:t xml:space="preserve">19 </w:t>
          </w:r>
          <w:r w:rsidR="00E63ECE" w:rsidRPr="00C07F60">
            <w:rPr>
              <w:rStyle w:val="Italics"/>
            </w:rPr>
            <w:t>Environmental management framework</w:t>
          </w:r>
          <w:r w:rsidR="00E63ECE">
            <w:t xml:space="preserve"> for the full list of </w:t>
          </w:r>
          <w:r w:rsidR="00716A64">
            <w:t>e</w:t>
          </w:r>
          <w:r w:rsidR="00716A64" w:rsidRPr="00716A64">
            <w:t>nvironmental management measures</w:t>
          </w:r>
          <w:r w:rsidR="00716A64" w:rsidRPr="00716A64" w:rsidDel="00716A64">
            <w:t xml:space="preserve"> </w:t>
          </w:r>
          <w:r w:rsidR="00E63ECE">
            <w:t xml:space="preserve">and Section 12 of </w:t>
          </w:r>
          <w:r w:rsidR="00E63ECE" w:rsidRPr="003D659C">
            <w:t xml:space="preserve">Technical </w:t>
          </w:r>
          <w:r w:rsidR="00E63ECE" w:rsidRPr="00E63ECE">
            <w:t xml:space="preserve">report </w:t>
          </w:r>
          <w:r w:rsidR="00E63ECE" w:rsidRPr="00E63ECE">
            <w:rPr>
              <w:rStyle w:val="Highlight"/>
              <w:shd w:val="clear" w:color="auto" w:fill="auto"/>
            </w:rPr>
            <w:t>J</w:t>
          </w:r>
          <w:r w:rsidR="00E63ECE">
            <w:t xml:space="preserve"> </w:t>
          </w:r>
          <w:r w:rsidR="00E63ECE">
            <w:rPr>
              <w:rStyle w:val="Italics"/>
            </w:rPr>
            <w:t>Landscape and visual.</w:t>
          </w:r>
        </w:p>
        <w:p w14:paraId="51B0DAED" w14:textId="71C34A0F" w:rsidR="00AF54C4" w:rsidRPr="003139DD" w:rsidRDefault="00AF54C4" w:rsidP="00AF54C4">
          <w:pPr>
            <w:pStyle w:val="Heading3"/>
          </w:pPr>
          <w:bookmarkStart w:id="43" w:name="_Toc56163382"/>
          <w:bookmarkStart w:id="44" w:name="_Ref63872924"/>
          <w:bookmarkStart w:id="45" w:name="_Toc71673864"/>
          <w:bookmarkStart w:id="46" w:name="_Toc72379326"/>
          <w:bookmarkEnd w:id="43"/>
          <w:r>
            <w:t>Pipeline</w:t>
          </w:r>
          <w:bookmarkEnd w:id="44"/>
          <w:bookmarkEnd w:id="45"/>
          <w:bookmarkEnd w:id="46"/>
        </w:p>
        <w:p w14:paraId="115CFB2E" w14:textId="6F81FD4D" w:rsidR="006F0F2E" w:rsidRDefault="00C63DC6" w:rsidP="006F0F2E">
          <w:pPr>
            <w:pStyle w:val="BodyText"/>
          </w:pPr>
          <w:r>
            <w:t>Once constructed,</w:t>
          </w:r>
          <w:r w:rsidR="006F0F2E">
            <w:t xml:space="preserve"> the pipeline </w:t>
          </w:r>
          <w:r w:rsidR="006F0F2E" w:rsidRPr="006F0F2E">
            <w:t>would be underground</w:t>
          </w:r>
          <w:r w:rsidR="006F0F2E">
            <w:t xml:space="preserve"> </w:t>
          </w:r>
          <w:r>
            <w:t xml:space="preserve">and </w:t>
          </w:r>
          <w:r w:rsidR="006F0F2E" w:rsidRPr="006F0F2E">
            <w:t>would not have an impact on the</w:t>
          </w:r>
          <w:r w:rsidR="006F0F2E">
            <w:t xml:space="preserve"> </w:t>
          </w:r>
          <w:r w:rsidR="006F0F2E" w:rsidRPr="006F0F2E">
            <w:t xml:space="preserve">landscape character </w:t>
          </w:r>
          <w:r w:rsidR="00F739BD">
            <w:t xml:space="preserve">or viewpoints </w:t>
          </w:r>
          <w:r w:rsidR="006F0F2E">
            <w:t>within the study area during the operation phase of the Project.</w:t>
          </w:r>
        </w:p>
        <w:tbl>
          <w:tblPr>
            <w:tblW w:w="0" w:type="auto"/>
            <w:tblLook w:val="04A0" w:firstRow="1" w:lastRow="0" w:firstColumn="1" w:lastColumn="0" w:noHBand="0" w:noVBand="1"/>
          </w:tblPr>
          <w:tblGrid>
            <w:gridCol w:w="6096"/>
            <w:gridCol w:w="2959"/>
          </w:tblGrid>
          <w:tr w:rsidR="000617CB" w14:paraId="5923925F" w14:textId="77777777" w:rsidTr="000617CB">
            <w:trPr>
              <w:cantSplit/>
            </w:trPr>
            <w:tc>
              <w:tcPr>
                <w:tcW w:w="6096" w:type="dxa"/>
                <w:tcBorders>
                  <w:right w:val="single" w:sz="12" w:space="0" w:color="1C4483" w:themeColor="accent1"/>
                </w:tcBorders>
                <w:tcMar>
                  <w:left w:w="0" w:type="dxa"/>
                  <w:right w:w="284" w:type="dxa"/>
                </w:tcMar>
              </w:tcPr>
              <w:p w14:paraId="7E25E11B" w14:textId="1EAE8C89" w:rsidR="000617CB" w:rsidRDefault="000617CB" w:rsidP="000617CB">
                <w:pPr>
                  <w:pStyle w:val="BodyText"/>
                  <w:spacing w:before="120"/>
                </w:pPr>
                <w:r>
                  <w:t>A</w:t>
                </w:r>
                <w:r w:rsidRPr="002E2224">
                  <w:t xml:space="preserve"> number of upstand test-points</w:t>
                </w:r>
                <w:r>
                  <w:t xml:space="preserve"> would be required to be installed</w:t>
                </w:r>
                <w:r w:rsidRPr="002E2224">
                  <w:t xml:space="preserve"> </w:t>
                </w:r>
                <w:r>
                  <w:t xml:space="preserve">for the pipeline above ground. These test points consist of </w:t>
                </w:r>
                <w:r w:rsidRPr="002E2224">
                  <w:t>small pole mounted enclosure</w:t>
                </w:r>
                <w:r>
                  <w:t>s</w:t>
                </w:r>
                <w:r w:rsidRPr="002E2224">
                  <w:t xml:space="preserve"> housing </w:t>
                </w:r>
                <w:r>
                  <w:t xml:space="preserve">the </w:t>
                </w:r>
                <w:r w:rsidRPr="00D83050">
                  <w:t>Impressed Current Cathodic Protection</w:t>
                </w:r>
                <w:r>
                  <w:t xml:space="preserve"> (</w:t>
                </w:r>
                <w:r w:rsidRPr="002E2224">
                  <w:t>ICCP</w:t>
                </w:r>
                <w:r>
                  <w:t>)</w:t>
                </w:r>
                <w:r w:rsidRPr="002E2224">
                  <w:t xml:space="preserve"> system monitoring equipment. Test-points are typically installed at marker posts and other key features such as public roads and fence crossings.</w:t>
                </w:r>
                <w:r>
                  <w:t xml:space="preserve"> One location is proposed along the alignment near MLV2.</w:t>
                </w:r>
              </w:p>
            </w:tc>
            <w:tc>
              <w:tcPr>
                <w:tcW w:w="2959" w:type="dxa"/>
                <w:tcBorders>
                  <w:top w:val="single" w:sz="12" w:space="0" w:color="1C4483" w:themeColor="accent1"/>
                  <w:left w:val="single" w:sz="12" w:space="0" w:color="1C4483" w:themeColor="accent1"/>
                  <w:bottom w:val="single" w:sz="12" w:space="0" w:color="1C4483" w:themeColor="accent1"/>
                  <w:right w:val="single" w:sz="12" w:space="0" w:color="1C4483" w:themeColor="accent1"/>
                </w:tcBorders>
                <w:shd w:val="clear" w:color="auto" w:fill="E7E9EA" w:themeFill="text2" w:themeFillTint="1A"/>
                <w:tcMar>
                  <w:left w:w="142" w:type="dxa"/>
                  <w:right w:w="142" w:type="dxa"/>
                </w:tcMar>
              </w:tcPr>
              <w:p w14:paraId="5F83EBFE" w14:textId="77777777" w:rsidR="000617CB" w:rsidRPr="00613065" w:rsidRDefault="000617CB" w:rsidP="000617CB">
                <w:pPr>
                  <w:pStyle w:val="CalloutHeader"/>
                  <w:rPr>
                    <w:rStyle w:val="TextBlue"/>
                    <w:rFonts w:asciiTheme="minorHAnsi" w:hAnsiTheme="minorHAnsi"/>
                    <w:iCs/>
                    <w:sz w:val="20"/>
                    <w:szCs w:val="22"/>
                  </w:rPr>
                </w:pPr>
                <w:r w:rsidRPr="00613065">
                  <w:t xml:space="preserve">What </w:t>
                </w:r>
                <w:r>
                  <w:t xml:space="preserve">is </w:t>
                </w:r>
                <w:r w:rsidRPr="00610A9C">
                  <w:rPr>
                    <w:rStyle w:val="Removedirectformatting"/>
                  </w:rPr>
                  <w:t>an ICCP system</w:t>
                </w:r>
                <w:r w:rsidRPr="00613065">
                  <w:rPr>
                    <w:rStyle w:val="TextBlue"/>
                  </w:rPr>
                  <w:t>?</w:t>
                </w:r>
              </w:p>
              <w:p w14:paraId="0E39C412" w14:textId="1F0B3AB4" w:rsidR="000617CB" w:rsidRDefault="000617CB" w:rsidP="000617CB">
                <w:pPr>
                  <w:pStyle w:val="TableText"/>
                  <w:numPr>
                    <w:ilvl w:val="0"/>
                    <w:numId w:val="0"/>
                  </w:numPr>
                </w:pPr>
                <w:r>
                  <w:t>An</w:t>
                </w:r>
                <w:r w:rsidRPr="002E2224">
                  <w:t xml:space="preserve"> </w:t>
                </w:r>
                <w:r w:rsidRPr="00B04AA4">
                  <w:t>Impressed Current C</w:t>
                </w:r>
                <w:r>
                  <w:t xml:space="preserve">athodic Protection (ICCP) </w:t>
                </w:r>
                <w:r w:rsidRPr="002E2224">
                  <w:t xml:space="preserve">system </w:t>
                </w:r>
                <w:r>
                  <w:t>is a form of</w:t>
                </w:r>
                <w:r w:rsidRPr="00B04AA4">
                  <w:t xml:space="preserve"> protection against corrosion</w:t>
                </w:r>
                <w:r>
                  <w:t>,</w:t>
                </w:r>
                <w:r w:rsidRPr="00B04AA4">
                  <w:t xml:space="preserve"> </w:t>
                </w:r>
                <w:r>
                  <w:t>which uses</w:t>
                </w:r>
                <w:r w:rsidRPr="002E2224">
                  <w:t xml:space="preserve"> an external source (anode) to apply an electrical current through the environment and on to the pipe.</w:t>
                </w:r>
              </w:p>
            </w:tc>
          </w:tr>
        </w:tbl>
        <w:p w14:paraId="158D565F" w14:textId="7658B11D" w:rsidR="00F53D97" w:rsidRDefault="002E2224" w:rsidP="000617CB">
          <w:pPr>
            <w:pStyle w:val="BodyText"/>
            <w:spacing w:before="120"/>
          </w:pPr>
          <w:r>
            <w:t>Additionally</w:t>
          </w:r>
          <w:r w:rsidR="006F0F2E" w:rsidRPr="006F0F2E">
            <w:t xml:space="preserve">, </w:t>
          </w:r>
          <w:r w:rsidR="00B04AA4">
            <w:t xml:space="preserve">pipeline </w:t>
          </w:r>
          <w:r w:rsidR="006F0F2E" w:rsidRPr="006F0F2E">
            <w:t>marker</w:t>
          </w:r>
          <w:r w:rsidR="00B04AA4">
            <w:t>s</w:t>
          </w:r>
          <w:r w:rsidR="006F0F2E" w:rsidRPr="006F0F2E">
            <w:t xml:space="preserve"> </w:t>
          </w:r>
          <w:r w:rsidR="00B04AA4" w:rsidRPr="00B04AA4">
            <w:t xml:space="preserve">would be installed along the length of the pipeline to indicate the pipeline location in accordance with </w:t>
          </w:r>
          <w:r w:rsidR="00CE3823" w:rsidRPr="000A2B06">
            <w:rPr>
              <w:rStyle w:val="Italics"/>
              <w:i w:val="0"/>
            </w:rPr>
            <w:t>Australian Standard AS2885 Pipelines – Gas and liquid petroleum</w:t>
          </w:r>
          <w:r w:rsidR="00CE3823">
            <w:rPr>
              <w:rStyle w:val="Italics"/>
            </w:rPr>
            <w:t xml:space="preserve"> </w:t>
          </w:r>
          <w:r w:rsidR="00B04AA4" w:rsidRPr="00B04AA4">
            <w:t>and APA standards</w:t>
          </w:r>
          <w:r w:rsidR="00CE3823">
            <w:t>.</w:t>
          </w:r>
          <w:r w:rsidR="00F158E8">
            <w:t xml:space="preserve"> An example of a pipeline marker is provided in </w:t>
          </w:r>
          <w:r w:rsidR="003E2F03">
            <w:fldChar w:fldCharType="begin"/>
          </w:r>
          <w:r w:rsidR="003E2F03">
            <w:instrText xml:space="preserve"> REF _Ref71670231 \h </w:instrText>
          </w:r>
          <w:r w:rsidR="003E2F03">
            <w:fldChar w:fldCharType="separate"/>
          </w:r>
          <w:r w:rsidR="005A7E87">
            <w:t>Figure </w:t>
          </w:r>
          <w:r w:rsidR="005A7E87">
            <w:rPr>
              <w:noProof/>
            </w:rPr>
            <w:t>14</w:t>
          </w:r>
          <w:r w:rsidR="005A7E87">
            <w:noBreakHyphen/>
          </w:r>
          <w:r w:rsidR="005A7E87">
            <w:rPr>
              <w:noProof/>
            </w:rPr>
            <w:t>10</w:t>
          </w:r>
          <w:r w:rsidR="003E2F03">
            <w:fldChar w:fldCharType="end"/>
          </w:r>
          <w:r w:rsidR="00F158E8">
            <w:t>.</w:t>
          </w:r>
          <w:r w:rsidR="00F739BD">
            <w:t xml:space="preserve"> The introduction of pipeline marker signage is not uncharacteristic within the existing landscape due the existing infrastructure and signage throughout the study area.</w:t>
          </w:r>
        </w:p>
        <w:p w14:paraId="2CE5C6A2" w14:textId="0B502B7E" w:rsidR="00F53D97" w:rsidRDefault="00575791" w:rsidP="00A30416">
          <w:pPr>
            <w:pStyle w:val="Caption"/>
            <w:spacing w:before="240" w:after="120"/>
          </w:pPr>
          <w:bookmarkStart w:id="47" w:name="_Ref71670231"/>
          <w:r>
            <w:t>Figure </w:t>
          </w:r>
          <w:fldSimple w:instr=" STYLEREF 1 \s ">
            <w:r w:rsidR="005A7E87">
              <w:rPr>
                <w:noProof/>
              </w:rPr>
              <w:t>14</w:t>
            </w:r>
          </w:fldSimple>
          <w:r>
            <w:noBreakHyphen/>
          </w:r>
          <w:fldSimple w:instr=" SEQ Figure \* ARABIC \s 1 ">
            <w:r w:rsidR="005A7E87">
              <w:rPr>
                <w:noProof/>
              </w:rPr>
              <w:t>10</w:t>
            </w:r>
          </w:fldSimple>
          <w:bookmarkEnd w:id="47"/>
          <w:r>
            <w:tab/>
          </w:r>
          <w:r w:rsidR="00F53D97">
            <w:t>Example of a pipeline marker</w:t>
          </w:r>
        </w:p>
        <w:p w14:paraId="673E52E1" w14:textId="35D27262" w:rsidR="00F53D97" w:rsidRDefault="00F53D97" w:rsidP="00A30416">
          <w:pPr>
            <w:pStyle w:val="BodyTextSingleSpacing"/>
          </w:pPr>
          <w:r w:rsidRPr="00F53D97">
            <w:rPr>
              <w:noProof/>
              <w:lang w:eastAsia="en-AU"/>
            </w:rPr>
            <w:drawing>
              <wp:inline distT="0" distB="0" distL="0" distR="0" wp14:anchorId="7B5AA56E" wp14:editId="11E25470">
                <wp:extent cx="5758180" cy="3049163"/>
                <wp:effectExtent l="0" t="0" r="0" b="0"/>
                <wp:docPr id="4" name="Picture 4" descr="Image of pipeline marker above ground stating &quot;warning high pressure gas pipeline buri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pipeline marker above ground stating &quot;warning high pressure gas pipeline buried&quot;"/>
                        <pic:cNvPicPr/>
                      </pic:nvPicPr>
                      <pic:blipFill rotWithShape="1">
                        <a:blip r:embed="rId28"/>
                        <a:srcRect t="11937" b="8454"/>
                        <a:stretch/>
                      </pic:blipFill>
                      <pic:spPr bwMode="auto">
                        <a:xfrm>
                          <a:off x="0" y="0"/>
                          <a:ext cx="5759450" cy="3049836"/>
                        </a:xfrm>
                        <a:prstGeom prst="rect">
                          <a:avLst/>
                        </a:prstGeom>
                        <a:ln>
                          <a:noFill/>
                        </a:ln>
                        <a:extLst>
                          <a:ext uri="{53640926-AAD7-44D8-BBD7-CCE9431645EC}">
                            <a14:shadowObscured xmlns:a14="http://schemas.microsoft.com/office/drawing/2010/main"/>
                          </a:ext>
                        </a:extLst>
                      </pic:spPr>
                    </pic:pic>
                  </a:graphicData>
                </a:graphic>
              </wp:inline>
            </w:drawing>
          </w:r>
        </w:p>
        <w:p w14:paraId="657AF0E4" w14:textId="67024BF9" w:rsidR="0067057E" w:rsidRPr="00743967" w:rsidRDefault="0067057E" w:rsidP="00A30416">
          <w:pPr>
            <w:pStyle w:val="Source"/>
            <w:spacing w:after="0"/>
            <w:rPr>
              <w:rStyle w:val="Highlight"/>
              <w:shd w:val="clear" w:color="auto" w:fill="auto"/>
            </w:rPr>
          </w:pPr>
          <w:r w:rsidRPr="00743967">
            <w:rPr>
              <w:rStyle w:val="Highlight"/>
              <w:shd w:val="clear" w:color="auto" w:fill="auto"/>
            </w:rPr>
            <w:t>Source: APA</w:t>
          </w:r>
          <w:r w:rsidR="00A74D80" w:rsidRPr="00743967">
            <w:rPr>
              <w:rStyle w:val="Highlight"/>
              <w:shd w:val="clear" w:color="auto" w:fill="auto"/>
            </w:rPr>
            <w:t xml:space="preserve">, </w:t>
          </w:r>
          <w:r w:rsidR="00D1559F" w:rsidRPr="00743967">
            <w:rPr>
              <w:rStyle w:val="Highlight"/>
              <w:shd w:val="clear" w:color="auto" w:fill="auto"/>
            </w:rPr>
            <w:t>L</w:t>
          </w:r>
          <w:r w:rsidR="00A74D80" w:rsidRPr="00743967">
            <w:rPr>
              <w:rStyle w:val="Highlight"/>
              <w:shd w:val="clear" w:color="auto" w:fill="auto"/>
            </w:rPr>
            <w:t>iving near a gas transmission pipeline, 2020</w:t>
          </w:r>
        </w:p>
        <w:p w14:paraId="0BD3AEDB" w14:textId="5FD3302E" w:rsidR="00CE70B3" w:rsidRPr="00CE70B3" w:rsidRDefault="00CE70B3" w:rsidP="00CE70B3">
          <w:pPr>
            <w:pStyle w:val="BodyText"/>
          </w:pPr>
          <w:r>
            <w:lastRenderedPageBreak/>
            <w:t>Once constructed,</w:t>
          </w:r>
          <w:r w:rsidR="00D37D16">
            <w:t xml:space="preserve"> where possible, i</w:t>
          </w:r>
          <w:r w:rsidR="00D37D16" w:rsidRPr="00CE70B3">
            <w:t xml:space="preserve">t is APA’s preferred position that the Project’s </w:t>
          </w:r>
          <w:r w:rsidR="00D37D16">
            <w:t xml:space="preserve">pipeline </w:t>
          </w:r>
          <w:r w:rsidR="00D37D16" w:rsidRPr="00CE70B3">
            <w:t xml:space="preserve">easement </w:t>
          </w:r>
          <w:r w:rsidR="00D37D16">
            <w:t xml:space="preserve">is </w:t>
          </w:r>
          <w:r w:rsidR="00D37D16" w:rsidRPr="00CE70B3">
            <w:t xml:space="preserve">designed to be linear green spaces </w:t>
          </w:r>
          <w:r w:rsidR="00D37D16">
            <w:t>that</w:t>
          </w:r>
          <w:r w:rsidR="00D37D16" w:rsidRPr="00CE70B3">
            <w:t xml:space="preserve"> ultimately become council public reserves and open spaces</w:t>
          </w:r>
          <w:r w:rsidR="00D37D16">
            <w:t xml:space="preserve">. APA's </w:t>
          </w:r>
          <w:r w:rsidRPr="0046648B">
            <w:rPr>
              <w:rStyle w:val="Italics"/>
            </w:rPr>
            <w:t>Site Planning and Landscape National Guidelines</w:t>
          </w:r>
          <w:r w:rsidRPr="00CE70B3">
            <w:t xml:space="preserve"> (APA, 2020) outline</w:t>
          </w:r>
          <w:r w:rsidR="00D37D16">
            <w:t xml:space="preserve"> </w:t>
          </w:r>
          <w:r w:rsidRPr="00CE70B3">
            <w:t xml:space="preserve">the preferred urban design and landscape outcomes for APA’s easements. In general, these guidelines are designed to </w:t>
          </w:r>
          <w:r w:rsidR="002B4717" w:rsidRPr="002B4717">
            <w:t>enhance social outcomes</w:t>
          </w:r>
          <w:r w:rsidR="002B4717">
            <w:t xml:space="preserve"> and visual amenity by</w:t>
          </w:r>
          <w:r w:rsidR="002B4717" w:rsidRPr="00CE70B3">
            <w:t xml:space="preserve"> </w:t>
          </w:r>
          <w:r w:rsidRPr="00CE70B3">
            <w:t>provid</w:t>
          </w:r>
          <w:r w:rsidR="002B4717">
            <w:t>ing</w:t>
          </w:r>
          <w:r w:rsidRPr="00CE70B3">
            <w:t xml:space="preserve"> for landscaped active open space areas</w:t>
          </w:r>
          <w:r w:rsidR="00716A64">
            <w:t xml:space="preserve"> </w:t>
          </w:r>
          <w:r w:rsidRPr="00CE70B3">
            <w:t xml:space="preserve">that typically incorporate a mix of landscaping and shared use paths, examples of which are shown in </w:t>
          </w:r>
          <w:r w:rsidR="003E2F03">
            <w:fldChar w:fldCharType="begin"/>
          </w:r>
          <w:r w:rsidR="003E2F03">
            <w:instrText xml:space="preserve"> REF _Ref71670245 \h </w:instrText>
          </w:r>
          <w:r w:rsidR="003E2F03">
            <w:fldChar w:fldCharType="separate"/>
          </w:r>
          <w:r w:rsidR="005A7E87">
            <w:t>Figure </w:t>
          </w:r>
          <w:r w:rsidR="005A7E87">
            <w:rPr>
              <w:noProof/>
            </w:rPr>
            <w:t>14</w:t>
          </w:r>
          <w:r w:rsidR="005A7E87">
            <w:noBreakHyphen/>
          </w:r>
          <w:r w:rsidR="005A7E87">
            <w:rPr>
              <w:noProof/>
            </w:rPr>
            <w:t>11</w:t>
          </w:r>
          <w:r w:rsidR="003E2F03">
            <w:fldChar w:fldCharType="end"/>
          </w:r>
          <w:r w:rsidRPr="00CE70B3">
            <w:t>.</w:t>
          </w:r>
          <w:r w:rsidR="00513054">
            <w:t xml:space="preserve"> </w:t>
          </w:r>
          <w:r w:rsidR="00513054" w:rsidRPr="00513054">
            <w:t xml:space="preserve">APA </w:t>
          </w:r>
          <w:r w:rsidR="00513054">
            <w:t>would</w:t>
          </w:r>
          <w:r w:rsidR="00513054" w:rsidRPr="00513054">
            <w:t xml:space="preserve"> work with local councils to build awareness of the Landscaping Guidelines and seek that developers be encouraged to landscape, as per the requirements of the Landscaping Guidelines, within APA easements</w:t>
          </w:r>
          <w:r w:rsidR="00513054">
            <w:t>.</w:t>
          </w:r>
          <w:r w:rsidR="009D3533">
            <w:t xml:space="preserve"> </w:t>
          </w:r>
          <w:r w:rsidR="009D3533" w:rsidRPr="009D3533">
            <w:t>As</w:t>
          </w:r>
          <w:r w:rsidR="003E2F03">
            <w:t> </w:t>
          </w:r>
          <w:r w:rsidR="009D3533" w:rsidRPr="009D3533">
            <w:t>much of the land on which the pipeline is to be constructed is private land, it would ultimately be the decision of the owner of the property on which the pipeline is construct</w:t>
          </w:r>
          <w:r w:rsidR="009D3533">
            <w:t>ed</w:t>
          </w:r>
          <w:r w:rsidR="009D3533" w:rsidRPr="009D3533">
            <w:t xml:space="preserve"> to progress the establishment of linear green spaces within the easement, in-line</w:t>
          </w:r>
          <w:r w:rsidR="009D3533">
            <w:t xml:space="preserve"> with</w:t>
          </w:r>
          <w:r w:rsidR="009D3533" w:rsidRPr="009D3533">
            <w:t xml:space="preserve"> APA's </w:t>
          </w:r>
          <w:r w:rsidR="009D3533" w:rsidRPr="0046648B">
            <w:rPr>
              <w:rStyle w:val="Italics"/>
            </w:rPr>
            <w:t>Site Planning and Landscape National Guidelines</w:t>
          </w:r>
          <w:r w:rsidR="009D3533">
            <w:t>.</w:t>
          </w:r>
        </w:p>
        <w:p w14:paraId="0673A357" w14:textId="5EC076E8" w:rsidR="00454AFF" w:rsidRDefault="00575791" w:rsidP="00A30416">
          <w:pPr>
            <w:pStyle w:val="Caption"/>
            <w:spacing w:after="120"/>
          </w:pPr>
          <w:bookmarkStart w:id="48" w:name="_Ref71670245"/>
          <w:r>
            <w:t>Figure </w:t>
          </w:r>
          <w:fldSimple w:instr=" STYLEREF 1 \s ">
            <w:r w:rsidR="005A7E87">
              <w:rPr>
                <w:noProof/>
              </w:rPr>
              <w:t>14</w:t>
            </w:r>
          </w:fldSimple>
          <w:r>
            <w:noBreakHyphen/>
          </w:r>
          <w:fldSimple w:instr=" SEQ Figure \* ARABIC \s 1 ">
            <w:r w:rsidR="005A7E87">
              <w:rPr>
                <w:noProof/>
              </w:rPr>
              <w:t>11</w:t>
            </w:r>
          </w:fldSimple>
          <w:bookmarkEnd w:id="48"/>
          <w:r>
            <w:tab/>
          </w:r>
          <w:r w:rsidR="00454AFF" w:rsidRPr="00454AFF">
            <w:t>Potential linear open space outcomes</w:t>
          </w:r>
          <w:r w:rsidR="00E15069">
            <w:t xml:space="preserve"> (</w:t>
          </w:r>
          <w:r w:rsidR="00E15069" w:rsidRPr="00E15069">
            <w:t>Source:</w:t>
          </w:r>
          <w:r>
            <w:t> </w:t>
          </w:r>
          <w:r w:rsidR="00E15069" w:rsidRPr="00E15069">
            <w:t>APA</w:t>
          </w:r>
          <w:r w:rsidR="00E15069">
            <w:t>,</w:t>
          </w:r>
          <w:r>
            <w:t> </w:t>
          </w:r>
          <w:r w:rsidR="00E15069" w:rsidRPr="00E15069">
            <w:t>2020</w:t>
          </w:r>
          <w:r>
            <w:t> – </w:t>
          </w:r>
          <w:r w:rsidR="00E15069" w:rsidRPr="00E15069">
            <w:t>Site</w:t>
          </w:r>
          <w:r>
            <w:t> </w:t>
          </w:r>
          <w:r w:rsidR="00E15069" w:rsidRPr="00E15069">
            <w:t>Planning</w:t>
          </w:r>
          <w:r>
            <w:t> </w:t>
          </w:r>
          <w:r w:rsidR="00E15069" w:rsidRPr="00E15069">
            <w:t>and</w:t>
          </w:r>
          <w:r>
            <w:t> </w:t>
          </w:r>
          <w:r w:rsidR="00E15069" w:rsidRPr="00E15069">
            <w:t>Landscape National Guidelines</w:t>
          </w:r>
          <w:r w:rsidR="00E15069">
            <w:t>)</w:t>
          </w:r>
        </w:p>
        <w:p w14:paraId="52E7BB7C" w14:textId="0C023CC8" w:rsidR="00CE70B3" w:rsidRDefault="00454AFF" w:rsidP="00A30416">
          <w:pPr>
            <w:pStyle w:val="BodyTextSingleSpacing"/>
          </w:pPr>
          <w:r w:rsidRPr="00454AFF">
            <w:rPr>
              <w:noProof/>
              <w:lang w:eastAsia="en-AU"/>
            </w:rPr>
            <w:drawing>
              <wp:inline distT="0" distB="0" distL="0" distR="0" wp14:anchorId="36B8A873" wp14:editId="75FE7ABB">
                <wp:extent cx="5759450" cy="2091690"/>
                <wp:effectExtent l="0" t="0" r="0" b="3810"/>
                <wp:docPr id="17" name="Picture 17" descr="Five photographs are presented which show potential linear open space outcomes. Image one shows a landscaped area with a sculpture. Image two shows the potential for long view lines and long green corridors, characterised by a long footpath amongst a grassed and tree line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ve photographs are presented which show potential linear open space outcomes. Image one shows a landscaped area with a sculpture. Image two shows the potential for long view lines and long green corridors, characterised by a long footpath amongst a grassed and tree lined landscape."/>
                        <pic:cNvPicPr/>
                      </pic:nvPicPr>
                      <pic:blipFill>
                        <a:blip r:embed="rId29"/>
                        <a:stretch>
                          <a:fillRect/>
                        </a:stretch>
                      </pic:blipFill>
                      <pic:spPr>
                        <a:xfrm>
                          <a:off x="0" y="0"/>
                          <a:ext cx="5759450" cy="2091690"/>
                        </a:xfrm>
                        <a:prstGeom prst="rect">
                          <a:avLst/>
                        </a:prstGeom>
                      </pic:spPr>
                    </pic:pic>
                  </a:graphicData>
                </a:graphic>
              </wp:inline>
            </w:drawing>
          </w:r>
        </w:p>
        <w:p w14:paraId="4CE26DA4" w14:textId="6CB3B418" w:rsidR="00454AFF" w:rsidRPr="00CE70B3" w:rsidRDefault="00454AFF" w:rsidP="00A30416">
          <w:pPr>
            <w:pStyle w:val="BodyTextSingleSpacing"/>
          </w:pPr>
          <w:r w:rsidRPr="00454AFF">
            <w:rPr>
              <w:noProof/>
              <w:lang w:eastAsia="en-AU"/>
            </w:rPr>
            <w:drawing>
              <wp:inline distT="0" distB="0" distL="0" distR="0" wp14:anchorId="4510E64B" wp14:editId="4E35D41E">
                <wp:extent cx="5759450" cy="3739515"/>
                <wp:effectExtent l="0" t="0" r="0" b="0"/>
                <wp:docPr id="18" name="Picture 18" descr="Image three shows a grassed landscape with footpaths and planted trees. Image four shows a wide path with a cyclist on it. The path is within a grassed and tree lined landscape. Image five shows tall grasses along a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three shows a grassed landscape with footpaths and planted trees. Image four shows a wide path with a cyclist on it. The path is within a grassed and tree lined landscape. Image five shows tall grasses along a footpath."/>
                        <pic:cNvPicPr/>
                      </pic:nvPicPr>
                      <pic:blipFill>
                        <a:blip r:embed="rId30"/>
                        <a:stretch>
                          <a:fillRect/>
                        </a:stretch>
                      </pic:blipFill>
                      <pic:spPr>
                        <a:xfrm>
                          <a:off x="0" y="0"/>
                          <a:ext cx="5759450" cy="3739515"/>
                        </a:xfrm>
                        <a:prstGeom prst="rect">
                          <a:avLst/>
                        </a:prstGeom>
                      </pic:spPr>
                    </pic:pic>
                  </a:graphicData>
                </a:graphic>
              </wp:inline>
            </w:drawing>
          </w:r>
        </w:p>
        <w:p w14:paraId="4176CC9B" w14:textId="5C575D0B" w:rsidR="0000222A" w:rsidRDefault="00A00C6E" w:rsidP="00A00C6E">
          <w:pPr>
            <w:pStyle w:val="BodyText"/>
          </w:pPr>
          <w:r>
            <w:lastRenderedPageBreak/>
            <w:t>APA's guidelines provide for:</w:t>
          </w:r>
        </w:p>
        <w:p w14:paraId="6C611C17" w14:textId="733D8667" w:rsidR="00E15069" w:rsidRPr="00E15069" w:rsidRDefault="00E15069">
          <w:pPr>
            <w:pStyle w:val="BodyBullet1"/>
          </w:pPr>
          <w:r w:rsidRPr="00E15069">
            <w:t>Excavations considered within the 3</w:t>
          </w:r>
          <w:r>
            <w:t xml:space="preserve"> </w:t>
          </w:r>
          <w:r w:rsidRPr="00E15069">
            <w:t>metre buffer area, like pedestrian and cycle</w:t>
          </w:r>
          <w:r>
            <w:t xml:space="preserve"> </w:t>
          </w:r>
          <w:r w:rsidRPr="00E15069">
            <w:t>paths and roads crossing perpendicular to</w:t>
          </w:r>
          <w:r>
            <w:t xml:space="preserve"> </w:t>
          </w:r>
          <w:r w:rsidRPr="00E15069">
            <w:t>the pipeline alignment</w:t>
          </w:r>
        </w:p>
        <w:p w14:paraId="182B2931" w14:textId="747AA141" w:rsidR="00E15069" w:rsidRPr="00E15069" w:rsidRDefault="00E15069">
          <w:pPr>
            <w:pStyle w:val="BodyBullet1"/>
          </w:pPr>
          <w:r w:rsidRPr="00E15069">
            <w:t>Excavation works within the easement require APA approval</w:t>
          </w:r>
          <w:r>
            <w:t xml:space="preserve"> </w:t>
          </w:r>
          <w:r w:rsidRPr="00E15069">
            <w:t>and site supervision by an APA</w:t>
          </w:r>
          <w:r w:rsidR="00575791">
            <w:t> </w:t>
          </w:r>
          <w:r w:rsidRPr="00E15069">
            <w:t>officer</w:t>
          </w:r>
        </w:p>
        <w:p w14:paraId="5B4E3FFD" w14:textId="1E9950C8" w:rsidR="00E15069" w:rsidRPr="00E15069" w:rsidRDefault="00E15069">
          <w:pPr>
            <w:pStyle w:val="BodyBullet1"/>
          </w:pPr>
          <w:r w:rsidRPr="00E15069">
            <w:t>Landscape furniture like seats and picnic</w:t>
          </w:r>
          <w:r>
            <w:t xml:space="preserve"> </w:t>
          </w:r>
          <w:r w:rsidRPr="00E15069">
            <w:t xml:space="preserve">tables can be </w:t>
          </w:r>
          <w:r>
            <w:t>in</w:t>
          </w:r>
          <w:r w:rsidRPr="00E15069">
            <w:t>stalled on the</w:t>
          </w:r>
          <w:r>
            <w:t xml:space="preserve"> </w:t>
          </w:r>
          <w:r w:rsidRPr="00E15069">
            <w:t>easement subject to approval by APA</w:t>
          </w:r>
        </w:p>
        <w:p w14:paraId="6D5F995F" w14:textId="1DBFC659" w:rsidR="00E15069" w:rsidRPr="00E15069" w:rsidRDefault="00E15069" w:rsidP="0046648B">
          <w:pPr>
            <w:pStyle w:val="BodyBullet1"/>
          </w:pPr>
          <w:r w:rsidRPr="00E15069">
            <w:t>Significant larger landscape structures such</w:t>
          </w:r>
          <w:r>
            <w:t xml:space="preserve"> </w:t>
          </w:r>
          <w:r w:rsidRPr="00E15069">
            <w:t>as small shelters or pergolas and fitness</w:t>
          </w:r>
          <w:r>
            <w:t xml:space="preserve"> </w:t>
          </w:r>
          <w:r w:rsidRPr="00E15069">
            <w:t xml:space="preserve">equipment </w:t>
          </w:r>
          <w:r w:rsidR="0096143D">
            <w:t>could</w:t>
          </w:r>
          <w:r w:rsidRPr="00E15069">
            <w:t xml:space="preserve"> be </w:t>
          </w:r>
          <w:r w:rsidR="00A00C6E">
            <w:t>installed</w:t>
          </w:r>
          <w:r w:rsidRPr="00E15069">
            <w:t xml:space="preserve"> on the easements,</w:t>
          </w:r>
          <w:r>
            <w:t xml:space="preserve"> </w:t>
          </w:r>
          <w:r w:rsidRPr="00E15069">
            <w:t>outside of the 3</w:t>
          </w:r>
          <w:r w:rsidR="0096143D">
            <w:t xml:space="preserve"> </w:t>
          </w:r>
          <w:r w:rsidRPr="00E15069">
            <w:t xml:space="preserve">m buffer area, </w:t>
          </w:r>
          <w:r w:rsidR="00A00C6E">
            <w:t xml:space="preserve">subject to </w:t>
          </w:r>
          <w:r w:rsidRPr="00E15069">
            <w:t xml:space="preserve">APA </w:t>
          </w:r>
          <w:r w:rsidR="00A00C6E">
            <w:t xml:space="preserve">assessment </w:t>
          </w:r>
          <w:r w:rsidRPr="00E15069">
            <w:t>on a case by case basis.</w:t>
          </w:r>
        </w:p>
        <w:p w14:paraId="5C9AD912" w14:textId="7ABCBDB4" w:rsidR="00AF54C4" w:rsidRDefault="00AF54C4" w:rsidP="00AF54C4">
          <w:pPr>
            <w:pStyle w:val="Heading3"/>
          </w:pPr>
          <w:bookmarkStart w:id="49" w:name="_Toc71673865"/>
          <w:bookmarkStart w:id="50" w:name="_Toc72379327"/>
          <w:r>
            <w:t xml:space="preserve">Mainline </w:t>
          </w:r>
          <w:r w:rsidR="00716A64">
            <w:t>v</w:t>
          </w:r>
          <w:r>
            <w:t>alves</w:t>
          </w:r>
          <w:bookmarkEnd w:id="49"/>
          <w:bookmarkEnd w:id="50"/>
        </w:p>
        <w:p w14:paraId="5DA7F389" w14:textId="7771CB60" w:rsidR="00423FE2" w:rsidRDefault="00AF54C4" w:rsidP="00AF54C4">
          <w:pPr>
            <w:pStyle w:val="BodyText"/>
          </w:pPr>
          <w:r>
            <w:t>There are three above</w:t>
          </w:r>
          <w:r w:rsidR="000468A0">
            <w:t xml:space="preserve"> </w:t>
          </w:r>
          <w:r>
            <w:t xml:space="preserve">ground mainline valves (MLVs) proposed to be constructed at </w:t>
          </w:r>
          <w:r w:rsidRPr="00932935">
            <w:rPr>
              <w:rStyle w:val="Removedirectformatting"/>
            </w:rPr>
            <w:t>KP 6</w:t>
          </w:r>
          <w:r w:rsidR="008320FC">
            <w:rPr>
              <w:rStyle w:val="Removedirectformatting"/>
            </w:rPr>
            <w:t xml:space="preserve"> (</w:t>
          </w:r>
          <w:r w:rsidR="00741737">
            <w:rPr>
              <w:rStyle w:val="Removedirectformatting"/>
            </w:rPr>
            <w:t xml:space="preserve">located at </w:t>
          </w:r>
          <w:r w:rsidR="008320FC">
            <w:rPr>
              <w:rStyle w:val="Removedirectformatting"/>
            </w:rPr>
            <w:t>VP04)</w:t>
          </w:r>
          <w:r w:rsidRPr="00932935">
            <w:rPr>
              <w:rStyle w:val="Removedirectformatting"/>
            </w:rPr>
            <w:t>, KP 22</w:t>
          </w:r>
          <w:r w:rsidR="008320FC">
            <w:rPr>
              <w:rStyle w:val="Removedirectformatting"/>
            </w:rPr>
            <w:t xml:space="preserve"> (VP09)</w:t>
          </w:r>
          <w:r w:rsidRPr="00932935">
            <w:rPr>
              <w:rStyle w:val="Removedirectformatting"/>
            </w:rPr>
            <w:t xml:space="preserve"> and KP 35</w:t>
          </w:r>
          <w:r w:rsidR="008320FC">
            <w:rPr>
              <w:rStyle w:val="Removedirectformatting"/>
            </w:rPr>
            <w:t xml:space="preserve"> (VP12)</w:t>
          </w:r>
          <w:r>
            <w:t xml:space="preserve"> along the pipeline alignment.</w:t>
          </w:r>
          <w:r w:rsidR="00C91C12">
            <w:t xml:space="preserve"> </w:t>
          </w:r>
          <w:r>
            <w:t xml:space="preserve">A MLV is </w:t>
          </w:r>
          <w:r w:rsidRPr="007B78E3">
            <w:t>a set of buried and aboveground piping, valves and equi</w:t>
          </w:r>
          <w:r>
            <w:t xml:space="preserve">pment, in a fenced off compound as </w:t>
          </w:r>
          <w:r w:rsidR="00C91C12">
            <w:t xml:space="preserve">described in Chapter 4 </w:t>
          </w:r>
          <w:r w:rsidR="00C91C12" w:rsidRPr="004E5062">
            <w:rPr>
              <w:rStyle w:val="Italics"/>
            </w:rPr>
            <w:t>Project description</w:t>
          </w:r>
          <w:r w:rsidRPr="001C0124">
            <w:t xml:space="preserve">. </w:t>
          </w:r>
          <w:r>
            <w:t>The MLVs</w:t>
          </w:r>
          <w:r w:rsidRPr="004D68A3">
            <w:t xml:space="preserve"> would be finished with hardstand areas and </w:t>
          </w:r>
          <w:r w:rsidR="004D42F4">
            <w:t>chain mesh fencing</w:t>
          </w:r>
          <w:r w:rsidRPr="004D68A3">
            <w:t xml:space="preserve"> </w:t>
          </w:r>
          <w:r w:rsidR="0067057E">
            <w:t>with</w:t>
          </w:r>
          <w:r w:rsidRPr="004D68A3">
            <w:t xml:space="preserve"> </w:t>
          </w:r>
          <w:r w:rsidR="0067057E">
            <w:t xml:space="preserve">barbed wire screen at the top of the fencing </w:t>
          </w:r>
          <w:r w:rsidRPr="004D68A3">
            <w:t xml:space="preserve">to exclude members of the public. </w:t>
          </w:r>
          <w:r w:rsidR="005E0F97" w:rsidRPr="005E0F97">
            <w:t>APA’s</w:t>
          </w:r>
          <w:r w:rsidR="003E2F03">
            <w:t> </w:t>
          </w:r>
          <w:r w:rsidR="005E0F97" w:rsidRPr="005E0F97">
            <w:t>security fence design for MLV sites has been developed to deter unauthorised access while maintaining a low visual amenity impact across a broad range of environments that APA pipelines traverse. The design would see the barbed wire installed vertically straight and situated 3</w:t>
          </w:r>
          <w:r w:rsidR="003E2F03">
            <w:t> </w:t>
          </w:r>
          <w:r w:rsidR="005E0F97" w:rsidRPr="005E0F97">
            <w:t>m</w:t>
          </w:r>
          <w:r w:rsidR="00D40A3E">
            <w:t>etres</w:t>
          </w:r>
          <w:r w:rsidR="005E0F97" w:rsidRPr="005E0F97">
            <w:t xml:space="preserve"> above ground level to ensure that only intruders would be </w:t>
          </w:r>
          <w:r w:rsidR="0016471F">
            <w:t>a</w:t>
          </w:r>
          <w:r w:rsidR="005E0F97" w:rsidRPr="005E0F97">
            <w:t>ffected by the barbs</w:t>
          </w:r>
          <w:r w:rsidR="000468A0">
            <w:t>,</w:t>
          </w:r>
          <w:r w:rsidR="005E0F97" w:rsidRPr="005E0F97">
            <w:t xml:space="preserve"> and </w:t>
          </w:r>
          <w:r w:rsidR="000468A0">
            <w:t>that it</w:t>
          </w:r>
          <w:r w:rsidR="000468A0" w:rsidRPr="005E0F97">
            <w:t xml:space="preserve"> </w:t>
          </w:r>
          <w:r w:rsidR="005E0F97" w:rsidRPr="005E0F97">
            <w:t>is safe for the public and animals to pass by the fence.</w:t>
          </w:r>
          <w:r w:rsidR="005E0F97">
            <w:t xml:space="preserve"> </w:t>
          </w:r>
          <w:r w:rsidR="00C9685B">
            <w:t>A</w:t>
          </w:r>
          <w:r w:rsidR="004D42F4" w:rsidRPr="004D42F4">
            <w:t xml:space="preserve"> permanent access point would be established for each MLV </w:t>
          </w:r>
          <w:r w:rsidR="00C9685B">
            <w:t xml:space="preserve">for </w:t>
          </w:r>
          <w:r w:rsidR="000468A0">
            <w:t xml:space="preserve">access for </w:t>
          </w:r>
          <w:r w:rsidR="00C9685B">
            <w:t xml:space="preserve">APA operations staff </w:t>
          </w:r>
          <w:r w:rsidR="004D42F4" w:rsidRPr="004D42F4">
            <w:t>from an adjacent road</w:t>
          </w:r>
          <w:r w:rsidR="000468A0">
            <w:t xml:space="preserve">. </w:t>
          </w:r>
          <w:r w:rsidR="00423FE2" w:rsidRPr="004D42F4" w:rsidDel="005E0F97">
            <w:t>T</w:t>
          </w:r>
          <w:r w:rsidR="00423FE2" w:rsidRPr="004D42F4">
            <w:t>here would be no lighting at the MLVs</w:t>
          </w:r>
          <w:r w:rsidR="00423FE2">
            <w:t>.</w:t>
          </w:r>
        </w:p>
        <w:p w14:paraId="76C4881F" w14:textId="5268D53A" w:rsidR="00741737" w:rsidRDefault="00192A3A" w:rsidP="00AF54C4">
          <w:pPr>
            <w:pStyle w:val="BodyText"/>
          </w:pPr>
          <w:r>
            <w:t xml:space="preserve">All MLVs would be located within flat to gently undulating land (LCA3). </w:t>
          </w:r>
          <w:r w:rsidR="0004586A" w:rsidRPr="0004586A">
            <w:t>APA intends to submit a subdivision application for each of the three MLV sites and acquire these</w:t>
          </w:r>
          <w:r w:rsidR="0004586A">
            <w:t xml:space="preserve"> for the Project</w:t>
          </w:r>
          <w:r w:rsidR="0004586A" w:rsidRPr="0004586A">
            <w:t>.</w:t>
          </w:r>
        </w:p>
        <w:p w14:paraId="16F880B4" w14:textId="2AAFBF14" w:rsidR="00AF54C4" w:rsidRPr="00C9102D" w:rsidRDefault="00AF54C4" w:rsidP="00AF54C4">
          <w:pPr>
            <w:pStyle w:val="BodyText"/>
          </w:pPr>
          <w:r w:rsidRPr="00C9102D">
            <w:t>MLV1 would be located near KP 6</w:t>
          </w:r>
          <w:r>
            <w:t xml:space="preserve"> and</w:t>
          </w:r>
          <w:r w:rsidRPr="00C9102D">
            <w:t xml:space="preserve"> would be fenced with gates to provide ongoing access from Holden Road. The MLV1 facility would be co-located with the existing Sunbury Pipeline facility</w:t>
          </w:r>
          <w:r w:rsidR="00C91C12">
            <w:t xml:space="preserve"> </w:t>
          </w:r>
          <w:r w:rsidRPr="00C9102D">
            <w:t>incorporated within a new compound</w:t>
          </w:r>
          <w:r>
            <w:t xml:space="preserve"> </w:t>
          </w:r>
          <w:r w:rsidRPr="00C9102D">
            <w:t>approximately 20 m</w:t>
          </w:r>
          <w:r w:rsidR="00D40A3E">
            <w:t>etres</w:t>
          </w:r>
          <w:r w:rsidRPr="00C9102D">
            <w:t xml:space="preserve"> by 15 m</w:t>
          </w:r>
          <w:r w:rsidR="00D40A3E">
            <w:t>etres</w:t>
          </w:r>
          <w:r w:rsidR="00C91C12">
            <w:t>.</w:t>
          </w:r>
          <w:r w:rsidRPr="00C9102D">
            <w:t xml:space="preserve"> </w:t>
          </w:r>
          <w:r w:rsidR="00C91C12">
            <w:t xml:space="preserve">The visual impact </w:t>
          </w:r>
          <w:r w:rsidR="008933BF">
            <w:t>to VP04</w:t>
          </w:r>
          <w:r w:rsidR="00C91C12">
            <w:t xml:space="preserve"> was assessed as a low change to the </w:t>
          </w:r>
          <w:r w:rsidRPr="00C9102D">
            <w:t>existing gas pipeline</w:t>
          </w:r>
          <w:r w:rsidR="00C91C12">
            <w:t xml:space="preserve"> facility</w:t>
          </w:r>
          <w:r>
            <w:t>.</w:t>
          </w:r>
          <w:r w:rsidR="0067057E">
            <w:t xml:space="preserve"> A photomontage illustrating the anticipated changes to the existing view is provided </w:t>
          </w:r>
          <w:r w:rsidR="000468A0">
            <w:t xml:space="preserve">in </w:t>
          </w:r>
          <w:r w:rsidR="003E2F03">
            <w:fldChar w:fldCharType="begin"/>
          </w:r>
          <w:r w:rsidR="003E2F03">
            <w:instrText xml:space="preserve"> REF _Ref71670276 \h </w:instrText>
          </w:r>
          <w:r w:rsidR="003E2F03">
            <w:fldChar w:fldCharType="separate"/>
          </w:r>
          <w:r w:rsidR="005A7E87">
            <w:t>Figure </w:t>
          </w:r>
          <w:r w:rsidR="005A7E87">
            <w:rPr>
              <w:noProof/>
            </w:rPr>
            <w:t>14</w:t>
          </w:r>
          <w:r w:rsidR="005A7E87">
            <w:noBreakHyphen/>
          </w:r>
          <w:r w:rsidR="005A7E87">
            <w:rPr>
              <w:noProof/>
            </w:rPr>
            <w:t>12</w:t>
          </w:r>
          <w:r w:rsidR="003E2F03">
            <w:fldChar w:fldCharType="end"/>
          </w:r>
          <w:r w:rsidR="0067057E">
            <w:t>.</w:t>
          </w:r>
        </w:p>
        <w:p w14:paraId="566E4A2A" w14:textId="72AC9E5E" w:rsidR="00AF54C4" w:rsidRPr="00C9102D" w:rsidRDefault="00AF54C4" w:rsidP="00741737">
          <w:pPr>
            <w:pStyle w:val="BodyText"/>
          </w:pPr>
          <w:r w:rsidRPr="00C9102D">
            <w:t xml:space="preserve">MLV2 would be located </w:t>
          </w:r>
          <w:r w:rsidR="00C91C12">
            <w:t>near</w:t>
          </w:r>
          <w:r w:rsidRPr="00C9102D">
            <w:t xml:space="preserve"> KP 22</w:t>
          </w:r>
          <w:r>
            <w:t xml:space="preserve"> and</w:t>
          </w:r>
          <w:r w:rsidRPr="00C9102D">
            <w:t xml:space="preserve"> would be fenced with chain wire fencing with gates to provide ongoing access from Oaklands Road. </w:t>
          </w:r>
          <w:r w:rsidRPr="00113F38">
            <w:t xml:space="preserve">For the most part, </w:t>
          </w:r>
          <w:r>
            <w:t>MLV2</w:t>
          </w:r>
          <w:r w:rsidRPr="00113F38">
            <w:t xml:space="preserve"> is likely to be hidden from view given the </w:t>
          </w:r>
          <w:r>
            <w:t xml:space="preserve">existing </w:t>
          </w:r>
          <w:r w:rsidRPr="00113F38">
            <w:t>roadside vegetation</w:t>
          </w:r>
          <w:r>
            <w:t xml:space="preserve"> at the site</w:t>
          </w:r>
          <w:r w:rsidRPr="00113F38">
            <w:t>, however</w:t>
          </w:r>
          <w:r w:rsidR="00255E0E">
            <w:t>,</w:t>
          </w:r>
          <w:r w:rsidRPr="00113F38">
            <w:t xml:space="preserve"> there would be filtered views of the chain wire fencing and structures associated with the proposed </w:t>
          </w:r>
          <w:r w:rsidR="00C91C12">
            <w:t>facility</w:t>
          </w:r>
          <w:r w:rsidRPr="00113F38">
            <w:t>.</w:t>
          </w:r>
          <w:r w:rsidR="00741737">
            <w:t xml:space="preserve"> Both the magnitude and the sensitivity to change at VP09 were assessed as moderate </w:t>
          </w:r>
          <w:r w:rsidR="00D37230">
            <w:t xml:space="preserve">due to the </w:t>
          </w:r>
          <w:r w:rsidR="00D37230" w:rsidRPr="00D37230">
            <w:t xml:space="preserve">discernible change to the existing view </w:t>
          </w:r>
          <w:r w:rsidR="00D37230">
            <w:t>(from the removal of vegetation) and the presence of n</w:t>
          </w:r>
          <w:r w:rsidR="00D37230" w:rsidRPr="00D37230">
            <w:t xml:space="preserve">eighbouring residential properties who may have long viewing periods at a distance across Oaklands </w:t>
          </w:r>
          <w:r w:rsidR="00255E0E">
            <w:t>R</w:t>
          </w:r>
          <w:r w:rsidR="00D37230" w:rsidRPr="00D37230">
            <w:t>oad</w:t>
          </w:r>
          <w:r w:rsidR="00D37230">
            <w:t>. H</w:t>
          </w:r>
          <w:r w:rsidR="00D37230" w:rsidRPr="00D37230">
            <w:t>owever</w:t>
          </w:r>
          <w:r w:rsidR="00D37230">
            <w:t>,</w:t>
          </w:r>
          <w:r w:rsidR="00D37230" w:rsidRPr="00D37230">
            <w:t xml:space="preserve"> the mainline valve would be partially screened by established roadside vegetation</w:t>
          </w:r>
          <w:r w:rsidR="00D37230">
            <w:t xml:space="preserve"> and there</w:t>
          </w:r>
          <w:r w:rsidR="00D37230" w:rsidRPr="00D37230">
            <w:t xml:space="preserve"> would also be an opportunity to introduce screening vegetation around the mainline valve site to further reduce impacts. </w:t>
          </w:r>
          <w:r w:rsidR="0067057E">
            <w:t xml:space="preserve">A photomontage illustrating the anticipated changes to the existing view is provided </w:t>
          </w:r>
          <w:r w:rsidR="00255E0E">
            <w:t xml:space="preserve">in </w:t>
          </w:r>
          <w:r w:rsidR="003E2F03">
            <w:fldChar w:fldCharType="begin"/>
          </w:r>
          <w:r w:rsidR="003E2F03">
            <w:instrText xml:space="preserve"> REF _Ref71670295 \h </w:instrText>
          </w:r>
          <w:r w:rsidR="003E2F03">
            <w:fldChar w:fldCharType="separate"/>
          </w:r>
          <w:r w:rsidR="005A7E87">
            <w:t>Figure </w:t>
          </w:r>
          <w:r w:rsidR="005A7E87">
            <w:rPr>
              <w:noProof/>
            </w:rPr>
            <w:t>14</w:t>
          </w:r>
          <w:r w:rsidR="005A7E87">
            <w:noBreakHyphen/>
          </w:r>
          <w:r w:rsidR="005A7E87">
            <w:rPr>
              <w:noProof/>
            </w:rPr>
            <w:t>13</w:t>
          </w:r>
          <w:r w:rsidR="003E2F03">
            <w:fldChar w:fldCharType="end"/>
          </w:r>
          <w:r w:rsidR="0067057E">
            <w:t>.</w:t>
          </w:r>
        </w:p>
        <w:p w14:paraId="601FFFC1" w14:textId="1A591F64" w:rsidR="00AF54C4" w:rsidRDefault="00C91C12" w:rsidP="00AF54C4">
          <w:pPr>
            <w:pStyle w:val="BodyText"/>
          </w:pPr>
          <w:r>
            <w:lastRenderedPageBreak/>
            <w:t xml:space="preserve">MLV3 was assessed to have </w:t>
          </w:r>
          <w:r w:rsidR="00AF54C4" w:rsidRPr="00F5714F">
            <w:t>the highest</w:t>
          </w:r>
          <w:r w:rsidR="00AF54C4" w:rsidRPr="00AF54C4">
            <w:t xml:space="preserve"> visual impact</w:t>
          </w:r>
          <w:r>
            <w:t xml:space="preserve"> of the three MLV</w:t>
          </w:r>
          <w:r w:rsidR="00AF54C4" w:rsidRPr="00F5714F">
            <w:t>s</w:t>
          </w:r>
          <w:r>
            <w:t>.</w:t>
          </w:r>
          <w:r w:rsidR="00AF54C4">
            <w:t xml:space="preserve"> This is</w:t>
          </w:r>
          <w:r w:rsidR="00AF54C4" w:rsidRPr="00AF54C4">
            <w:t xml:space="preserve"> due to the </w:t>
          </w:r>
          <w:r>
            <w:t>location</w:t>
          </w:r>
          <w:r w:rsidR="00AF54C4" w:rsidRPr="00F5714F">
            <w:t xml:space="preserve"> </w:t>
          </w:r>
          <w:r w:rsidR="00D5019E">
            <w:t xml:space="preserve">being </w:t>
          </w:r>
          <w:r w:rsidR="00AF54C4" w:rsidRPr="00F5714F">
            <w:t>adjacent to the road on gently undulating farmland</w:t>
          </w:r>
          <w:r w:rsidR="000108AC">
            <w:t xml:space="preserve"> (refer to LCA3</w:t>
          </w:r>
          <w:r w:rsidR="00A74764">
            <w:t xml:space="preserve"> in Section 14.3.4</w:t>
          </w:r>
          <w:r w:rsidR="000108AC">
            <w:t>)</w:t>
          </w:r>
          <w:r w:rsidR="00AF54C4" w:rsidRPr="00F5714F">
            <w:t>.</w:t>
          </w:r>
          <w:r w:rsidR="00AF54C4">
            <w:t xml:space="preserve"> </w:t>
          </w:r>
          <w:r w:rsidR="00AF54C4" w:rsidRPr="00C9102D">
            <w:t>MLV3 would be</w:t>
          </w:r>
          <w:r w:rsidR="00AF54C4" w:rsidRPr="00C9102D" w:rsidDel="00D5019E">
            <w:t xml:space="preserve"> </w:t>
          </w:r>
          <w:r w:rsidR="00D5019E">
            <w:t>situated</w:t>
          </w:r>
          <w:r w:rsidR="00D5019E" w:rsidRPr="00C9102D">
            <w:t xml:space="preserve"> </w:t>
          </w:r>
          <w:r w:rsidR="00AF54C4" w:rsidRPr="00C9102D">
            <w:t>near KP 35</w:t>
          </w:r>
          <w:r w:rsidR="00AF54C4">
            <w:t xml:space="preserve"> and</w:t>
          </w:r>
          <w:r w:rsidR="00AF54C4" w:rsidRPr="00C9102D">
            <w:t xml:space="preserve"> would be fenced with gates opening to Gunns Gully Road. It would be contained in a chain wire fenced compound of approximately 12</w:t>
          </w:r>
          <w:r>
            <w:t xml:space="preserve"> m</w:t>
          </w:r>
          <w:r w:rsidR="00D40A3E">
            <w:t>etres</w:t>
          </w:r>
          <w:r w:rsidR="00AF54C4" w:rsidRPr="00C9102D">
            <w:t xml:space="preserve"> by 12 m</w:t>
          </w:r>
          <w:r w:rsidR="00D40A3E">
            <w:t>etres</w:t>
          </w:r>
          <w:r w:rsidR="00AF54C4" w:rsidRPr="00C9102D">
            <w:t>.</w:t>
          </w:r>
          <w:r w:rsidR="00AF54C4" w:rsidRPr="00113F38">
            <w:t xml:space="preserve"> There is currently no infrastructure in this area similar in character</w:t>
          </w:r>
          <w:r w:rsidR="00AF54C4">
            <w:t xml:space="preserve"> to the proposed </w:t>
          </w:r>
          <w:r>
            <w:t>MLV</w:t>
          </w:r>
          <w:r w:rsidR="00AF54C4">
            <w:t xml:space="preserve">. MLV3 would represent a discernible change to </w:t>
          </w:r>
          <w:r w:rsidR="00D5019E">
            <w:t>VP12</w:t>
          </w:r>
          <w:r w:rsidR="00AF54C4">
            <w:t>, however</w:t>
          </w:r>
          <w:r w:rsidR="00255E0E">
            <w:t>,</w:t>
          </w:r>
          <w:r w:rsidR="00AF54C4">
            <w:t xml:space="preserve"> it has the potential to be mitigated with the application of </w:t>
          </w:r>
          <w:r w:rsidR="00EB72E5">
            <w:t xml:space="preserve">planting </w:t>
          </w:r>
          <w:r w:rsidR="006837E7">
            <w:t>(while meeting requirements</w:t>
          </w:r>
          <w:r w:rsidR="00F6246C">
            <w:t xml:space="preserve"> of</w:t>
          </w:r>
          <w:r w:rsidR="00712B58">
            <w:t xml:space="preserve"> the</w:t>
          </w:r>
          <w:r w:rsidR="00EB72E5">
            <w:t xml:space="preserve"> </w:t>
          </w:r>
          <w:r w:rsidR="00712B58">
            <w:t>APZ</w:t>
          </w:r>
          <w:r w:rsidR="006837E7">
            <w:t>)</w:t>
          </w:r>
          <w:r w:rsidR="00EB72E5">
            <w:t>.</w:t>
          </w:r>
          <w:r w:rsidR="002A172B">
            <w:t xml:space="preserve"> A photomontage illustrating the anticipated changes to the existing view is provided </w:t>
          </w:r>
          <w:r w:rsidR="00255E0E">
            <w:t xml:space="preserve">in </w:t>
          </w:r>
          <w:r w:rsidR="003E2F03">
            <w:fldChar w:fldCharType="begin"/>
          </w:r>
          <w:r w:rsidR="003E2F03">
            <w:instrText xml:space="preserve"> REF _Ref71670305 \h </w:instrText>
          </w:r>
          <w:r w:rsidR="003E2F03">
            <w:fldChar w:fldCharType="separate"/>
          </w:r>
          <w:r w:rsidR="005A7E87">
            <w:t>Figure </w:t>
          </w:r>
          <w:r w:rsidR="005A7E87">
            <w:rPr>
              <w:noProof/>
            </w:rPr>
            <w:t>14</w:t>
          </w:r>
          <w:r w:rsidR="005A7E87">
            <w:noBreakHyphen/>
          </w:r>
          <w:r w:rsidR="005A7E87">
            <w:rPr>
              <w:noProof/>
            </w:rPr>
            <w:t>14</w:t>
          </w:r>
          <w:r w:rsidR="003E2F03">
            <w:fldChar w:fldCharType="end"/>
          </w:r>
          <w:r w:rsidR="002A172B">
            <w:t>.</w:t>
          </w:r>
        </w:p>
        <w:p w14:paraId="46A3686D" w14:textId="02ECA686" w:rsidR="00AF54C4" w:rsidRDefault="00AF54C4" w:rsidP="00FC19D9">
          <w:pPr>
            <w:pStyle w:val="BodyText"/>
            <w:rPr>
              <w:rStyle w:val="Removedirectformatting"/>
            </w:rPr>
          </w:pPr>
          <w:r w:rsidRPr="004E5062">
            <w:rPr>
              <w:rStyle w:val="Highlight"/>
              <w:shd w:val="clear" w:color="auto" w:fill="auto"/>
            </w:rPr>
            <w:t>Trees and shrubs would be introduced</w:t>
          </w:r>
          <w:r w:rsidR="00F6246C" w:rsidRPr="00F16740">
            <w:rPr>
              <w:rStyle w:val="Highlight"/>
              <w:shd w:val="clear" w:color="auto" w:fill="auto"/>
            </w:rPr>
            <w:t xml:space="preserve"> </w:t>
          </w:r>
          <w:r w:rsidR="006837E7" w:rsidRPr="00F16740">
            <w:rPr>
              <w:rStyle w:val="Highlight"/>
              <w:shd w:val="clear" w:color="auto" w:fill="auto"/>
            </w:rPr>
            <w:t xml:space="preserve">(while meeting </w:t>
          </w:r>
          <w:r w:rsidR="00F6246C" w:rsidRPr="00F16740">
            <w:rPr>
              <w:rStyle w:val="Highlight"/>
              <w:shd w:val="clear" w:color="auto" w:fill="auto"/>
            </w:rPr>
            <w:t>the APZ</w:t>
          </w:r>
          <w:r w:rsidRPr="004E5062">
            <w:rPr>
              <w:rStyle w:val="Highlight"/>
              <w:shd w:val="clear" w:color="auto" w:fill="auto"/>
            </w:rPr>
            <w:t xml:space="preserve"> </w:t>
          </w:r>
          <w:r w:rsidR="006837E7" w:rsidRPr="00F16740">
            <w:rPr>
              <w:rStyle w:val="Highlight"/>
              <w:shd w:val="clear" w:color="auto" w:fill="auto"/>
            </w:rPr>
            <w:t>requirements)</w:t>
          </w:r>
          <w:r w:rsidRPr="00F16740">
            <w:rPr>
              <w:rStyle w:val="Highlight"/>
              <w:shd w:val="clear" w:color="auto" w:fill="auto"/>
            </w:rPr>
            <w:t xml:space="preserve"> </w:t>
          </w:r>
          <w:r w:rsidRPr="004E5062">
            <w:rPr>
              <w:rStyle w:val="Highlight"/>
              <w:shd w:val="clear" w:color="auto" w:fill="auto"/>
            </w:rPr>
            <w:t xml:space="preserve">to screen MLVs from roads and residences, if reasonably requested by affected landholders and with any necessary approvals granted. The planting of trees and shrubs will be undertaken in consultation with the affected landholder and/or responsible authority </w:t>
          </w:r>
          <w:r w:rsidRPr="00FC19D9">
            <w:rPr>
              <w:rStyle w:val="Removedirectformatting"/>
            </w:rPr>
            <w:t>(EMM LV</w:t>
          </w:r>
          <w:r w:rsidR="00C91C12" w:rsidRPr="00FC19D9">
            <w:rPr>
              <w:rStyle w:val="Removedirectformatting"/>
            </w:rPr>
            <w:t>5</w:t>
          </w:r>
          <w:r w:rsidRPr="004E5062">
            <w:rPr>
              <w:rStyle w:val="Removedirectformatting"/>
            </w:rPr>
            <w:t xml:space="preserve"> </w:t>
          </w:r>
          <w:r w:rsidR="00255E0E">
            <w:rPr>
              <w:rStyle w:val="Removedirectformatting"/>
            </w:rPr>
            <w:t>and</w:t>
          </w:r>
          <w:r w:rsidR="00255E0E" w:rsidRPr="004E5062">
            <w:rPr>
              <w:rStyle w:val="Removedirectformatting"/>
            </w:rPr>
            <w:t xml:space="preserve"> </w:t>
          </w:r>
          <w:r w:rsidRPr="004E5062">
            <w:rPr>
              <w:rStyle w:val="Removedirectformatting"/>
            </w:rPr>
            <w:t>LV</w:t>
          </w:r>
          <w:r w:rsidR="00C91C12" w:rsidRPr="004E5062">
            <w:rPr>
              <w:rStyle w:val="Removedirectformatting"/>
            </w:rPr>
            <w:t>6</w:t>
          </w:r>
          <w:r w:rsidRPr="004E5062">
            <w:rPr>
              <w:rStyle w:val="Removedirectformatting"/>
            </w:rPr>
            <w:t>).</w:t>
          </w:r>
        </w:p>
        <w:p w14:paraId="2DA246E4" w14:textId="3CCC3645" w:rsidR="003F50E6" w:rsidRPr="003F50E6" w:rsidRDefault="00575791" w:rsidP="00575791">
          <w:pPr>
            <w:pStyle w:val="Caption"/>
          </w:pPr>
          <w:bookmarkStart w:id="51" w:name="_Ref71670276"/>
          <w:r>
            <w:t>Figure </w:t>
          </w:r>
          <w:fldSimple w:instr=" STYLEREF 1 \s ">
            <w:r w:rsidR="005A7E87">
              <w:rPr>
                <w:noProof/>
              </w:rPr>
              <w:t>14</w:t>
            </w:r>
          </w:fldSimple>
          <w:r>
            <w:noBreakHyphen/>
          </w:r>
          <w:fldSimple w:instr=" SEQ Figure \* ARABIC \s 1 ">
            <w:r w:rsidR="005A7E87">
              <w:rPr>
                <w:noProof/>
              </w:rPr>
              <w:t>12</w:t>
            </w:r>
          </w:fldSimple>
          <w:bookmarkEnd w:id="51"/>
          <w:r>
            <w:tab/>
          </w:r>
          <w:r w:rsidR="003F6170">
            <w:t xml:space="preserve">Photomontage: predicted view of </w:t>
          </w:r>
          <w:r w:rsidR="00823D72">
            <w:t>MLV</w:t>
          </w:r>
          <w:r w:rsidR="00527A03">
            <w:t>1</w:t>
          </w:r>
          <w:r w:rsidR="00823D72">
            <w:t xml:space="preserve"> at Holden Road</w:t>
          </w:r>
          <w:r w:rsidR="003F50E6">
            <w:t xml:space="preserve"> (located at VP04)</w:t>
          </w:r>
        </w:p>
        <w:p w14:paraId="0FFAA10C" w14:textId="3434FC28" w:rsidR="00823D72" w:rsidRDefault="00823D72" w:rsidP="00575791">
          <w:pPr>
            <w:pStyle w:val="Object"/>
          </w:pPr>
          <w:r>
            <w:rPr>
              <w:noProof/>
              <w:lang w:eastAsia="en-AU"/>
            </w:rPr>
            <w:drawing>
              <wp:inline distT="0" distB="0" distL="0" distR="0" wp14:anchorId="24D0E606" wp14:editId="2F6E19C9">
                <wp:extent cx="5759450" cy="1917700"/>
                <wp:effectExtent l="0" t="0" r="0" b="6350"/>
                <wp:docPr id="13" name="Picture 13" descr="An image of the predictedview of MLV1 at Holden Road is presented,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n image of the predictedview of MLV1 at Holden Road is presented, as described in the text above."/>
                        <pic:cNvPicPr/>
                      </pic:nvPicPr>
                      <pic:blipFill>
                        <a:blip r:embed="rId31">
                          <a:extLst>
                            <a:ext uri="{28A0092B-C50C-407E-A947-70E740481C1C}">
                              <a14:useLocalDpi xmlns:a14="http://schemas.microsoft.com/office/drawing/2010/main" val="0"/>
                            </a:ext>
                          </a:extLst>
                        </a:blip>
                        <a:stretch>
                          <a:fillRect/>
                        </a:stretch>
                      </pic:blipFill>
                      <pic:spPr>
                        <a:xfrm>
                          <a:off x="0" y="0"/>
                          <a:ext cx="5759450" cy="1917700"/>
                        </a:xfrm>
                        <a:prstGeom prst="rect">
                          <a:avLst/>
                        </a:prstGeom>
                      </pic:spPr>
                    </pic:pic>
                  </a:graphicData>
                </a:graphic>
              </wp:inline>
            </w:drawing>
          </w:r>
        </w:p>
        <w:p w14:paraId="74901C52" w14:textId="4C48FE39" w:rsidR="00501D0B" w:rsidRDefault="00575791" w:rsidP="00575791">
          <w:pPr>
            <w:pStyle w:val="Caption"/>
          </w:pPr>
          <w:bookmarkStart w:id="52" w:name="_Ref71670295"/>
          <w:r>
            <w:t>Figure </w:t>
          </w:r>
          <w:fldSimple w:instr=" STYLEREF 1 \s ">
            <w:r w:rsidR="005A7E87">
              <w:rPr>
                <w:noProof/>
              </w:rPr>
              <w:t>14</w:t>
            </w:r>
          </w:fldSimple>
          <w:r>
            <w:noBreakHyphen/>
          </w:r>
          <w:fldSimple w:instr=" SEQ Figure \* ARABIC \s 1 ">
            <w:r w:rsidR="005A7E87">
              <w:rPr>
                <w:noProof/>
              </w:rPr>
              <w:t>13</w:t>
            </w:r>
          </w:fldSimple>
          <w:bookmarkEnd w:id="52"/>
          <w:r>
            <w:tab/>
          </w:r>
          <w:r w:rsidR="00501D0B" w:rsidRPr="00501D0B">
            <w:t>Photomontage: predicted view of MLV2 at Oaklands Road</w:t>
          </w:r>
          <w:r w:rsidR="003F50E6">
            <w:t xml:space="preserve"> (located at VP09)</w:t>
          </w:r>
        </w:p>
        <w:p w14:paraId="7B1112D5" w14:textId="497C3B2C" w:rsidR="00823D72" w:rsidRDefault="00823D72" w:rsidP="00575791">
          <w:pPr>
            <w:pStyle w:val="Object"/>
          </w:pPr>
          <w:r>
            <w:rPr>
              <w:noProof/>
              <w:lang w:eastAsia="en-AU"/>
            </w:rPr>
            <w:drawing>
              <wp:inline distT="0" distB="0" distL="0" distR="0" wp14:anchorId="6842938A" wp14:editId="5575B07D">
                <wp:extent cx="5759450" cy="2146935"/>
                <wp:effectExtent l="0" t="0" r="0" b="5715"/>
                <wp:docPr id="14" name="Picture 14" descr="An image of the predicted view of MLV2 at Oaklands Road at VP09 is shown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n image of the predicted view of MLV2 at Oaklands Road at VP09 is shown as described in the text above."/>
                        <pic:cNvPicPr/>
                      </pic:nvPicPr>
                      <pic:blipFill>
                        <a:blip r:embed="rId32">
                          <a:extLst>
                            <a:ext uri="{28A0092B-C50C-407E-A947-70E740481C1C}">
                              <a14:useLocalDpi xmlns:a14="http://schemas.microsoft.com/office/drawing/2010/main" val="0"/>
                            </a:ext>
                          </a:extLst>
                        </a:blip>
                        <a:stretch>
                          <a:fillRect/>
                        </a:stretch>
                      </pic:blipFill>
                      <pic:spPr>
                        <a:xfrm>
                          <a:off x="0" y="0"/>
                          <a:ext cx="5759450" cy="2146935"/>
                        </a:xfrm>
                        <a:prstGeom prst="rect">
                          <a:avLst/>
                        </a:prstGeom>
                      </pic:spPr>
                    </pic:pic>
                  </a:graphicData>
                </a:graphic>
              </wp:inline>
            </w:drawing>
          </w:r>
        </w:p>
        <w:p w14:paraId="45545C9C" w14:textId="5C398A34" w:rsidR="00527A03" w:rsidRPr="004E5062" w:rsidRDefault="00575791" w:rsidP="00575791">
          <w:pPr>
            <w:pStyle w:val="Caption"/>
            <w:rPr>
              <w:rStyle w:val="Removedirectformatting"/>
            </w:rPr>
          </w:pPr>
          <w:bookmarkStart w:id="53" w:name="_Ref71670305"/>
          <w:r>
            <w:lastRenderedPageBreak/>
            <w:t>Figure </w:t>
          </w:r>
          <w:fldSimple w:instr=" STYLEREF 1 \s ">
            <w:r w:rsidR="005A7E87">
              <w:rPr>
                <w:noProof/>
              </w:rPr>
              <w:t>14</w:t>
            </w:r>
          </w:fldSimple>
          <w:r>
            <w:noBreakHyphen/>
          </w:r>
          <w:fldSimple w:instr=" SEQ Figure \* ARABIC \s 1 ">
            <w:r w:rsidR="005A7E87">
              <w:rPr>
                <w:noProof/>
              </w:rPr>
              <w:t>14</w:t>
            </w:r>
          </w:fldSimple>
          <w:bookmarkEnd w:id="53"/>
          <w:r>
            <w:tab/>
          </w:r>
          <w:r w:rsidR="00527A03">
            <w:t>Photomontage: predicted view of MLV3 at Gunns Gully Road</w:t>
          </w:r>
          <w:r w:rsidR="003F50E6">
            <w:t xml:space="preserve"> (located at VP12)</w:t>
          </w:r>
        </w:p>
        <w:p w14:paraId="5071A0AA" w14:textId="02A15F00" w:rsidR="00527A03" w:rsidRDefault="00527A03" w:rsidP="00575791">
          <w:pPr>
            <w:pStyle w:val="Object"/>
          </w:pPr>
          <w:r w:rsidRPr="00527A03">
            <w:rPr>
              <w:noProof/>
              <w:lang w:eastAsia="en-AU"/>
            </w:rPr>
            <w:drawing>
              <wp:inline distT="0" distB="0" distL="0" distR="0" wp14:anchorId="322D8B5A" wp14:editId="01CDDFF0">
                <wp:extent cx="5759450" cy="2163445"/>
                <wp:effectExtent l="0" t="0" r="0" b="8255"/>
                <wp:docPr id="2" name="Picture 2" descr="An image of the predicted view of MLV3 at Gunns Gully Road VP12  is shown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image of the predicted view of MLV3 at Gunns Gully Road VP12  is shown as described in the text above."/>
                        <pic:cNvPicPr/>
                      </pic:nvPicPr>
                      <pic:blipFill>
                        <a:blip r:embed="rId33"/>
                        <a:stretch>
                          <a:fillRect/>
                        </a:stretch>
                      </pic:blipFill>
                      <pic:spPr>
                        <a:xfrm>
                          <a:off x="0" y="0"/>
                          <a:ext cx="5759450" cy="2163445"/>
                        </a:xfrm>
                        <a:prstGeom prst="rect">
                          <a:avLst/>
                        </a:prstGeom>
                      </pic:spPr>
                    </pic:pic>
                  </a:graphicData>
                </a:graphic>
              </wp:inline>
            </w:drawing>
          </w:r>
        </w:p>
        <w:p w14:paraId="03C6429E" w14:textId="77777777" w:rsidR="00A30416" w:rsidRPr="00A30416" w:rsidRDefault="00A30416" w:rsidP="00A30416">
          <w:pPr>
            <w:pStyle w:val="Source"/>
          </w:pPr>
        </w:p>
        <w:p w14:paraId="2370F30C" w14:textId="1016DA99" w:rsidR="00AF54C4" w:rsidRDefault="00AF54C4" w:rsidP="004E5062">
          <w:pPr>
            <w:pStyle w:val="Heading3"/>
          </w:pPr>
          <w:bookmarkStart w:id="54" w:name="_Toc56160977"/>
          <w:bookmarkStart w:id="55" w:name="_Toc56162603"/>
          <w:bookmarkStart w:id="56" w:name="_Toc56163385"/>
          <w:bookmarkStart w:id="57" w:name="_Ref63872930"/>
          <w:bookmarkStart w:id="58" w:name="_Toc71673866"/>
          <w:bookmarkStart w:id="59" w:name="_Toc72379328"/>
          <w:bookmarkEnd w:id="54"/>
          <w:bookmarkEnd w:id="55"/>
          <w:bookmarkEnd w:id="56"/>
          <w:r>
            <w:t>Wollert Compressor Station upgrade</w:t>
          </w:r>
          <w:bookmarkEnd w:id="57"/>
          <w:bookmarkEnd w:id="58"/>
          <w:bookmarkEnd w:id="59"/>
        </w:p>
        <w:p w14:paraId="4E9BF06A" w14:textId="66CFBBDD" w:rsidR="00BB0896" w:rsidRDefault="00BB0896" w:rsidP="00BB0896">
          <w:pPr>
            <w:pStyle w:val="BodyText"/>
          </w:pPr>
          <w:r>
            <w:t>The following works are proposed at APA’s existing gas compression station located at 365 Summerhill Road:</w:t>
          </w:r>
        </w:p>
        <w:p w14:paraId="4F62F843" w14:textId="27A8E45C" w:rsidR="00BB0896" w:rsidRDefault="00BB0896" w:rsidP="00BB0896">
          <w:pPr>
            <w:pStyle w:val="BodyBullet1"/>
          </w:pPr>
          <w:r>
            <w:t>A</w:t>
          </w:r>
          <w:r w:rsidRPr="00BB0896">
            <w:t xml:space="preserve"> new Solar </w:t>
          </w:r>
          <w:r w:rsidR="00575791">
            <w:t>–</w:t>
          </w:r>
          <w:r w:rsidRPr="00BB0896">
            <w:t xml:space="preserve"> Centaur 50 gas turbine driven compressor unit, along with associated valves, pipework and equipment, would be installed within the existing Wollert compressor station</w:t>
          </w:r>
          <w:r w:rsidR="001D133B">
            <w:t>. It</w:t>
          </w:r>
          <w:r w:rsidR="003E2F03">
            <w:t> </w:t>
          </w:r>
          <w:r w:rsidRPr="00BB0896">
            <w:t xml:space="preserve">currently contains two existing Solar </w:t>
          </w:r>
          <w:r w:rsidR="00575791">
            <w:t>–</w:t>
          </w:r>
          <w:r w:rsidRPr="00BB0896">
            <w:t xml:space="preserve"> Centaur 50 and three existing Solar </w:t>
          </w:r>
          <w:r w:rsidR="00575791">
            <w:t>–</w:t>
          </w:r>
          <w:r w:rsidRPr="00BB0896">
            <w:t xml:space="preserve"> Saturn 10 gas turbine driven compressor units</w:t>
          </w:r>
        </w:p>
        <w:p w14:paraId="4420985E" w14:textId="637CBE32" w:rsidR="00BB0896" w:rsidRDefault="00BB0896" w:rsidP="00BB0896">
          <w:pPr>
            <w:pStyle w:val="BodyBullet1"/>
          </w:pPr>
          <w:r w:rsidRPr="00BB0896">
            <w:t xml:space="preserve">A new </w:t>
          </w:r>
          <w:r>
            <w:t xml:space="preserve">end of line </w:t>
          </w:r>
          <w:r w:rsidRPr="00BB0896">
            <w:t>scraper station is required at the Wollert end of the pipeline and would be located within the existing APA facility at Wollert</w:t>
          </w:r>
        </w:p>
        <w:p w14:paraId="6AB4D607" w14:textId="745A4868" w:rsidR="00BB0896" w:rsidRPr="00BB0896" w:rsidRDefault="00BB0896" w:rsidP="0046648B">
          <w:pPr>
            <w:pStyle w:val="BodyBullet1"/>
          </w:pPr>
          <w:r>
            <w:t>A new r</w:t>
          </w:r>
          <w:r w:rsidRPr="00BB0896">
            <w:t>egulating station</w:t>
          </w:r>
          <w:r>
            <w:t xml:space="preserve"> to</w:t>
          </w:r>
          <w:r w:rsidRPr="00BB0896">
            <w:t xml:space="preserve"> enable</w:t>
          </w:r>
          <w:r>
            <w:t xml:space="preserve"> the</w:t>
          </w:r>
          <w:r w:rsidRPr="00BB0896">
            <w:t xml:space="preserve"> flow of gas from the (proposed) high pressure WORM</w:t>
          </w:r>
          <w:r w:rsidR="000617CB">
            <w:t> </w:t>
          </w:r>
          <w:r w:rsidRPr="00BB0896">
            <w:t>pipeline to the (existing) Pakenham-Wollert pipeline, which is designed for a lower operating pressure.</w:t>
          </w:r>
        </w:p>
        <w:p w14:paraId="68AA57A0" w14:textId="2BE24D3D" w:rsidR="00BB0896" w:rsidRDefault="00BB0896" w:rsidP="00BB0896">
          <w:pPr>
            <w:pStyle w:val="BodyText"/>
          </w:pPr>
          <w:r w:rsidRPr="00BB0896">
            <w:t xml:space="preserve">The Wollert compressor station upgrades </w:t>
          </w:r>
          <w:r>
            <w:t>would</w:t>
          </w:r>
          <w:r w:rsidRPr="00BB0896">
            <w:t xml:space="preserve"> be contained within a fenced area to exclude members of the public.</w:t>
          </w:r>
        </w:p>
        <w:p w14:paraId="284FE1E2" w14:textId="61710AF2" w:rsidR="00AF54C4" w:rsidRDefault="003E2F03" w:rsidP="00AF54C4">
          <w:pPr>
            <w:pStyle w:val="BodyText"/>
          </w:pPr>
          <w:r>
            <w:fldChar w:fldCharType="begin"/>
          </w:r>
          <w:r>
            <w:instrText xml:space="preserve"> REF _Ref71670330 \h </w:instrText>
          </w:r>
          <w:r>
            <w:fldChar w:fldCharType="separate"/>
          </w:r>
          <w:r w:rsidR="005A7E87">
            <w:t>Figure </w:t>
          </w:r>
          <w:r w:rsidR="005A7E87">
            <w:rPr>
              <w:noProof/>
            </w:rPr>
            <w:t>14</w:t>
          </w:r>
          <w:r w:rsidR="005A7E87">
            <w:noBreakHyphen/>
          </w:r>
          <w:r w:rsidR="005A7E87">
            <w:rPr>
              <w:noProof/>
            </w:rPr>
            <w:t>15</w:t>
          </w:r>
          <w:r>
            <w:fldChar w:fldCharType="end"/>
          </w:r>
          <w:r w:rsidR="0039662C">
            <w:t xml:space="preserve"> shows the view from VP16 looking towards the existing Wollert Compressor station</w:t>
          </w:r>
          <w:r w:rsidR="00451137">
            <w:t>, which is located within flat to gently undulating land (LCA3)</w:t>
          </w:r>
          <w:r w:rsidR="0039662C">
            <w:t xml:space="preserve">. </w:t>
          </w:r>
          <w:r w:rsidR="004F3CC8" w:rsidRPr="004F3CC8">
            <w:t xml:space="preserve">It is anticipated that </w:t>
          </w:r>
          <w:r w:rsidR="004F3CC8">
            <w:t>t</w:t>
          </w:r>
          <w:r w:rsidR="00CE3823">
            <w:t>he proposed upgrades to the</w:t>
          </w:r>
          <w:r w:rsidR="00CE3823" w:rsidRPr="00CE3823">
            <w:t xml:space="preserve"> Wollert </w:t>
          </w:r>
          <w:r w:rsidR="00FC19D9">
            <w:t>C</w:t>
          </w:r>
          <w:r w:rsidR="00CE3823" w:rsidRPr="00CE3823">
            <w:t xml:space="preserve">ompressor </w:t>
          </w:r>
          <w:r w:rsidR="00FC19D9">
            <w:t>S</w:t>
          </w:r>
          <w:r w:rsidR="00CE3823" w:rsidRPr="00CE3823">
            <w:t>tation</w:t>
          </w:r>
          <w:r w:rsidR="004F3CC8">
            <w:t xml:space="preserve"> will present a</w:t>
          </w:r>
          <w:r w:rsidR="004F3CC8" w:rsidRPr="004F3CC8">
            <w:t xml:space="preserve"> minimal change to this view</w:t>
          </w:r>
          <w:r w:rsidR="00CE3823" w:rsidRPr="00CE3823">
            <w:t xml:space="preserve"> </w:t>
          </w:r>
          <w:r w:rsidR="0039662C">
            <w:t xml:space="preserve">and </w:t>
          </w:r>
          <w:r w:rsidR="00CE3823" w:rsidRPr="00CE3823">
            <w:t xml:space="preserve">are not likely to be obvious </w:t>
          </w:r>
          <w:r w:rsidR="004F3CC8">
            <w:t>from public viewpoints.</w:t>
          </w:r>
          <w:r w:rsidR="008E0D2A">
            <w:t xml:space="preserve"> </w:t>
          </w:r>
          <w:r w:rsidR="00CE3823" w:rsidRPr="00CE3823">
            <w:t xml:space="preserve">This is due to the changes being co-located with the existing infrastructure </w:t>
          </w:r>
          <w:r w:rsidR="00CE3823">
            <w:t>and its distance from the road.</w:t>
          </w:r>
          <w:r w:rsidR="00AF54C4" w:rsidRPr="00AF54C4">
            <w:t xml:space="preserve"> </w:t>
          </w:r>
          <w:r w:rsidR="00FC19D9">
            <w:t>It is also noted that the current facility is 700</w:t>
          </w:r>
          <w:r>
            <w:t> </w:t>
          </w:r>
          <w:r w:rsidR="00FC19D9">
            <w:t>m</w:t>
          </w:r>
          <w:r w:rsidR="00D40A3E">
            <w:t>etres</w:t>
          </w:r>
          <w:r w:rsidR="00FC19D9">
            <w:t xml:space="preserve"> from the nearest residential dwelling and this distance will result in negligible visual impact.</w:t>
          </w:r>
        </w:p>
        <w:p w14:paraId="563C71A4" w14:textId="1C27F54E" w:rsidR="00501D0B" w:rsidRDefault="00575791" w:rsidP="00575791">
          <w:pPr>
            <w:pStyle w:val="Caption"/>
          </w:pPr>
          <w:bookmarkStart w:id="60" w:name="_Ref71670330"/>
          <w:r>
            <w:lastRenderedPageBreak/>
            <w:t>Figure </w:t>
          </w:r>
          <w:fldSimple w:instr=" STYLEREF 1 \s ">
            <w:r w:rsidR="005A7E87">
              <w:rPr>
                <w:noProof/>
              </w:rPr>
              <w:t>14</w:t>
            </w:r>
          </w:fldSimple>
          <w:r>
            <w:noBreakHyphen/>
          </w:r>
          <w:fldSimple w:instr=" SEQ Figure \* ARABIC \s 1 ">
            <w:r w:rsidR="005A7E87">
              <w:rPr>
                <w:noProof/>
              </w:rPr>
              <w:t>15</w:t>
            </w:r>
          </w:fldSimple>
          <w:bookmarkEnd w:id="60"/>
          <w:r>
            <w:tab/>
          </w:r>
          <w:r w:rsidR="00501D0B" w:rsidRPr="00501D0B">
            <w:t>Wollert Compressor Station from Summerhill Road</w:t>
          </w:r>
          <w:r w:rsidR="008A633C">
            <w:t xml:space="preserve"> (located at VP16)</w:t>
          </w:r>
        </w:p>
        <w:p w14:paraId="686BCA32" w14:textId="080B9CB5" w:rsidR="00B2528F" w:rsidRDefault="00B2528F" w:rsidP="00AF54C4">
          <w:pPr>
            <w:pStyle w:val="BodyText"/>
          </w:pPr>
          <w:r>
            <w:rPr>
              <w:noProof/>
              <w:lang w:eastAsia="en-AU"/>
            </w:rPr>
            <w:drawing>
              <wp:inline distT="0" distB="0" distL="0" distR="0" wp14:anchorId="0C63DF8B" wp14:editId="64AE5AEE">
                <wp:extent cx="5760000" cy="3840210"/>
                <wp:effectExtent l="0" t="0" r="0" b="8255"/>
                <wp:docPr id="15" name="Picture 15" descr="An image of the Wollert Compressor Station from Summerhill Road (located at VP16) is shown as de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image of the Wollert Compressor Station from Summerhill Road (located at VP16) is shown as deribed in the text abov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00" cy="3840210"/>
                        </a:xfrm>
                        <a:prstGeom prst="rect">
                          <a:avLst/>
                        </a:prstGeom>
                      </pic:spPr>
                    </pic:pic>
                  </a:graphicData>
                </a:graphic>
              </wp:inline>
            </w:drawing>
          </w:r>
        </w:p>
        <w:p w14:paraId="408779C3" w14:textId="012D487C" w:rsidR="000126AD" w:rsidRDefault="000126AD" w:rsidP="004E3654">
          <w:pPr>
            <w:pStyle w:val="Source"/>
          </w:pPr>
          <w:r>
            <w:t>Source: GHD, 2020</w:t>
          </w:r>
        </w:p>
        <w:p w14:paraId="1A2E2031" w14:textId="0C83696E" w:rsidR="00AF54C4" w:rsidRPr="003139DD" w:rsidRDefault="00AF54C4" w:rsidP="00AF54C4">
          <w:pPr>
            <w:pStyle w:val="Heading3"/>
          </w:pPr>
          <w:bookmarkStart w:id="61" w:name="_Ref63869846"/>
          <w:bookmarkStart w:id="62" w:name="_Toc71673867"/>
          <w:bookmarkStart w:id="63" w:name="_Toc72379329"/>
          <w:r>
            <w:t xml:space="preserve">Vegetation </w:t>
          </w:r>
          <w:bookmarkEnd w:id="61"/>
          <w:r w:rsidR="0039662C">
            <w:t>c</w:t>
          </w:r>
          <w:r>
            <w:t>learance</w:t>
          </w:r>
          <w:r w:rsidR="00226404">
            <w:t xml:space="preserve"> and planting</w:t>
          </w:r>
          <w:bookmarkEnd w:id="62"/>
          <w:bookmarkEnd w:id="63"/>
        </w:p>
        <w:p w14:paraId="25AB19E9" w14:textId="4AB23DC4" w:rsidR="00CD2294" w:rsidRDefault="009D26CB" w:rsidP="00F604C2">
          <w:pPr>
            <w:pStyle w:val="BodyText"/>
          </w:pPr>
          <w:r>
            <w:t>The pipeline alignment for the Project has been selected to minimise clearing of vegetation</w:t>
          </w:r>
          <w:r w:rsidR="00B2528F">
            <w:t xml:space="preserve"> where possible</w:t>
          </w:r>
          <w:r>
            <w:t>.</w:t>
          </w:r>
          <w:r w:rsidR="007A4F6F">
            <w:t xml:space="preserve"> Vegetation clearance </w:t>
          </w:r>
          <w:r w:rsidR="00F16740">
            <w:t xml:space="preserve">in the construction corridor </w:t>
          </w:r>
          <w:r w:rsidR="007A4F6F">
            <w:t>may alter the</w:t>
          </w:r>
          <w:r w:rsidR="00712B58">
            <w:t xml:space="preserve"> landscape character in some areas.</w:t>
          </w:r>
          <w:r>
            <w:t xml:space="preserve"> </w:t>
          </w:r>
          <w:r w:rsidR="00AF54C4" w:rsidRPr="00B42FE8">
            <w:t xml:space="preserve">The highest landscape character impacts were found to occur on LCA1 </w:t>
          </w:r>
          <w:r w:rsidR="00575791">
            <w:t>–</w:t>
          </w:r>
          <w:r w:rsidR="00AF54C4">
            <w:t xml:space="preserve"> </w:t>
          </w:r>
          <w:r w:rsidR="00AF54C4" w:rsidRPr="00B42FE8">
            <w:t xml:space="preserve">Creek corridor and LCA5 </w:t>
          </w:r>
          <w:r w:rsidR="001D133B">
            <w:t>–</w:t>
          </w:r>
          <w:r w:rsidR="00AF54C4">
            <w:t xml:space="preserve"> </w:t>
          </w:r>
          <w:r w:rsidR="00AF54C4" w:rsidRPr="00B42FE8">
            <w:t>Semi</w:t>
          </w:r>
          <w:r w:rsidR="001D133B">
            <w:t>-</w:t>
          </w:r>
          <w:r w:rsidR="00AF54C4" w:rsidRPr="00B42FE8">
            <w:t>rural residential, where an overall moderate significance of impact rating was assigned</w:t>
          </w:r>
          <w:r w:rsidR="00662194">
            <w:t xml:space="preserve"> (pre-mitigation)</w:t>
          </w:r>
          <w:r w:rsidR="00AF54C4" w:rsidRPr="00B42FE8">
            <w:t>. This is due to the potential for vegetation clearance altering the character of the landscape in sensitive areas (such as creek corridors).</w:t>
          </w:r>
          <w:r w:rsidR="00F604C2">
            <w:t xml:space="preserve"> </w:t>
          </w:r>
          <w:bookmarkStart w:id="64" w:name="_Hlk71627856"/>
          <w:r w:rsidR="0035233E" w:rsidRPr="0016471F">
            <w:t xml:space="preserve">The </w:t>
          </w:r>
          <w:r w:rsidR="0035233E">
            <w:t xml:space="preserve">landscape and </w:t>
          </w:r>
          <w:r w:rsidR="0035233E" w:rsidRPr="0016471F">
            <w:t>visual amenity impacts associated with stony knolls</w:t>
          </w:r>
          <w:r w:rsidR="0035233E">
            <w:t xml:space="preserve"> and drystone walls</w:t>
          </w:r>
          <w:r w:rsidR="0035233E" w:rsidRPr="0016471F">
            <w:t xml:space="preserve"> has been considered in the broader </w:t>
          </w:r>
          <w:r w:rsidR="0035233E">
            <w:t xml:space="preserve">landscape context from publicly accessible viewpoints. </w:t>
          </w:r>
          <w:bookmarkEnd w:id="64"/>
        </w:p>
        <w:p w14:paraId="09FB4755" w14:textId="225945A1" w:rsidR="0092151B" w:rsidRPr="00B42FE8" w:rsidRDefault="0009595D" w:rsidP="0092151B">
          <w:pPr>
            <w:pStyle w:val="BodyText"/>
          </w:pPr>
          <w:bookmarkStart w:id="65" w:name="_Hlk70603254"/>
          <w:r>
            <w:t xml:space="preserve">Construction at Jacksons Creek is likely to require the removal of </w:t>
          </w:r>
          <w:r w:rsidR="009A5881">
            <w:t>one</w:t>
          </w:r>
          <w:r w:rsidR="00AF4125" w:rsidRPr="00AF4125">
            <w:t xml:space="preserve"> large </w:t>
          </w:r>
          <w:r>
            <w:t xml:space="preserve">native </w:t>
          </w:r>
          <w:r w:rsidR="00AF4125" w:rsidRPr="00AF4125">
            <w:t>tree</w:t>
          </w:r>
          <w:r w:rsidR="0092151B">
            <w:t xml:space="preserve"> (as shown in </w:t>
          </w:r>
          <w:r w:rsidR="0092151B" w:rsidRPr="00AF4125">
            <w:t>Figure 12.8</w:t>
          </w:r>
          <w:r w:rsidR="0092151B">
            <w:t xml:space="preserve"> </w:t>
          </w:r>
          <w:r w:rsidR="0092151B" w:rsidRPr="00AF4125">
            <w:t>within Appendix HH of Technical Report A Biodiversity</w:t>
          </w:r>
          <w:r w:rsidR="0092151B">
            <w:t xml:space="preserve">). However, as demonstrated in the native tree mapping </w:t>
          </w:r>
          <w:r w:rsidR="0092151B" w:rsidRPr="00AF4125">
            <w:t xml:space="preserve">within Appendix HH of Technical Report A </w:t>
          </w:r>
          <w:r w:rsidR="0092151B" w:rsidRPr="00172CA5">
            <w:rPr>
              <w:rStyle w:val="Italics"/>
            </w:rPr>
            <w:t>Biodiversity,</w:t>
          </w:r>
          <w:r w:rsidR="0092151B">
            <w:t xml:space="preserve"> there </w:t>
          </w:r>
          <w:r w:rsidR="0092151B" w:rsidRPr="00AF4125">
            <w:t>are several large</w:t>
          </w:r>
          <w:r w:rsidR="0092151B">
            <w:t xml:space="preserve"> and small </w:t>
          </w:r>
          <w:r w:rsidR="0092151B" w:rsidRPr="00AF4125">
            <w:t xml:space="preserve">trees that would be retained </w:t>
          </w:r>
          <w:r w:rsidR="0092151B">
            <w:t xml:space="preserve">adjacent to the construction corridor. </w:t>
          </w:r>
          <w:r w:rsidR="0023601A">
            <w:t>When viewed from VP06 (Bulla-Diggers Rest Road)</w:t>
          </w:r>
          <w:r w:rsidR="0092151B">
            <w:t xml:space="preserve">, the loss of vegetation is considered to </w:t>
          </w:r>
          <w:r w:rsidR="0023601A">
            <w:t xml:space="preserve">have a </w:t>
          </w:r>
          <w:r w:rsidR="0092151B" w:rsidRPr="00AF4125">
            <w:t>minor</w:t>
          </w:r>
          <w:r w:rsidR="0023601A">
            <w:t xml:space="preserve"> impact on the landscape character</w:t>
          </w:r>
          <w:r w:rsidR="0092151B" w:rsidRPr="00AF4125">
            <w:t xml:space="preserve"> </w:t>
          </w:r>
          <w:r w:rsidR="0092151B">
            <w:t>and</w:t>
          </w:r>
          <w:r w:rsidR="0092151B" w:rsidRPr="00AF4125">
            <w:t xml:space="preserve"> would not be uncharacteristic of the creekline environment, whereby there are already numerous gaps in vegetation cover.</w:t>
          </w:r>
        </w:p>
        <w:p w14:paraId="577B1A64" w14:textId="0510C2F8" w:rsidR="00A865D9" w:rsidRPr="00B42FE8" w:rsidRDefault="0092151B" w:rsidP="0023601A">
          <w:pPr>
            <w:pStyle w:val="BodyText"/>
          </w:pPr>
          <w:r>
            <w:lastRenderedPageBreak/>
            <w:t xml:space="preserve">At the </w:t>
          </w:r>
          <w:r w:rsidR="0037013D">
            <w:t>Merri Creek crossing</w:t>
          </w:r>
          <w:r>
            <w:t xml:space="preserve">, </w:t>
          </w:r>
          <w:r w:rsidR="0037013D">
            <w:t>two</w:t>
          </w:r>
          <w:r w:rsidR="0023601A">
            <w:t xml:space="preserve"> large</w:t>
          </w:r>
          <w:r w:rsidR="00CD2294">
            <w:t xml:space="preserve"> native</w:t>
          </w:r>
          <w:r w:rsidR="0037013D">
            <w:t xml:space="preserve"> trees</w:t>
          </w:r>
          <w:r w:rsidR="0023601A">
            <w:t xml:space="preserve"> and one small native tree</w:t>
          </w:r>
          <w:r w:rsidR="0037013D">
            <w:t xml:space="preserve"> </w:t>
          </w:r>
          <w:r>
            <w:t xml:space="preserve">are likely to require removal </w:t>
          </w:r>
          <w:r w:rsidR="0037013D">
            <w:t>(</w:t>
          </w:r>
          <w:r w:rsidR="0009595D">
            <w:t xml:space="preserve">as shown in Figure </w:t>
          </w:r>
          <w:r w:rsidR="0037013D">
            <w:t>12.23</w:t>
          </w:r>
          <w:r w:rsidR="0037013D" w:rsidRPr="00AF4125">
            <w:t xml:space="preserve"> within Appendix HH of Technical Report A Biodiversity</w:t>
          </w:r>
          <w:r w:rsidR="0037013D">
            <w:t>).</w:t>
          </w:r>
          <w:r w:rsidR="00575791">
            <w:t xml:space="preserve"> </w:t>
          </w:r>
          <w:r w:rsidR="00AE100D">
            <w:t>A</w:t>
          </w:r>
          <w:r w:rsidR="00CD2294">
            <w:t>t this crossing a number of large and small trees would be</w:t>
          </w:r>
          <w:r w:rsidR="00CD2294" w:rsidRPr="00AF4125">
            <w:t xml:space="preserve"> retained </w:t>
          </w:r>
          <w:r w:rsidR="00CD2294">
            <w:t>adjacent to the construction corridor.</w:t>
          </w:r>
          <w:r w:rsidR="00575791">
            <w:t xml:space="preserve"> </w:t>
          </w:r>
          <w:r w:rsidR="00C120D1" w:rsidRPr="00C120D1">
            <w:t>Merri Creek is located on private land</w:t>
          </w:r>
          <w:r w:rsidR="00C120D1">
            <w:t xml:space="preserve"> and therefore did not feature in the </w:t>
          </w:r>
          <w:r w:rsidR="0009706D">
            <w:t>visual analysis that focus</w:t>
          </w:r>
          <w:r w:rsidR="003E3118">
            <w:t>sed</w:t>
          </w:r>
          <w:r w:rsidR="0009706D">
            <w:t xml:space="preserve"> on publicly accessible viewpoints.</w:t>
          </w:r>
        </w:p>
        <w:bookmarkEnd w:id="65"/>
        <w:p w14:paraId="739E036F" w14:textId="2625F207" w:rsidR="00FC19D9" w:rsidRDefault="00AF54C4" w:rsidP="00AF54C4">
          <w:pPr>
            <w:pStyle w:val="BodyText"/>
          </w:pPr>
          <w:r w:rsidRPr="00B42FE8">
            <w:t xml:space="preserve">Vegetation clearance may also alter the character of LCA3 </w:t>
          </w:r>
          <w:r w:rsidR="00575791">
            <w:t>–</w:t>
          </w:r>
          <w:r>
            <w:t xml:space="preserve"> </w:t>
          </w:r>
          <w:r w:rsidRPr="00B42FE8">
            <w:t xml:space="preserve">Flat to gently undulating farmland and LCA4 </w:t>
          </w:r>
          <w:r w:rsidR="00575791">
            <w:t>–</w:t>
          </w:r>
          <w:r>
            <w:t xml:space="preserve"> </w:t>
          </w:r>
          <w:r w:rsidRPr="00B42FE8">
            <w:t>Residential and urban growth, however</w:t>
          </w:r>
          <w:r w:rsidR="001D133B">
            <w:t>,</w:t>
          </w:r>
          <w:r w:rsidRPr="00B42FE8">
            <w:t xml:space="preserve"> this would be to a lesser extent. This is due to existing development which has already modified the landscape</w:t>
          </w:r>
          <w:r w:rsidR="0035233E">
            <w:t xml:space="preserve"> and v</w:t>
          </w:r>
          <w:r w:rsidR="0035233E" w:rsidRPr="0080174E">
            <w:t>egetation clearing would not be uncharacteristic</w:t>
          </w:r>
          <w:r w:rsidR="0035233E">
            <w:t xml:space="preserve"> </w:t>
          </w:r>
          <w:r w:rsidR="0035233E" w:rsidRPr="0080174E">
            <w:t>with other existing easements, roads and transmission lines that cut through LCA3</w:t>
          </w:r>
          <w:r w:rsidRPr="00B42FE8">
            <w:t>. For th</w:t>
          </w:r>
          <w:r w:rsidR="0035233E">
            <w:t>ese</w:t>
          </w:r>
          <w:r w:rsidRPr="00B42FE8">
            <w:t xml:space="preserve"> reason</w:t>
          </w:r>
          <w:r w:rsidR="0035233E">
            <w:t>s</w:t>
          </w:r>
          <w:r w:rsidRPr="00B42FE8">
            <w:t>, a rating of moderate-low was assigned to these LCAs</w:t>
          </w:r>
          <w:r w:rsidR="0035233E" w:rsidRPr="0080174E">
            <w:t>.</w:t>
          </w:r>
          <w:r w:rsidR="0035233E" w:rsidRPr="0016471F">
            <w:t xml:space="preserve"> </w:t>
          </w:r>
        </w:p>
        <w:p w14:paraId="5D9AED86" w14:textId="53156709" w:rsidR="00AF54C4" w:rsidRPr="00B42FE8" w:rsidRDefault="00AF54C4" w:rsidP="00AF54C4">
          <w:pPr>
            <w:pStyle w:val="BodyText"/>
          </w:pPr>
          <w:r w:rsidRPr="00B42FE8">
            <w:t>A rating of low to negligible was assigned to LCA2</w:t>
          </w:r>
          <w:r>
            <w:t xml:space="preserve"> </w:t>
          </w:r>
          <w:r w:rsidR="00575791">
            <w:t>–</w:t>
          </w:r>
          <w:r w:rsidRPr="00B42FE8">
            <w:t xml:space="preserve"> Extractive industry and LCA6</w:t>
          </w:r>
          <w:r>
            <w:t xml:space="preserve"> </w:t>
          </w:r>
          <w:r w:rsidR="00575791">
            <w:t>–</w:t>
          </w:r>
          <w:r w:rsidRPr="00B42FE8">
            <w:t xml:space="preserve"> Land subject to development as these landscapes are either highly degraded or experiencing a process of rapid change. Any changes to the landscape character brought about by the Project would therefore not be</w:t>
          </w:r>
          <w:r w:rsidR="000617CB">
            <w:t> </w:t>
          </w:r>
          <w:r w:rsidRPr="00B42FE8">
            <w:t>significant.</w:t>
          </w:r>
        </w:p>
        <w:p w14:paraId="5DD7FC4B" w14:textId="4C35F778" w:rsidR="00662194" w:rsidRPr="00B42FE8" w:rsidRDefault="00662194" w:rsidP="00AF54C4">
          <w:pPr>
            <w:pStyle w:val="BodyText"/>
          </w:pPr>
          <w:r>
            <w:t>The highest rating for visual impact was moderate for three road crossings, Gunns Gully Road (VP12), Oaklands Road (VP09) and Mickl</w:t>
          </w:r>
          <w:r w:rsidR="003770A8">
            <w:t>e</w:t>
          </w:r>
          <w:r>
            <w:t>ham Road (VP10). At these locations, there is potential for vegetation removal or alterations which may result in a visual change to the landscape. However</w:t>
          </w:r>
          <w:r w:rsidR="001D133B">
            <w:t>,</w:t>
          </w:r>
          <w:r>
            <w:t xml:space="preserve"> the change is unlikely to be significant</w:t>
          </w:r>
          <w:r w:rsidR="001D133B">
            <w:t xml:space="preserve"> and </w:t>
          </w:r>
          <w:r>
            <w:t>the visual impact at these locations was assessed as moderate (pre-mitigation).</w:t>
          </w:r>
        </w:p>
        <w:p w14:paraId="3C3CCF31" w14:textId="77502AC6" w:rsidR="00FC19D9" w:rsidRDefault="00AF54C4" w:rsidP="00FC19D9">
          <w:pPr>
            <w:pStyle w:val="BodyText"/>
            <w:rPr>
              <w:rStyle w:val="Highlight"/>
              <w:shd w:val="clear" w:color="auto" w:fill="auto"/>
            </w:rPr>
          </w:pPr>
          <w:r w:rsidRPr="004E5062">
            <w:rPr>
              <w:rStyle w:val="Highlight"/>
              <w:shd w:val="clear" w:color="auto" w:fill="auto"/>
            </w:rPr>
            <w:t xml:space="preserve">Prior to construction, an arborist report would be undertaken on any trees to be retained within or immediately bordering the construction corridor (where required) in accordance with </w:t>
          </w:r>
          <w:r w:rsidRPr="009F589D">
            <w:rPr>
              <w:rStyle w:val="Italics"/>
            </w:rPr>
            <w:t>AS-4970 Protection of trees on development sites</w:t>
          </w:r>
          <w:r w:rsidRPr="009F589D">
            <w:rPr>
              <w:rStyle w:val="Highlight"/>
              <w:shd w:val="clear" w:color="auto" w:fill="auto"/>
            </w:rPr>
            <w:t>.</w:t>
          </w:r>
        </w:p>
        <w:p w14:paraId="1B972724" w14:textId="6115187E" w:rsidR="00AF54C4" w:rsidRPr="00290CF4" w:rsidRDefault="00AF54C4" w:rsidP="00B81B4A">
          <w:pPr>
            <w:pStyle w:val="BodyText"/>
            <w:rPr>
              <w:rStyle w:val="Removedirectformatting"/>
            </w:rPr>
          </w:pPr>
          <w:r w:rsidRPr="004E5062">
            <w:rPr>
              <w:rStyle w:val="Highlight"/>
              <w:shd w:val="clear" w:color="auto" w:fill="auto"/>
            </w:rPr>
            <w:t xml:space="preserve">Tree removal during construction would be avoided where </w:t>
          </w:r>
          <w:r w:rsidRPr="00FC19D9">
            <w:rPr>
              <w:rStyle w:val="Removedirectformatting"/>
            </w:rPr>
            <w:t>possible</w:t>
          </w:r>
          <w:r w:rsidR="00006071">
            <w:rPr>
              <w:rStyle w:val="Removedirectformatting"/>
            </w:rPr>
            <w:t xml:space="preserve">. The assessment considers any potential impacts on trees from </w:t>
          </w:r>
          <w:r w:rsidR="005B0350">
            <w:rPr>
              <w:rStyle w:val="Removedirectformatting"/>
            </w:rPr>
            <w:t>p</w:t>
          </w:r>
          <w:r w:rsidR="00006071">
            <w:rPr>
              <w:rStyle w:val="Removedirectformatting"/>
            </w:rPr>
            <w:t xml:space="preserve">roposed construction activities in accordance with AS-4970 Protection of trees on development sites. Trees </w:t>
          </w:r>
          <w:r w:rsidR="00F12B68">
            <w:rPr>
              <w:rStyle w:val="Removedirectformatting"/>
            </w:rPr>
            <w:t xml:space="preserve">that provide screening to private property residences </w:t>
          </w:r>
          <w:r w:rsidR="00006071">
            <w:rPr>
              <w:rStyle w:val="Removedirectformatting"/>
            </w:rPr>
            <w:t xml:space="preserve">to be retained </w:t>
          </w:r>
          <w:r w:rsidR="00F12B68">
            <w:rPr>
              <w:rStyle w:val="Removedirectformatting"/>
            </w:rPr>
            <w:t xml:space="preserve">would </w:t>
          </w:r>
          <w:r w:rsidR="00006071">
            <w:rPr>
              <w:rStyle w:val="Removedirectformatting"/>
            </w:rPr>
            <w:t xml:space="preserve">be clearly demarcated prior to commencement of construction </w:t>
          </w:r>
          <w:r w:rsidRPr="00FC19D9">
            <w:rPr>
              <w:rStyle w:val="Removedirectformatting"/>
            </w:rPr>
            <w:t xml:space="preserve">(EMM LV1). </w:t>
          </w:r>
          <w:r w:rsidRPr="00B81B4A">
            <w:rPr>
              <w:rStyle w:val="Removedirectformatting"/>
            </w:rPr>
            <w:t xml:space="preserve">Additionally, </w:t>
          </w:r>
          <w:r w:rsidR="00F12B68" w:rsidRPr="00B81B4A">
            <w:rPr>
              <w:rStyle w:val="Highlight"/>
              <w:shd w:val="clear" w:color="auto" w:fill="auto"/>
            </w:rPr>
            <w:t>an arborist report would be undertaken on trees that screen private residences from road reserves to be retained within or immediately bordering the construction corridor where trimming would be required</w:t>
          </w:r>
          <w:r w:rsidRPr="00B81B4A">
            <w:rPr>
              <w:rStyle w:val="Removedirectformatting"/>
            </w:rPr>
            <w:t xml:space="preserve"> (EMM</w:t>
          </w:r>
          <w:r w:rsidRPr="00290CF4">
            <w:rPr>
              <w:rStyle w:val="Removedirectformatting"/>
            </w:rPr>
            <w:t xml:space="preserve"> LV2).</w:t>
          </w:r>
        </w:p>
        <w:p w14:paraId="5E2AB034" w14:textId="7F40DA4A" w:rsidR="00A865D9" w:rsidRDefault="00290CF4" w:rsidP="00706A73">
          <w:pPr>
            <w:pStyle w:val="BodyText"/>
            <w:rPr>
              <w:rStyle w:val="Removedirectformatting"/>
            </w:rPr>
          </w:pPr>
          <w:r w:rsidRPr="00290CF4">
            <w:rPr>
              <w:rStyle w:val="Removedirectformatting"/>
            </w:rPr>
            <w:t xml:space="preserve">Where there is any loss of screening trees and shrubs between a residence and a road reserve and shrubs within the approved construction corridor, these </w:t>
          </w:r>
          <w:r>
            <w:rPr>
              <w:rStyle w:val="Removedirectformatting"/>
            </w:rPr>
            <w:t>would</w:t>
          </w:r>
          <w:r w:rsidRPr="00290CF4">
            <w:rPr>
              <w:rStyle w:val="Removedirectformatting"/>
            </w:rPr>
            <w:t xml:space="preserve"> be replaced with appropriately selected trees where reasonably requested and in consultation with the affected landholder and/or responsible authority</w:t>
          </w:r>
          <w:r w:rsidR="00AF54C4" w:rsidRPr="004E5062">
            <w:rPr>
              <w:rStyle w:val="Highlight"/>
              <w:shd w:val="clear" w:color="auto" w:fill="auto"/>
            </w:rPr>
            <w:t xml:space="preserve">. Planting would be undertaken in accordance of the relevant bushfire </w:t>
          </w:r>
          <w:r w:rsidR="00AF54C4" w:rsidRPr="004E5062">
            <w:rPr>
              <w:rStyle w:val="Removedirectformatting"/>
            </w:rPr>
            <w:t>management overlays for the area (EMM LV</w:t>
          </w:r>
          <w:r w:rsidR="00FC19D9">
            <w:rPr>
              <w:rStyle w:val="Removedirectformatting"/>
            </w:rPr>
            <w:t>5</w:t>
          </w:r>
          <w:r w:rsidR="00AF54C4" w:rsidRPr="00FC19D9">
            <w:rPr>
              <w:rStyle w:val="Removedirectformatting"/>
            </w:rPr>
            <w:t>)</w:t>
          </w:r>
          <w:r w:rsidR="00AF54C4" w:rsidRPr="002B0EA0">
            <w:rPr>
              <w:rStyle w:val="Removedirectformatting"/>
            </w:rPr>
            <w:t>.</w:t>
          </w:r>
        </w:p>
        <w:p w14:paraId="3D262B14" w14:textId="76034F3A" w:rsidR="00112070" w:rsidRDefault="00112070" w:rsidP="00706A73">
          <w:pPr>
            <w:pStyle w:val="BodyText"/>
          </w:pPr>
          <w:r>
            <w:t xml:space="preserve">Implementation of a planting and remediation plan (EMM LV7) would provide for recording and monitoring </w:t>
          </w:r>
          <w:r w:rsidRPr="00A865D9">
            <w:t xml:space="preserve">appropriate reinstatement </w:t>
          </w:r>
          <w:r>
            <w:t xml:space="preserve">and replacement planting to be undertaken in accordance with the </w:t>
          </w:r>
          <w:r w:rsidR="001D133B">
            <w:t>e</w:t>
          </w:r>
          <w:r w:rsidR="001D133B" w:rsidRPr="001D133B">
            <w:t>n</w:t>
          </w:r>
          <w:r w:rsidR="001D133B">
            <w:t>vironmental management measures</w:t>
          </w:r>
          <w:r>
            <w:t>.</w:t>
          </w:r>
        </w:p>
        <w:p w14:paraId="0CAF7B33" w14:textId="22C8A58D" w:rsidR="00B04BE0" w:rsidRDefault="00A865D9" w:rsidP="00706A73">
          <w:pPr>
            <w:pStyle w:val="BodyText"/>
          </w:pPr>
          <w:r w:rsidRPr="00A865D9">
            <w:t>Following the successful implementation of th</w:t>
          </w:r>
          <w:r>
            <w:t>ese</w:t>
          </w:r>
          <w:r w:rsidRPr="00A865D9">
            <w:t xml:space="preserve"> mitigation</w:t>
          </w:r>
          <w:r>
            <w:t xml:space="preserve"> measures</w:t>
          </w:r>
          <w:r w:rsidRPr="00A865D9">
            <w:t xml:space="preserve">, the significance of </w:t>
          </w:r>
          <w:r w:rsidR="00662194">
            <w:t xml:space="preserve">residual </w:t>
          </w:r>
          <w:r w:rsidRPr="00A865D9">
            <w:t>impact</w:t>
          </w:r>
          <w:r w:rsidR="001D133B">
            <w:t>s</w:t>
          </w:r>
          <w:r w:rsidRPr="00A865D9">
            <w:t xml:space="preserve"> of the Project on </w:t>
          </w:r>
          <w:r>
            <w:t xml:space="preserve">LCA1 and </w:t>
          </w:r>
          <w:r w:rsidRPr="00A865D9">
            <w:t>LCA5 would be low.</w:t>
          </w:r>
        </w:p>
        <w:p w14:paraId="3A308CBF" w14:textId="78035822" w:rsidR="00B04BE0" w:rsidRDefault="00226404" w:rsidP="00FA3014">
          <w:pPr>
            <w:pStyle w:val="BodyText"/>
          </w:pPr>
          <w:r>
            <w:t>G</w:t>
          </w:r>
          <w:r w:rsidR="00B04BE0" w:rsidRPr="00B04BE0">
            <w:t xml:space="preserve">ood visual outcomes can be achieved within the easements with a </w:t>
          </w:r>
          <w:r w:rsidR="001D133B" w:rsidRPr="00B04BE0">
            <w:t>well-planned</w:t>
          </w:r>
          <w:r w:rsidR="00B04BE0" w:rsidRPr="00B04BE0">
            <w:t xml:space="preserve"> planting design. </w:t>
          </w:r>
          <w:r w:rsidR="00FA3014">
            <w:t>R</w:t>
          </w:r>
          <w:r w:rsidR="00FA3014" w:rsidRPr="00FA3014">
            <w:t>oad reserves outside</w:t>
          </w:r>
          <w:r w:rsidR="00FA3014">
            <w:t xml:space="preserve"> </w:t>
          </w:r>
          <w:r w:rsidR="00FA3014" w:rsidRPr="00FA3014">
            <w:t>the</w:t>
          </w:r>
          <w:r w:rsidR="00FA3014">
            <w:t xml:space="preserve"> Project's pipeline</w:t>
          </w:r>
          <w:r w:rsidR="00FA3014" w:rsidRPr="00FA3014">
            <w:t xml:space="preserve"> easement </w:t>
          </w:r>
          <w:r w:rsidR="00112070">
            <w:t>can</w:t>
          </w:r>
          <w:r w:rsidR="00FA3014">
            <w:t xml:space="preserve"> </w:t>
          </w:r>
          <w:r w:rsidR="00FA3014" w:rsidRPr="00FA3014">
            <w:t>benefit from extended</w:t>
          </w:r>
          <w:r w:rsidR="00FA3014">
            <w:t xml:space="preserve"> v</w:t>
          </w:r>
          <w:r w:rsidR="00FA3014" w:rsidRPr="00FA3014">
            <w:t>isual integration with green views</w:t>
          </w:r>
          <w:r w:rsidR="00FA3014">
            <w:t xml:space="preserve">. </w:t>
          </w:r>
          <w:r w:rsidR="00B04BE0" w:rsidRPr="00B04BE0">
            <w:t>Grass, small shrubs and groundcovers are permitted within APA easements</w:t>
          </w:r>
          <w:r w:rsidR="00B04BE0">
            <w:t>.</w:t>
          </w:r>
          <w:r w:rsidR="00B04BE0" w:rsidRPr="00B04BE0">
            <w:t xml:space="preserve"> Small trees and large shrubs might be permitted </w:t>
          </w:r>
          <w:r>
            <w:t xml:space="preserve">by APA </w:t>
          </w:r>
          <w:r w:rsidR="00FA3014">
            <w:t xml:space="preserve">within the easement </w:t>
          </w:r>
          <w:r w:rsidR="00B04BE0" w:rsidRPr="00B04BE0">
            <w:t>key consideration</w:t>
          </w:r>
          <w:r>
            <w:t>s</w:t>
          </w:r>
          <w:r w:rsidR="00B04BE0" w:rsidRPr="00B04BE0">
            <w:t>:</w:t>
          </w:r>
        </w:p>
        <w:p w14:paraId="2382349A" w14:textId="687246FD" w:rsidR="00B04BE0" w:rsidRDefault="00B04BE0" w:rsidP="00B04BE0">
          <w:pPr>
            <w:pStyle w:val="BodyBullet1"/>
          </w:pPr>
          <w:r w:rsidRPr="00B04BE0">
            <w:t>For the purpose of pipeline accessibility, medium/small trees and large shrubs must be installed outside the 3</w:t>
          </w:r>
          <w:r w:rsidR="008C73B8">
            <w:t xml:space="preserve"> </w:t>
          </w:r>
          <w:r w:rsidRPr="00B04BE0">
            <w:t>m</w:t>
          </w:r>
          <w:r w:rsidR="00D40A3E">
            <w:t>etre</w:t>
          </w:r>
          <w:r w:rsidRPr="00B04BE0">
            <w:t xml:space="preserve"> buffer area</w:t>
          </w:r>
        </w:p>
        <w:p w14:paraId="0AE23C47" w14:textId="73FBC629" w:rsidR="00B04BE0" w:rsidRDefault="00B04BE0" w:rsidP="00B04BE0">
          <w:pPr>
            <w:pStyle w:val="BodyBullet1"/>
          </w:pPr>
          <w:r w:rsidRPr="00B04BE0">
            <w:lastRenderedPageBreak/>
            <w:t xml:space="preserve">Proximity of tree roots can disband pipeline protective coating, which creates a risk to the pipeline. </w:t>
          </w:r>
          <w:r w:rsidR="008C73B8">
            <w:t>R</w:t>
          </w:r>
          <w:r w:rsidRPr="00B04BE0">
            <w:t>oots wrapping around the pipeline can damage the pipeline in the event of tree removal</w:t>
          </w:r>
        </w:p>
        <w:p w14:paraId="3DAD70FB" w14:textId="71E4347B" w:rsidR="00B04BE0" w:rsidRDefault="00B04BE0" w:rsidP="00B04BE0">
          <w:pPr>
            <w:pStyle w:val="BodyBullet1"/>
          </w:pPr>
          <w:r w:rsidRPr="00B04BE0">
            <w:t>Ensur</w:t>
          </w:r>
          <w:r w:rsidR="008C73B8">
            <w:t>ing</w:t>
          </w:r>
          <w:r w:rsidRPr="00B04BE0">
            <w:t xml:space="preserve"> that trees and large shrubs do not obscure the visibility of marker posts from one another</w:t>
          </w:r>
        </w:p>
        <w:p w14:paraId="76E22A6B" w14:textId="5ABE5668" w:rsidR="00706A73" w:rsidRDefault="00B04BE0" w:rsidP="00FA3014">
          <w:pPr>
            <w:pStyle w:val="BodyBullet1"/>
          </w:pPr>
          <w:r w:rsidRPr="00B04BE0">
            <w:t>Applicants to clearly show information about maximum size of root balls</w:t>
          </w:r>
          <w:r w:rsidR="008C73B8">
            <w:t xml:space="preserve"> and</w:t>
          </w:r>
          <w:r w:rsidRPr="00B04BE0">
            <w:t xml:space="preserve"> maximum tree growth on landscape plans for APA to review.</w:t>
          </w:r>
          <w:bookmarkStart w:id="66" w:name="_Toc50471893"/>
          <w:bookmarkStart w:id="67" w:name="_Toc50471979"/>
          <w:bookmarkStart w:id="68" w:name="_Toc54194482"/>
        </w:p>
        <w:p w14:paraId="38827E4B" w14:textId="54D1746A" w:rsidR="00662194" w:rsidRPr="00662194" w:rsidRDefault="00226404">
          <w:pPr>
            <w:pStyle w:val="BodyText"/>
          </w:pPr>
          <w:r>
            <w:t xml:space="preserve">APA's </w:t>
          </w:r>
          <w:r w:rsidRPr="0007686E">
            <w:rPr>
              <w:rStyle w:val="Italics"/>
            </w:rPr>
            <w:t>Site Planning and Landscape National Guidelines</w:t>
          </w:r>
          <w:r w:rsidRPr="00CE70B3">
            <w:t xml:space="preserve"> </w:t>
          </w:r>
          <w:r w:rsidR="00112070">
            <w:t xml:space="preserve">provide </w:t>
          </w:r>
          <w:r w:rsidRPr="00151488">
            <w:t xml:space="preserve">planting </w:t>
          </w:r>
          <w:r w:rsidRPr="0039142F">
            <w:t xml:space="preserve">options with the objective to enhance social outcomes and visual </w:t>
          </w:r>
          <w:r w:rsidR="00112070">
            <w:t xml:space="preserve">amenity </w:t>
          </w:r>
          <w:r w:rsidRPr="00151488">
            <w:t xml:space="preserve">as shown </w:t>
          </w:r>
          <w:r w:rsidRPr="0039142F">
            <w:t xml:space="preserve">in the examples in </w:t>
          </w:r>
          <w:r w:rsidR="003E2F03">
            <w:fldChar w:fldCharType="begin"/>
          </w:r>
          <w:r w:rsidR="003E2F03">
            <w:instrText xml:space="preserve"> REF _Ref71670245 \h </w:instrText>
          </w:r>
          <w:r w:rsidR="003E2F03">
            <w:fldChar w:fldCharType="separate"/>
          </w:r>
          <w:r w:rsidR="005A7E87">
            <w:t>Figure </w:t>
          </w:r>
          <w:r w:rsidR="005A7E87">
            <w:rPr>
              <w:noProof/>
            </w:rPr>
            <w:t>14</w:t>
          </w:r>
          <w:r w:rsidR="005A7E87">
            <w:noBreakHyphen/>
          </w:r>
          <w:r w:rsidR="005A7E87">
            <w:rPr>
              <w:noProof/>
            </w:rPr>
            <w:t>11</w:t>
          </w:r>
          <w:r w:rsidR="003E2F03">
            <w:fldChar w:fldCharType="end"/>
          </w:r>
          <w:r w:rsidRPr="002D72FE">
            <w:t>.</w:t>
          </w:r>
        </w:p>
        <w:p w14:paraId="135E750E" w14:textId="26FC43B6" w:rsidR="00706A73" w:rsidRDefault="00F14E80" w:rsidP="00F37AA1">
          <w:pPr>
            <w:pStyle w:val="Heading3"/>
          </w:pPr>
          <w:bookmarkStart w:id="69" w:name="_Toc71673868"/>
          <w:bookmarkStart w:id="70" w:name="_Toc72379330"/>
          <w:r>
            <w:t>Operation residual impact summary</w:t>
          </w:r>
          <w:bookmarkEnd w:id="69"/>
          <w:bookmarkEnd w:id="70"/>
          <w:r>
            <w:t xml:space="preserve"> </w:t>
          </w:r>
        </w:p>
        <w:p w14:paraId="18F13FB2" w14:textId="03C35762" w:rsidR="009C188B" w:rsidRPr="009C188B" w:rsidRDefault="009C188B" w:rsidP="009C188B">
          <w:pPr>
            <w:pStyle w:val="BodyText"/>
          </w:pPr>
          <w:r w:rsidRPr="009C188B">
            <w:t>With the implementation of mitigation measures</w:t>
          </w:r>
          <w:r>
            <w:t xml:space="preserve"> as described in</w:t>
          </w:r>
          <w:r w:rsidR="0093347A">
            <w:t xml:space="preserve"> Section </w:t>
          </w:r>
          <w:r w:rsidR="0093347A">
            <w:fldChar w:fldCharType="begin"/>
          </w:r>
          <w:r w:rsidR="0093347A">
            <w:instrText xml:space="preserve"> REF _Ref55815065 \r \h </w:instrText>
          </w:r>
          <w:r w:rsidR="0093347A">
            <w:fldChar w:fldCharType="separate"/>
          </w:r>
          <w:r w:rsidR="005A7E87">
            <w:t>14.6</w:t>
          </w:r>
          <w:r w:rsidR="0093347A">
            <w:fldChar w:fldCharType="end"/>
          </w:r>
          <w:r w:rsidRPr="009C188B">
            <w:t xml:space="preserve">, residual impacts </w:t>
          </w:r>
          <w:r w:rsidR="00CF6E5D">
            <w:t>on</w:t>
          </w:r>
          <w:r w:rsidR="00CF6E5D" w:rsidRPr="009C188B">
            <w:t xml:space="preserve"> </w:t>
          </w:r>
          <w:r w:rsidRPr="009C188B">
            <w:t xml:space="preserve">landscape and visual amenity during operation </w:t>
          </w:r>
          <w:r w:rsidR="0093347A">
            <w:t>are</w:t>
          </w:r>
          <w:r w:rsidRPr="009C188B">
            <w:t>:</w:t>
          </w:r>
        </w:p>
        <w:p w14:paraId="4AF5E4AC" w14:textId="292FA016" w:rsidR="00EB7964" w:rsidRPr="00EB7964" w:rsidRDefault="00EB7964" w:rsidP="00EB7964">
          <w:pPr>
            <w:pStyle w:val="BodyBullet1"/>
          </w:pPr>
          <w:r w:rsidRPr="00EB7964">
            <w:rPr>
              <w:rStyle w:val="Removedirectformatting"/>
            </w:rPr>
            <w:t xml:space="preserve">A low </w:t>
          </w:r>
          <w:r w:rsidRPr="00EB7964">
            <w:t>degree of visual change from future</w:t>
          </w:r>
          <w:r w:rsidRPr="00EB7964">
            <w:rPr>
              <w:rStyle w:val="Removedirectformatting"/>
            </w:rPr>
            <w:t xml:space="preserve"> restrictions on land use in the pipeline easement or restrictions on use of the easement area for tree planting and other landscape and visual enhancements impacting</w:t>
          </w:r>
          <w:r w:rsidR="00706A73" w:rsidRPr="00EB7964">
            <w:rPr>
              <w:rStyle w:val="Removedirectformatting"/>
            </w:rPr>
            <w:t xml:space="preserve"> on landscape character</w:t>
          </w:r>
          <w:r w:rsidRPr="00EB7964">
            <w:rPr>
              <w:rStyle w:val="Removedirectformatting"/>
            </w:rPr>
            <w:t>. APA</w:t>
          </w:r>
          <w:r w:rsidRPr="00EB7964">
            <w:t xml:space="preserve"> would allow the opportunity for the replacement of screening trees and shrubs, where reasonably requested and in consultation with affected landholder and/or responsible authority</w:t>
          </w:r>
          <w:r w:rsidR="00C7155F">
            <w:t xml:space="preserve"> (EMM LV 5)</w:t>
          </w:r>
          <w:r w:rsidRPr="00EB7964">
            <w:t>. In locations where the easement area may not be landscaped</w:t>
          </w:r>
          <w:r w:rsidR="00C7155F">
            <w:t xml:space="preserve"> to provide replacement screening</w:t>
          </w:r>
          <w:r w:rsidRPr="00EB7964">
            <w:t>, visual enhancements could be introduced nearby.</w:t>
          </w:r>
          <w:r w:rsidR="00C962BB">
            <w:t xml:space="preserve"> </w:t>
          </w:r>
          <w:r w:rsidR="00C7155F">
            <w:t xml:space="preserve">Additionally, </w:t>
          </w:r>
          <w:r w:rsidR="00C7155F" w:rsidRPr="00FC2ED6">
            <w:t>a planting and remediation plan</w:t>
          </w:r>
          <w:r w:rsidR="00C7155F">
            <w:t xml:space="preserve"> (EMM LV7) would ensure that trees and shrubs are reinstated </w:t>
          </w:r>
          <w:r w:rsidR="00C7155F" w:rsidRPr="00011F05">
            <w:t>in consultation with any affected landowners</w:t>
          </w:r>
          <w:r w:rsidR="00C7155F">
            <w:t xml:space="preserve"> or authorities. </w:t>
          </w:r>
          <w:r w:rsidR="00C962BB">
            <w:t>There</w:t>
          </w:r>
          <w:r w:rsidR="000617CB">
            <w:t> </w:t>
          </w:r>
          <w:r w:rsidR="00C962BB">
            <w:t xml:space="preserve">is the opportunity for landscape enhancement </w:t>
          </w:r>
          <w:r w:rsidR="00C7155F">
            <w:t xml:space="preserve">through the easement area </w:t>
          </w:r>
          <w:r w:rsidR="00C962BB">
            <w:t xml:space="preserve">in accordance with APA's </w:t>
          </w:r>
          <w:r w:rsidR="00C962BB" w:rsidRPr="0007686E">
            <w:rPr>
              <w:rStyle w:val="Italics"/>
            </w:rPr>
            <w:t>Site Planning and Landscape National Guidelines</w:t>
          </w:r>
          <w:r w:rsidR="003E2F03">
            <w:rPr>
              <w:rStyle w:val="Italics"/>
            </w:rPr>
            <w:t>.</w:t>
          </w:r>
        </w:p>
        <w:p w14:paraId="7A2542C3" w14:textId="6FA31C6E" w:rsidR="009C188B" w:rsidRDefault="009C188B" w:rsidP="009C188B">
          <w:pPr>
            <w:pStyle w:val="BodyBullet1"/>
            <w:rPr>
              <w:rStyle w:val="Removedirectformatting"/>
            </w:rPr>
          </w:pPr>
          <w:r w:rsidRPr="009C188B">
            <w:rPr>
              <w:rStyle w:val="Removedirectformatting"/>
            </w:rPr>
            <w:t>Discernible changes to the existing landscape character and visual amenity at VP9 and VP12 (located in LCA3 and LCA6) as a result of MLV2 and MLV3. MLV2 has existing screening that would be retained and trees and shrubs could be introduced to screen MLV3 from roads and residences, if reasonably requested by affected landholder</w:t>
          </w:r>
          <w:r w:rsidR="008C73B8">
            <w:rPr>
              <w:rStyle w:val="Removedirectformatting"/>
            </w:rPr>
            <w:t>s</w:t>
          </w:r>
          <w:r w:rsidRPr="009C188B">
            <w:rPr>
              <w:rStyle w:val="Removedirectformatting"/>
            </w:rPr>
            <w:t xml:space="preserve"> and in consultation with APA and the responsible authority</w:t>
          </w:r>
          <w:r w:rsidR="00C7155F">
            <w:rPr>
              <w:rStyle w:val="Removedirectformatting"/>
            </w:rPr>
            <w:t xml:space="preserve"> (EMM LV6)</w:t>
          </w:r>
          <w:r w:rsidR="003E2F03">
            <w:rPr>
              <w:rStyle w:val="Removedirectformatting"/>
            </w:rPr>
            <w:t>.</w:t>
          </w:r>
        </w:p>
        <w:p w14:paraId="3A9A2B61" w14:textId="5E606950" w:rsidR="00423FE2" w:rsidRDefault="00423FE2" w:rsidP="00423FE2">
          <w:pPr>
            <w:pStyle w:val="BodyBullet1"/>
          </w:pPr>
          <w:r>
            <w:t xml:space="preserve">Impacts </w:t>
          </w:r>
          <w:r w:rsidR="00CF6E5D">
            <w:t xml:space="preserve">on </w:t>
          </w:r>
          <w:r>
            <w:t>the existing landscape character and visual amenity as a result of tree removal are considered to be low</w:t>
          </w:r>
          <w:r w:rsidDel="00B378F6">
            <w:t xml:space="preserve">, </w:t>
          </w:r>
          <w:r>
            <w:t>with t</w:t>
          </w:r>
          <w:r w:rsidRPr="00364782">
            <w:t xml:space="preserve">ree removal avoided where </w:t>
          </w:r>
          <w:r>
            <w:t>practicable</w:t>
          </w:r>
          <w:r w:rsidR="00C7155F">
            <w:t xml:space="preserve"> (EMM LV1)</w:t>
          </w:r>
          <w:r>
            <w:t xml:space="preserve">. </w:t>
          </w:r>
          <w:r w:rsidR="002D2FA1">
            <w:t>One large native tree would be removed</w:t>
          </w:r>
          <w:r w:rsidR="001C3CD8" w:rsidRPr="001C3CD8">
            <w:t xml:space="preserve"> by the Project at the Jacksons Creek crossing and up to two </w:t>
          </w:r>
          <w:r w:rsidR="002D2FA1">
            <w:t xml:space="preserve">large native </w:t>
          </w:r>
          <w:r w:rsidR="001C3CD8" w:rsidRPr="001C3CD8">
            <w:t>trees</w:t>
          </w:r>
          <w:r w:rsidR="002D2FA1">
            <w:t xml:space="preserve"> and one small native tree</w:t>
          </w:r>
          <w:r w:rsidR="001C3CD8" w:rsidRPr="001C3CD8">
            <w:t xml:space="preserve"> at the Merri Creek crossing (refer to Figure 12.8 and 12.23 within Appendix HH of the Technical Report A Biodiversity). However, there are several large trees that would be retained in both of these locations and there would be a minor loss of vegetation which would not be uncharacteristic of the creekline environment, whereby there are already numerous gaps in vegetation cover.</w:t>
          </w:r>
          <w:r w:rsidR="001C3CD8">
            <w:t xml:space="preserve"> </w:t>
          </w:r>
          <w:r w:rsidR="006163FD">
            <w:t>An arborist report would be undertaken on t</w:t>
          </w:r>
          <w:r w:rsidRPr="00364782">
            <w:t xml:space="preserve">rees </w:t>
          </w:r>
          <w:r w:rsidR="006163FD">
            <w:t xml:space="preserve">that screen private residences from road reserves </w:t>
          </w:r>
          <w:r w:rsidRPr="00364782">
            <w:t>to be retained</w:t>
          </w:r>
          <w:r w:rsidR="006163FD">
            <w:t xml:space="preserve"> immediately bordering the construction corridor where trimming would be required</w:t>
          </w:r>
          <w:r w:rsidR="00A00C6E">
            <w:t xml:space="preserve"> (EMM LV2)</w:t>
          </w:r>
          <w:r w:rsidRPr="00364782">
            <w:t>.</w:t>
          </w:r>
          <w:r>
            <w:t xml:space="preserve"> </w:t>
          </w:r>
        </w:p>
        <w:p w14:paraId="4F983666" w14:textId="7B732B4E" w:rsidR="00706A73" w:rsidRPr="005A7E87" w:rsidRDefault="00706A73" w:rsidP="005A7E87">
          <w:pPr>
            <w:pStyle w:val="BodyText"/>
          </w:pPr>
          <w:r w:rsidRPr="005A7E87">
            <w:t>A summary of the impact</w:t>
          </w:r>
          <w:r w:rsidR="009C188B" w:rsidRPr="005A7E87">
            <w:t>s</w:t>
          </w:r>
          <w:r w:rsidRPr="005A7E87">
            <w:t xml:space="preserve"> on </w:t>
          </w:r>
          <w:r w:rsidR="009C188B" w:rsidRPr="005A7E87">
            <w:t xml:space="preserve">each </w:t>
          </w:r>
          <w:r w:rsidRPr="005A7E87">
            <w:t xml:space="preserve">landscape character </w:t>
          </w:r>
          <w:r w:rsidR="00BC262E" w:rsidRPr="005A7E87">
            <w:t xml:space="preserve">area </w:t>
          </w:r>
          <w:r w:rsidRPr="005A7E87">
            <w:t xml:space="preserve">and viewpoint is presented in </w:t>
          </w:r>
          <w:r w:rsidR="003E2F03" w:rsidRPr="005A7E87">
            <w:fldChar w:fldCharType="begin"/>
          </w:r>
          <w:r w:rsidR="003E2F03" w:rsidRPr="005A7E87">
            <w:instrText xml:space="preserve"> REF _Ref71670388 \h </w:instrText>
          </w:r>
          <w:r w:rsidR="005A7E87">
            <w:instrText xml:space="preserve"> \* MERGEFORMAT </w:instrText>
          </w:r>
          <w:r w:rsidR="003E2F03" w:rsidRPr="005A7E87">
            <w:fldChar w:fldCharType="separate"/>
          </w:r>
          <w:r w:rsidR="005A7E87">
            <w:t>Table 14</w:t>
          </w:r>
          <w:r w:rsidR="005A7E87">
            <w:noBreakHyphen/>
            <w:t>2</w:t>
          </w:r>
          <w:r w:rsidR="003E2F03" w:rsidRPr="005A7E87">
            <w:fldChar w:fldCharType="end"/>
          </w:r>
          <w:r w:rsidRPr="005A7E87">
            <w:t xml:space="preserve"> and</w:t>
          </w:r>
          <w:r w:rsidR="005A7E87">
            <w:t xml:space="preserve"> </w:t>
          </w:r>
          <w:r w:rsidR="005A7E87">
            <w:fldChar w:fldCharType="begin"/>
          </w:r>
          <w:r w:rsidR="005A7E87">
            <w:instrText xml:space="preserve"> REF _Ref71673770 \h </w:instrText>
          </w:r>
          <w:r w:rsidR="005A7E87">
            <w:fldChar w:fldCharType="separate"/>
          </w:r>
          <w:r w:rsidR="005A7E87">
            <w:t>Table </w:t>
          </w:r>
          <w:r w:rsidR="005A7E87">
            <w:rPr>
              <w:noProof/>
            </w:rPr>
            <w:t>14</w:t>
          </w:r>
          <w:r w:rsidR="005A7E87">
            <w:noBreakHyphen/>
          </w:r>
          <w:r w:rsidR="005A7E87">
            <w:rPr>
              <w:noProof/>
            </w:rPr>
            <w:t>3</w:t>
          </w:r>
          <w:r w:rsidR="005A7E87">
            <w:fldChar w:fldCharType="end"/>
          </w:r>
          <w:r w:rsidRPr="005A7E87">
            <w:t>.</w:t>
          </w:r>
        </w:p>
        <w:p w14:paraId="068A52FC" w14:textId="27A8E45C" w:rsidR="00706A73" w:rsidRDefault="00575791" w:rsidP="00575791">
          <w:pPr>
            <w:pStyle w:val="Caption"/>
          </w:pPr>
          <w:bookmarkStart w:id="71" w:name="_Ref71670388"/>
          <w:r>
            <w:lastRenderedPageBreak/>
            <w:t>Table </w:t>
          </w:r>
          <w:fldSimple w:instr=" STYLEREF 1 \s ">
            <w:r w:rsidR="005A7E87">
              <w:rPr>
                <w:noProof/>
              </w:rPr>
              <w:t>14</w:t>
            </w:r>
          </w:fldSimple>
          <w:r>
            <w:noBreakHyphen/>
          </w:r>
          <w:fldSimple w:instr=" SEQ Table \* ARABIC \s 1 ">
            <w:r w:rsidR="005A7E87">
              <w:rPr>
                <w:noProof/>
              </w:rPr>
              <w:t>2</w:t>
            </w:r>
          </w:fldSimple>
          <w:bookmarkEnd w:id="71"/>
          <w:r>
            <w:tab/>
          </w:r>
          <w:r w:rsidR="00706A73" w:rsidRPr="00A01761">
            <w:t xml:space="preserve">Summary of landscape character </w:t>
          </w:r>
          <w:bookmarkEnd w:id="66"/>
          <w:bookmarkEnd w:id="67"/>
          <w:bookmarkEnd w:id="68"/>
          <w:r w:rsidR="00706A73" w:rsidRPr="00A01761">
            <w:t>impact</w:t>
          </w:r>
          <w:r w:rsidR="009C188B">
            <w:t>s</w:t>
          </w:r>
        </w:p>
        <w:tbl>
          <w:tblPr>
            <w:tblStyle w:val="MainTableStyle"/>
            <w:tblW w:w="0" w:type="auto"/>
            <w:tblLayout w:type="fixed"/>
            <w:tblLook w:val="04A0" w:firstRow="1" w:lastRow="0" w:firstColumn="1" w:lastColumn="0" w:noHBand="0" w:noVBand="1"/>
          </w:tblPr>
          <w:tblGrid>
            <w:gridCol w:w="1101"/>
            <w:gridCol w:w="2898"/>
            <w:gridCol w:w="1099"/>
            <w:gridCol w:w="1134"/>
            <w:gridCol w:w="1418"/>
            <w:gridCol w:w="1410"/>
          </w:tblGrid>
          <w:tr w:rsidR="00744721" w:rsidRPr="00635F92" w14:paraId="5CF7343C" w14:textId="77777777" w:rsidTr="00A30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039E4A05" w14:textId="77777777" w:rsidR="00706A73" w:rsidRPr="00706A73" w:rsidRDefault="00706A73" w:rsidP="00706A73">
                <w:pPr>
                  <w:pStyle w:val="TableText"/>
                </w:pPr>
                <w:r w:rsidRPr="00706A73">
                  <w:t>Landscape Character Area</w:t>
                </w:r>
              </w:p>
            </w:tc>
            <w:tc>
              <w:tcPr>
                <w:tcW w:w="2898" w:type="dxa"/>
              </w:tcPr>
              <w:p w14:paraId="6A8A4555"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 xml:space="preserve">Name </w:t>
                </w:r>
              </w:p>
            </w:tc>
            <w:tc>
              <w:tcPr>
                <w:tcW w:w="1099" w:type="dxa"/>
              </w:tcPr>
              <w:p w14:paraId="5592AB77"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 xml:space="preserve">Sensitivity to change </w:t>
                </w:r>
              </w:p>
            </w:tc>
            <w:tc>
              <w:tcPr>
                <w:tcW w:w="1134" w:type="dxa"/>
              </w:tcPr>
              <w:p w14:paraId="76C8C90C"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 xml:space="preserve">Magnitude of change </w:t>
                </w:r>
              </w:p>
            </w:tc>
            <w:tc>
              <w:tcPr>
                <w:tcW w:w="1418" w:type="dxa"/>
              </w:tcPr>
              <w:p w14:paraId="0FD5C2E1" w14:textId="395F850E"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Significance of impact (pre</w:t>
                </w:r>
                <w:r w:rsidR="008C73B8">
                  <w:t>-</w:t>
                </w:r>
                <w:r w:rsidRPr="00706A73">
                  <w:t>mitigation)</w:t>
                </w:r>
              </w:p>
            </w:tc>
            <w:tc>
              <w:tcPr>
                <w:tcW w:w="1410" w:type="dxa"/>
              </w:tcPr>
              <w:p w14:paraId="16A1EC69" w14:textId="20803C3F"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Significance of impact (post</w:t>
                </w:r>
                <w:r w:rsidR="008C73B8">
                  <w:t>-</w:t>
                </w:r>
                <w:r w:rsidRPr="00706A73">
                  <w:t>mitigation)</w:t>
                </w:r>
              </w:p>
            </w:tc>
          </w:tr>
          <w:tr w:rsidR="00706A73" w:rsidRPr="00635F92" w14:paraId="4283D0E2"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129BD590" w14:textId="77777777" w:rsidR="00706A73" w:rsidRPr="00706A73" w:rsidRDefault="00706A73" w:rsidP="005A7E87">
                <w:pPr>
                  <w:pStyle w:val="TableText"/>
                  <w:keepNext/>
                  <w:keepLines/>
                </w:pPr>
                <w:r w:rsidRPr="00706A73">
                  <w:t>LCA1</w:t>
                </w:r>
              </w:p>
            </w:tc>
            <w:tc>
              <w:tcPr>
                <w:tcW w:w="2898" w:type="dxa"/>
              </w:tcPr>
              <w:p w14:paraId="7F5CC123" w14:textId="77777777" w:rsidR="00706A73" w:rsidRPr="00706A73" w:rsidRDefault="00706A73"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706A73">
                  <w:t xml:space="preserve">Creek corridor </w:t>
                </w:r>
              </w:p>
            </w:tc>
            <w:tc>
              <w:tcPr>
                <w:tcW w:w="1099" w:type="dxa"/>
              </w:tcPr>
              <w:p w14:paraId="246A5507" w14:textId="77777777" w:rsidR="00706A73" w:rsidRPr="00706A73" w:rsidRDefault="00706A73"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706A73">
                  <w:t>Moderate</w:t>
                </w:r>
              </w:p>
            </w:tc>
            <w:tc>
              <w:tcPr>
                <w:tcW w:w="1134" w:type="dxa"/>
              </w:tcPr>
              <w:p w14:paraId="1E4CA405" w14:textId="77777777" w:rsidR="00706A73" w:rsidRPr="00706A73" w:rsidRDefault="00706A73"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7D3D0950" w14:textId="77777777" w:rsidR="00706A73" w:rsidRPr="00706A73" w:rsidRDefault="00706A73"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706A73">
                  <w:t>Moderate</w:t>
                </w:r>
              </w:p>
            </w:tc>
            <w:tc>
              <w:tcPr>
                <w:tcW w:w="1410" w:type="dxa"/>
              </w:tcPr>
              <w:p w14:paraId="299B366E" w14:textId="77777777" w:rsidR="00706A73" w:rsidRPr="00706A73" w:rsidRDefault="00706A73"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1FF6AA0F"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55F14D69" w14:textId="77777777" w:rsidR="00706A73" w:rsidRPr="00706A73" w:rsidRDefault="00706A73" w:rsidP="00706A73">
                <w:pPr>
                  <w:pStyle w:val="TableText"/>
                </w:pPr>
                <w:r w:rsidRPr="00706A73">
                  <w:t>LCA2</w:t>
                </w:r>
              </w:p>
            </w:tc>
            <w:tc>
              <w:tcPr>
                <w:tcW w:w="2898" w:type="dxa"/>
              </w:tcPr>
              <w:p w14:paraId="253390C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Extractive industry</w:t>
                </w:r>
              </w:p>
            </w:tc>
            <w:tc>
              <w:tcPr>
                <w:tcW w:w="1099" w:type="dxa"/>
              </w:tcPr>
              <w:p w14:paraId="4646281D"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34" w:type="dxa"/>
              </w:tcPr>
              <w:p w14:paraId="0C7DCA1D"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50BF6B63"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0" w:type="dxa"/>
              </w:tcPr>
              <w:p w14:paraId="5A879F4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453CDF80"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54E6C290" w14:textId="77777777" w:rsidR="00706A73" w:rsidRPr="00706A73" w:rsidRDefault="00706A73" w:rsidP="00706A73">
                <w:pPr>
                  <w:pStyle w:val="TableText"/>
                </w:pPr>
                <w:r w:rsidRPr="00706A73">
                  <w:t>LCA3</w:t>
                </w:r>
              </w:p>
            </w:tc>
            <w:tc>
              <w:tcPr>
                <w:tcW w:w="2898" w:type="dxa"/>
              </w:tcPr>
              <w:p w14:paraId="33C2E23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Flat to gently undulating farmland</w:t>
                </w:r>
              </w:p>
            </w:tc>
            <w:tc>
              <w:tcPr>
                <w:tcW w:w="1099" w:type="dxa"/>
              </w:tcPr>
              <w:p w14:paraId="566DDC0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34" w:type="dxa"/>
              </w:tcPr>
              <w:p w14:paraId="4F9FF12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45F27C5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Moderate-low</w:t>
                </w:r>
              </w:p>
            </w:tc>
            <w:tc>
              <w:tcPr>
                <w:tcW w:w="1410" w:type="dxa"/>
              </w:tcPr>
              <w:p w14:paraId="0299116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15E869D1"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4B5717DB" w14:textId="77777777" w:rsidR="00706A73" w:rsidRPr="00706A73" w:rsidRDefault="00706A73" w:rsidP="00706A73">
                <w:pPr>
                  <w:pStyle w:val="TableText"/>
                </w:pPr>
                <w:r w:rsidRPr="00706A73">
                  <w:t>LCA4</w:t>
                </w:r>
              </w:p>
            </w:tc>
            <w:tc>
              <w:tcPr>
                <w:tcW w:w="2898" w:type="dxa"/>
              </w:tcPr>
              <w:p w14:paraId="673AFBA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Residential and urban growth</w:t>
                </w:r>
              </w:p>
            </w:tc>
            <w:tc>
              <w:tcPr>
                <w:tcW w:w="1099" w:type="dxa"/>
              </w:tcPr>
              <w:p w14:paraId="5CD63B3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34" w:type="dxa"/>
              </w:tcPr>
              <w:p w14:paraId="21AABA9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2DC53E9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Moderate-low</w:t>
                </w:r>
              </w:p>
            </w:tc>
            <w:tc>
              <w:tcPr>
                <w:tcW w:w="1410" w:type="dxa"/>
              </w:tcPr>
              <w:p w14:paraId="02FF4435"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5679687E"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10303220" w14:textId="77777777" w:rsidR="00706A73" w:rsidRPr="00706A73" w:rsidRDefault="00706A73" w:rsidP="00706A73">
                <w:pPr>
                  <w:pStyle w:val="TableText"/>
                </w:pPr>
                <w:r w:rsidRPr="00706A73">
                  <w:t>LCA5</w:t>
                </w:r>
              </w:p>
            </w:tc>
            <w:tc>
              <w:tcPr>
                <w:tcW w:w="2898" w:type="dxa"/>
              </w:tcPr>
              <w:p w14:paraId="23FFACC6" w14:textId="7293F30F" w:rsidR="00706A73" w:rsidRPr="00706A73" w:rsidRDefault="008C73B8" w:rsidP="00706A73">
                <w:pPr>
                  <w:pStyle w:val="TableText"/>
                  <w:cnfStyle w:val="000000000000" w:firstRow="0" w:lastRow="0" w:firstColumn="0" w:lastColumn="0" w:oddVBand="0" w:evenVBand="0" w:oddHBand="0" w:evenHBand="0" w:firstRowFirstColumn="0" w:firstRowLastColumn="0" w:lastRowFirstColumn="0" w:lastRowLastColumn="0"/>
                </w:pPr>
                <w:r w:rsidRPr="00706A73">
                  <w:t>Semi-rural</w:t>
                </w:r>
                <w:r w:rsidR="00706A73" w:rsidRPr="00706A73">
                  <w:t xml:space="preserve"> residential</w:t>
                </w:r>
              </w:p>
            </w:tc>
            <w:tc>
              <w:tcPr>
                <w:tcW w:w="1099" w:type="dxa"/>
              </w:tcPr>
              <w:p w14:paraId="2293F5C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34" w:type="dxa"/>
              </w:tcPr>
              <w:p w14:paraId="2148C8E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0051330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0" w:type="dxa"/>
              </w:tcPr>
              <w:p w14:paraId="46200C0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38F3AEB8" w14:textId="77777777" w:rsidTr="00A30416">
            <w:tc>
              <w:tcPr>
                <w:cnfStyle w:val="001000000000" w:firstRow="0" w:lastRow="0" w:firstColumn="1" w:lastColumn="0" w:oddVBand="0" w:evenVBand="0" w:oddHBand="0" w:evenHBand="0" w:firstRowFirstColumn="0" w:firstRowLastColumn="0" w:lastRowFirstColumn="0" w:lastRowLastColumn="0"/>
                <w:tcW w:w="1101" w:type="dxa"/>
              </w:tcPr>
              <w:p w14:paraId="0AAA81BE" w14:textId="77777777" w:rsidR="00706A73" w:rsidRPr="00706A73" w:rsidRDefault="00706A73" w:rsidP="00706A73">
                <w:pPr>
                  <w:pStyle w:val="TableText"/>
                </w:pPr>
                <w:r w:rsidRPr="00706A73">
                  <w:t>LCA6</w:t>
                </w:r>
              </w:p>
            </w:tc>
            <w:tc>
              <w:tcPr>
                <w:tcW w:w="2898" w:type="dxa"/>
              </w:tcPr>
              <w:p w14:paraId="4A4012F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Land subject to development</w:t>
                </w:r>
              </w:p>
            </w:tc>
            <w:tc>
              <w:tcPr>
                <w:tcW w:w="1099" w:type="dxa"/>
              </w:tcPr>
              <w:p w14:paraId="172374E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34" w:type="dxa"/>
              </w:tcPr>
              <w:p w14:paraId="4647A09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44E8E4A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359890B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bl>
        <w:p w14:paraId="14D6F528" w14:textId="77777777" w:rsidR="00A30416" w:rsidRDefault="00A30416" w:rsidP="00A30416">
          <w:pPr>
            <w:pStyle w:val="Source"/>
          </w:pPr>
          <w:bookmarkStart w:id="72" w:name="_Ref71670393"/>
          <w:bookmarkStart w:id="73" w:name="_Toc50471894"/>
          <w:bookmarkStart w:id="74" w:name="_Toc50471980"/>
          <w:bookmarkStart w:id="75" w:name="_Toc54194483"/>
        </w:p>
        <w:p w14:paraId="77828934" w14:textId="21F0B200" w:rsidR="00706A73" w:rsidRDefault="00575791" w:rsidP="00575791">
          <w:pPr>
            <w:pStyle w:val="Caption"/>
          </w:pPr>
          <w:bookmarkStart w:id="76" w:name="_Ref71673770"/>
          <w:r>
            <w:t>Table </w:t>
          </w:r>
          <w:fldSimple w:instr=" STYLEREF 1 \s ">
            <w:r w:rsidR="005A7E87">
              <w:rPr>
                <w:noProof/>
              </w:rPr>
              <w:t>14</w:t>
            </w:r>
          </w:fldSimple>
          <w:r>
            <w:noBreakHyphen/>
          </w:r>
          <w:fldSimple w:instr=" SEQ Table \* ARABIC \s 1 ">
            <w:r w:rsidR="005A7E87">
              <w:rPr>
                <w:noProof/>
              </w:rPr>
              <w:t>3</w:t>
            </w:r>
          </w:fldSimple>
          <w:bookmarkEnd w:id="72"/>
          <w:bookmarkEnd w:id="76"/>
          <w:r>
            <w:tab/>
          </w:r>
          <w:r w:rsidR="00706A73" w:rsidRPr="00447BDD">
            <w:t xml:space="preserve">Summary of visual </w:t>
          </w:r>
          <w:bookmarkEnd w:id="73"/>
          <w:bookmarkEnd w:id="74"/>
          <w:bookmarkEnd w:id="75"/>
          <w:r w:rsidR="00706A73" w:rsidRPr="00447BDD">
            <w:t>impact</w:t>
          </w:r>
          <w:r w:rsidR="009C188B">
            <w:t>s</w:t>
          </w:r>
        </w:p>
        <w:tbl>
          <w:tblPr>
            <w:tblStyle w:val="MainTableStyle"/>
            <w:tblW w:w="0" w:type="auto"/>
            <w:tblLayout w:type="fixed"/>
            <w:tblLook w:val="04A0" w:firstRow="1" w:lastRow="0" w:firstColumn="1" w:lastColumn="0" w:noHBand="0" w:noVBand="1"/>
          </w:tblPr>
          <w:tblGrid>
            <w:gridCol w:w="1115"/>
            <w:gridCol w:w="2870"/>
            <w:gridCol w:w="1092"/>
            <w:gridCol w:w="1155"/>
            <w:gridCol w:w="1418"/>
            <w:gridCol w:w="1410"/>
          </w:tblGrid>
          <w:tr w:rsidR="00744721" w:rsidRPr="00635F92" w14:paraId="3CEF0320" w14:textId="77777777" w:rsidTr="00EA1A76">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115" w:type="dxa"/>
              </w:tcPr>
              <w:p w14:paraId="65D69137" w14:textId="77777777" w:rsidR="00706A73" w:rsidRPr="00706A73" w:rsidRDefault="00706A73" w:rsidP="00706A73">
                <w:pPr>
                  <w:pStyle w:val="TableText"/>
                </w:pPr>
                <w:r w:rsidRPr="00706A73">
                  <w:t xml:space="preserve">View Point </w:t>
                </w:r>
              </w:p>
            </w:tc>
            <w:tc>
              <w:tcPr>
                <w:tcW w:w="2870" w:type="dxa"/>
              </w:tcPr>
              <w:p w14:paraId="738DD899"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Name</w:t>
                </w:r>
              </w:p>
            </w:tc>
            <w:tc>
              <w:tcPr>
                <w:tcW w:w="1092" w:type="dxa"/>
              </w:tcPr>
              <w:p w14:paraId="23BB5BD2"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Sensitivity to change</w:t>
                </w:r>
              </w:p>
            </w:tc>
            <w:tc>
              <w:tcPr>
                <w:tcW w:w="1155" w:type="dxa"/>
              </w:tcPr>
              <w:p w14:paraId="65BE530A" w14:textId="77777777"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Magnitude of change</w:t>
                </w:r>
              </w:p>
            </w:tc>
            <w:tc>
              <w:tcPr>
                <w:tcW w:w="1418" w:type="dxa"/>
              </w:tcPr>
              <w:p w14:paraId="518498F9" w14:textId="30E06CCD"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Significance of impact (pre</w:t>
                </w:r>
                <w:r w:rsidR="008C73B8">
                  <w:t>-</w:t>
                </w:r>
                <w:r w:rsidRPr="00706A73">
                  <w:t>mitigation)</w:t>
                </w:r>
              </w:p>
            </w:tc>
            <w:tc>
              <w:tcPr>
                <w:tcW w:w="1410" w:type="dxa"/>
              </w:tcPr>
              <w:p w14:paraId="66ED6956" w14:textId="2CBAD31C" w:rsidR="00706A73" w:rsidRPr="00706A73" w:rsidRDefault="00706A73" w:rsidP="00706A73">
                <w:pPr>
                  <w:pStyle w:val="TableText"/>
                  <w:cnfStyle w:val="100000000000" w:firstRow="1" w:lastRow="0" w:firstColumn="0" w:lastColumn="0" w:oddVBand="0" w:evenVBand="0" w:oddHBand="0" w:evenHBand="0" w:firstRowFirstColumn="0" w:firstRowLastColumn="0" w:lastRowFirstColumn="0" w:lastRowLastColumn="0"/>
                </w:pPr>
                <w:r w:rsidRPr="00706A73">
                  <w:t>Significance of impact (post</w:t>
                </w:r>
                <w:r w:rsidR="008C73B8">
                  <w:t>-</w:t>
                </w:r>
                <w:r w:rsidRPr="00706A73">
                  <w:t>mitigation)</w:t>
                </w:r>
              </w:p>
            </w:tc>
          </w:tr>
          <w:tr w:rsidR="00706A73" w:rsidRPr="00635F92" w14:paraId="46CE175E"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3857B845" w14:textId="77777777" w:rsidR="00706A73" w:rsidRPr="00706A73" w:rsidRDefault="00706A73" w:rsidP="00706A73">
                <w:pPr>
                  <w:pStyle w:val="TableText"/>
                </w:pPr>
                <w:r w:rsidRPr="00706A73">
                  <w:t>VP01</w:t>
                </w:r>
              </w:p>
            </w:tc>
            <w:tc>
              <w:tcPr>
                <w:tcW w:w="2870" w:type="dxa"/>
              </w:tcPr>
              <w:p w14:paraId="1844FA2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Plumpton Regulating Station at Taylors Road</w:t>
                </w:r>
              </w:p>
            </w:tc>
            <w:tc>
              <w:tcPr>
                <w:tcW w:w="1092" w:type="dxa"/>
              </w:tcPr>
              <w:p w14:paraId="293D376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155" w:type="dxa"/>
              </w:tcPr>
              <w:p w14:paraId="2C84569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6BF9F02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6E80306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253A9422"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B63484A" w14:textId="77777777" w:rsidR="00706A73" w:rsidRPr="00706A73" w:rsidRDefault="00706A73" w:rsidP="00706A73">
                <w:pPr>
                  <w:pStyle w:val="TableText"/>
                </w:pPr>
                <w:r w:rsidRPr="00706A73">
                  <w:t>VP02</w:t>
                </w:r>
              </w:p>
            </w:tc>
            <w:tc>
              <w:tcPr>
                <w:tcW w:w="2870" w:type="dxa"/>
              </w:tcPr>
              <w:p w14:paraId="5AD9223D"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Beattys Road, within Westwood residential development</w:t>
                </w:r>
              </w:p>
            </w:tc>
            <w:tc>
              <w:tcPr>
                <w:tcW w:w="1092" w:type="dxa"/>
              </w:tcPr>
              <w:p w14:paraId="5703529A"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 xml:space="preserve">High </w:t>
                </w:r>
              </w:p>
            </w:tc>
            <w:tc>
              <w:tcPr>
                <w:tcW w:w="1155" w:type="dxa"/>
              </w:tcPr>
              <w:p w14:paraId="3584D2F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439EDCB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4087650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2EADAC82"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53519BBD" w14:textId="77777777" w:rsidR="00706A73" w:rsidRPr="00706A73" w:rsidRDefault="00706A73" w:rsidP="00706A73">
                <w:pPr>
                  <w:pStyle w:val="TableText"/>
                </w:pPr>
                <w:r w:rsidRPr="00706A73">
                  <w:t>VP03</w:t>
                </w:r>
              </w:p>
            </w:tc>
            <w:tc>
              <w:tcPr>
                <w:tcW w:w="2870" w:type="dxa"/>
              </w:tcPr>
              <w:p w14:paraId="7CD0951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Melton Hwy</w:t>
                </w:r>
              </w:p>
            </w:tc>
            <w:tc>
              <w:tcPr>
                <w:tcW w:w="1092" w:type="dxa"/>
              </w:tcPr>
              <w:p w14:paraId="68F5C2F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37447AFB"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592ECA7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0" w:type="dxa"/>
              </w:tcPr>
              <w:p w14:paraId="73195A6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6BB089D7"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57BFCC92" w14:textId="77777777" w:rsidR="00706A73" w:rsidRPr="00706A73" w:rsidRDefault="00706A73" w:rsidP="00706A73">
                <w:pPr>
                  <w:pStyle w:val="TableText"/>
                </w:pPr>
                <w:r w:rsidRPr="00706A73">
                  <w:t>VP04</w:t>
                </w:r>
              </w:p>
            </w:tc>
            <w:tc>
              <w:tcPr>
                <w:tcW w:w="2870" w:type="dxa"/>
              </w:tcPr>
              <w:p w14:paraId="7417D29B"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Holden Road</w:t>
                </w:r>
              </w:p>
            </w:tc>
            <w:tc>
              <w:tcPr>
                <w:tcW w:w="1092" w:type="dxa"/>
              </w:tcPr>
              <w:p w14:paraId="50F76EC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3F61CCD7"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25FC3A4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0" w:type="dxa"/>
              </w:tcPr>
              <w:p w14:paraId="5855B93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3220588F"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EA4E2C8" w14:textId="77777777" w:rsidR="00706A73" w:rsidRPr="00706A73" w:rsidRDefault="00706A73" w:rsidP="00706A73">
                <w:pPr>
                  <w:pStyle w:val="TableText"/>
                </w:pPr>
                <w:r w:rsidRPr="00706A73">
                  <w:t>VP05</w:t>
                </w:r>
              </w:p>
            </w:tc>
            <w:tc>
              <w:tcPr>
                <w:tcW w:w="2870" w:type="dxa"/>
              </w:tcPr>
              <w:p w14:paraId="469CFF3A" w14:textId="63FBB233"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Thompsons Road, facing</w:t>
                </w:r>
                <w:r w:rsidR="00A30416">
                  <w:t> </w:t>
                </w:r>
                <w:r w:rsidRPr="00706A73">
                  <w:t>Calder</w:t>
                </w:r>
                <w:r w:rsidR="00A30416">
                  <w:t> </w:t>
                </w:r>
                <w:r w:rsidRPr="00706A73">
                  <w:t>Fwy</w:t>
                </w:r>
              </w:p>
            </w:tc>
            <w:tc>
              <w:tcPr>
                <w:tcW w:w="1092" w:type="dxa"/>
              </w:tcPr>
              <w:p w14:paraId="0FF8358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155" w:type="dxa"/>
              </w:tcPr>
              <w:p w14:paraId="402B482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577ACEA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1D571DD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6E0C21AE"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1DF23A2C" w14:textId="77777777" w:rsidR="00706A73" w:rsidRPr="00706A73" w:rsidRDefault="00706A73" w:rsidP="00706A73">
                <w:pPr>
                  <w:pStyle w:val="TableText"/>
                </w:pPr>
                <w:r w:rsidRPr="00706A73">
                  <w:t>VP06</w:t>
                </w:r>
              </w:p>
            </w:tc>
            <w:tc>
              <w:tcPr>
                <w:tcW w:w="2870" w:type="dxa"/>
              </w:tcPr>
              <w:p w14:paraId="70AE63C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Bulla-Diggers Rest Road</w:t>
                </w:r>
              </w:p>
            </w:tc>
            <w:tc>
              <w:tcPr>
                <w:tcW w:w="1092" w:type="dxa"/>
              </w:tcPr>
              <w:p w14:paraId="6D35BEA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155" w:type="dxa"/>
              </w:tcPr>
              <w:p w14:paraId="41E0CB7D"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67EB4FC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495F74A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3B91D52A"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27514AF" w14:textId="77777777" w:rsidR="00706A73" w:rsidRPr="00706A73" w:rsidRDefault="00706A73" w:rsidP="00706A73">
                <w:pPr>
                  <w:pStyle w:val="TableText"/>
                </w:pPr>
                <w:r w:rsidRPr="00706A73">
                  <w:t>VP07</w:t>
                </w:r>
              </w:p>
            </w:tc>
            <w:tc>
              <w:tcPr>
                <w:tcW w:w="2870" w:type="dxa"/>
              </w:tcPr>
              <w:p w14:paraId="40A75CC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Sunbury Road</w:t>
                </w:r>
              </w:p>
            </w:tc>
            <w:tc>
              <w:tcPr>
                <w:tcW w:w="1092" w:type="dxa"/>
              </w:tcPr>
              <w:p w14:paraId="6FA045D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72A5393A"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47914F5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0" w:type="dxa"/>
              </w:tcPr>
              <w:p w14:paraId="2C9DC4C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5FFB512D"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4AB76CF" w14:textId="77777777" w:rsidR="00706A73" w:rsidRPr="00706A73" w:rsidRDefault="00706A73" w:rsidP="00706A73">
                <w:pPr>
                  <w:pStyle w:val="TableText"/>
                </w:pPr>
                <w:r w:rsidRPr="00706A73">
                  <w:t>VP08</w:t>
                </w:r>
              </w:p>
            </w:tc>
            <w:tc>
              <w:tcPr>
                <w:tcW w:w="2870" w:type="dxa"/>
              </w:tcPr>
              <w:p w14:paraId="20F9D923"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Wildwood Road</w:t>
                </w:r>
              </w:p>
            </w:tc>
            <w:tc>
              <w:tcPr>
                <w:tcW w:w="1092" w:type="dxa"/>
              </w:tcPr>
              <w:p w14:paraId="2C0BE9C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55" w:type="dxa"/>
              </w:tcPr>
              <w:p w14:paraId="601578B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32C538D6" w14:textId="3D3DD3CA"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r w:rsidR="008C50A1">
                  <w:t>-low</w:t>
                </w:r>
              </w:p>
            </w:tc>
            <w:tc>
              <w:tcPr>
                <w:tcW w:w="1410" w:type="dxa"/>
              </w:tcPr>
              <w:p w14:paraId="5322253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202A3D3A"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47661825" w14:textId="77777777" w:rsidR="00706A73" w:rsidRPr="00706A73" w:rsidRDefault="00706A73" w:rsidP="00706A73">
                <w:pPr>
                  <w:pStyle w:val="TableText"/>
                </w:pPr>
                <w:r w:rsidRPr="00706A73">
                  <w:t>VP09</w:t>
                </w:r>
              </w:p>
            </w:tc>
            <w:tc>
              <w:tcPr>
                <w:tcW w:w="2870" w:type="dxa"/>
              </w:tcPr>
              <w:p w14:paraId="32B91364" w14:textId="16419C76"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 xml:space="preserve">Oaklands Road </w:t>
                </w:r>
              </w:p>
            </w:tc>
            <w:tc>
              <w:tcPr>
                <w:tcW w:w="1092" w:type="dxa"/>
              </w:tcPr>
              <w:p w14:paraId="0129B5E7"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55" w:type="dxa"/>
              </w:tcPr>
              <w:p w14:paraId="383418D7"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41A9B33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0" w:type="dxa"/>
              </w:tcPr>
              <w:p w14:paraId="264E2D3D"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3131F2DC"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0F7B992A" w14:textId="77777777" w:rsidR="00706A73" w:rsidRPr="00706A73" w:rsidRDefault="00706A73" w:rsidP="00706A73">
                <w:pPr>
                  <w:pStyle w:val="TableText"/>
                </w:pPr>
                <w:r w:rsidRPr="00706A73">
                  <w:t>VP10</w:t>
                </w:r>
              </w:p>
            </w:tc>
            <w:tc>
              <w:tcPr>
                <w:tcW w:w="2870" w:type="dxa"/>
              </w:tcPr>
              <w:p w14:paraId="13AF917D" w14:textId="4D638BA3"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Mickl</w:t>
                </w:r>
                <w:r w:rsidR="003770A8">
                  <w:t>e</w:t>
                </w:r>
                <w:r w:rsidRPr="00706A73">
                  <w:t>ham Road</w:t>
                </w:r>
              </w:p>
            </w:tc>
            <w:tc>
              <w:tcPr>
                <w:tcW w:w="1092" w:type="dxa"/>
              </w:tcPr>
              <w:p w14:paraId="516D28D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55" w:type="dxa"/>
              </w:tcPr>
              <w:p w14:paraId="63C4EEC3"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1508983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0" w:type="dxa"/>
              </w:tcPr>
              <w:p w14:paraId="05C3521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2324B80C"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43EB0F8" w14:textId="77777777" w:rsidR="00706A73" w:rsidRPr="00706A73" w:rsidRDefault="00706A73" w:rsidP="00706A73">
                <w:pPr>
                  <w:pStyle w:val="TableText"/>
                </w:pPr>
                <w:r w:rsidRPr="00706A73">
                  <w:t>VP11</w:t>
                </w:r>
              </w:p>
            </w:tc>
            <w:tc>
              <w:tcPr>
                <w:tcW w:w="2870" w:type="dxa"/>
              </w:tcPr>
              <w:p w14:paraId="54180C2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Donnybrook Road</w:t>
                </w:r>
              </w:p>
            </w:tc>
            <w:tc>
              <w:tcPr>
                <w:tcW w:w="1092" w:type="dxa"/>
              </w:tcPr>
              <w:p w14:paraId="39965FB9"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155" w:type="dxa"/>
              </w:tcPr>
              <w:p w14:paraId="58E3213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1C7DE8C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25575A02" w14:textId="415861BF"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6287287E"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694DB7DD" w14:textId="2E006B51" w:rsidR="00706A73" w:rsidRPr="00706A73" w:rsidRDefault="00706A73" w:rsidP="00706A73">
                <w:pPr>
                  <w:pStyle w:val="TableText"/>
                </w:pPr>
                <w:r w:rsidRPr="00706A73">
                  <w:t>VP1</w:t>
                </w:r>
                <w:r w:rsidR="00CC18C7">
                  <w:t>2</w:t>
                </w:r>
              </w:p>
            </w:tc>
            <w:tc>
              <w:tcPr>
                <w:tcW w:w="2870" w:type="dxa"/>
              </w:tcPr>
              <w:p w14:paraId="6593934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Gunns Gully Road</w:t>
                </w:r>
              </w:p>
            </w:tc>
            <w:tc>
              <w:tcPr>
                <w:tcW w:w="1092" w:type="dxa"/>
              </w:tcPr>
              <w:p w14:paraId="69858CD0"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55" w:type="dxa"/>
              </w:tcPr>
              <w:p w14:paraId="4378041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8" w:type="dxa"/>
              </w:tcPr>
              <w:p w14:paraId="6E41E23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410" w:type="dxa"/>
              </w:tcPr>
              <w:p w14:paraId="7090151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381FEBD2"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762948B4" w14:textId="6121DD03" w:rsidR="00706A73" w:rsidRPr="00706A73" w:rsidRDefault="00706A73" w:rsidP="00706A73">
                <w:pPr>
                  <w:pStyle w:val="TableText"/>
                </w:pPr>
                <w:r w:rsidRPr="00706A73">
                  <w:t>VP1</w:t>
                </w:r>
                <w:r w:rsidR="00CC18C7">
                  <w:t>3</w:t>
                </w:r>
              </w:p>
            </w:tc>
            <w:tc>
              <w:tcPr>
                <w:tcW w:w="2870" w:type="dxa"/>
              </w:tcPr>
              <w:p w14:paraId="28D726EA" w14:textId="2FE90AFC"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Gunns Gully Road/</w:t>
                </w:r>
                <w:r w:rsidR="00A30416">
                  <w:t xml:space="preserve"> </w:t>
                </w:r>
                <w:r w:rsidRPr="00706A73">
                  <w:t>Hume</w:t>
                </w:r>
                <w:r w:rsidR="00A30416">
                  <w:t> </w:t>
                </w:r>
                <w:r w:rsidRPr="00706A73">
                  <w:t xml:space="preserve">Freeway </w:t>
                </w:r>
              </w:p>
            </w:tc>
            <w:tc>
              <w:tcPr>
                <w:tcW w:w="1092" w:type="dxa"/>
              </w:tcPr>
              <w:p w14:paraId="60FCACDB"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5880433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8" w:type="dxa"/>
              </w:tcPr>
              <w:p w14:paraId="4B9EB5B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410" w:type="dxa"/>
              </w:tcPr>
              <w:p w14:paraId="22AF3F6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r>
          <w:tr w:rsidR="00706A73" w:rsidRPr="00635F92" w14:paraId="2B071F42"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3BA6A0DF" w14:textId="6B28AD14" w:rsidR="00706A73" w:rsidRPr="00706A73" w:rsidRDefault="00706A73" w:rsidP="00706A73">
                <w:pPr>
                  <w:pStyle w:val="TableText"/>
                </w:pPr>
                <w:r w:rsidRPr="00706A73">
                  <w:t>VP1</w:t>
                </w:r>
                <w:r w:rsidR="00CC18C7">
                  <w:t>4</w:t>
                </w:r>
              </w:p>
            </w:tc>
            <w:tc>
              <w:tcPr>
                <w:tcW w:w="2870" w:type="dxa"/>
              </w:tcPr>
              <w:p w14:paraId="02764CBA"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 xml:space="preserve">Oriel Road </w:t>
                </w:r>
              </w:p>
            </w:tc>
            <w:tc>
              <w:tcPr>
                <w:tcW w:w="1092" w:type="dxa"/>
              </w:tcPr>
              <w:p w14:paraId="0F6A3A83"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Moderate</w:t>
                </w:r>
              </w:p>
            </w:tc>
            <w:tc>
              <w:tcPr>
                <w:tcW w:w="1155" w:type="dxa"/>
              </w:tcPr>
              <w:p w14:paraId="79537D3E"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12F8B993"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6AF3EE3A"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13640995"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4B46E7F0" w14:textId="1284D52D" w:rsidR="00706A73" w:rsidRPr="00706A73" w:rsidRDefault="00706A73" w:rsidP="00706A73">
                <w:pPr>
                  <w:pStyle w:val="TableText"/>
                </w:pPr>
                <w:r w:rsidRPr="00706A73">
                  <w:t>VP1</w:t>
                </w:r>
                <w:r w:rsidR="00CC18C7">
                  <w:t>5</w:t>
                </w:r>
              </w:p>
            </w:tc>
            <w:tc>
              <w:tcPr>
                <w:tcW w:w="2870" w:type="dxa"/>
              </w:tcPr>
              <w:p w14:paraId="7A3CCE88"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Donnybrook Road</w:t>
                </w:r>
              </w:p>
            </w:tc>
            <w:tc>
              <w:tcPr>
                <w:tcW w:w="1092" w:type="dxa"/>
              </w:tcPr>
              <w:p w14:paraId="09CC2A46"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787E846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28ABA1B1"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5B66D772"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r w:rsidR="00706A73" w:rsidRPr="00635F92" w14:paraId="39940F60" w14:textId="77777777" w:rsidTr="00EA1A76">
            <w:tc>
              <w:tcPr>
                <w:cnfStyle w:val="001000000000" w:firstRow="0" w:lastRow="0" w:firstColumn="1" w:lastColumn="0" w:oddVBand="0" w:evenVBand="0" w:oddHBand="0" w:evenHBand="0" w:firstRowFirstColumn="0" w:firstRowLastColumn="0" w:lastRowFirstColumn="0" w:lastRowLastColumn="0"/>
                <w:tcW w:w="1115" w:type="dxa"/>
              </w:tcPr>
              <w:p w14:paraId="7FD05272" w14:textId="0CF2CB09" w:rsidR="00706A73" w:rsidRPr="00706A73" w:rsidRDefault="00706A73" w:rsidP="00706A73">
                <w:pPr>
                  <w:pStyle w:val="TableText"/>
                </w:pPr>
                <w:r w:rsidRPr="00706A73">
                  <w:t>VP1</w:t>
                </w:r>
                <w:r w:rsidR="00CC18C7">
                  <w:t>6</w:t>
                </w:r>
              </w:p>
            </w:tc>
            <w:tc>
              <w:tcPr>
                <w:tcW w:w="2870" w:type="dxa"/>
              </w:tcPr>
              <w:p w14:paraId="75F7DDE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Summerhill Road</w:t>
                </w:r>
              </w:p>
            </w:tc>
            <w:tc>
              <w:tcPr>
                <w:tcW w:w="1092" w:type="dxa"/>
              </w:tcPr>
              <w:p w14:paraId="4108650C"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Low</w:t>
                </w:r>
              </w:p>
            </w:tc>
            <w:tc>
              <w:tcPr>
                <w:tcW w:w="1155" w:type="dxa"/>
              </w:tcPr>
              <w:p w14:paraId="7A194284"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8" w:type="dxa"/>
              </w:tcPr>
              <w:p w14:paraId="3619B4E5"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c>
              <w:tcPr>
                <w:tcW w:w="1410" w:type="dxa"/>
              </w:tcPr>
              <w:p w14:paraId="133D813F" w14:textId="77777777" w:rsidR="00706A73" w:rsidRPr="00706A73" w:rsidRDefault="00706A73" w:rsidP="00706A73">
                <w:pPr>
                  <w:pStyle w:val="TableText"/>
                  <w:cnfStyle w:val="000000000000" w:firstRow="0" w:lastRow="0" w:firstColumn="0" w:lastColumn="0" w:oddVBand="0" w:evenVBand="0" w:oddHBand="0" w:evenHBand="0" w:firstRowFirstColumn="0" w:firstRowLastColumn="0" w:lastRowFirstColumn="0" w:lastRowLastColumn="0"/>
                </w:pPr>
                <w:r w:rsidRPr="00706A73">
                  <w:t>Negligible</w:t>
                </w:r>
              </w:p>
            </w:tc>
          </w:tr>
        </w:tbl>
        <w:p w14:paraId="027B2D56" w14:textId="37FB6CB6" w:rsidR="00B31B71" w:rsidRDefault="00B31B71" w:rsidP="00B31B71">
          <w:pPr>
            <w:pStyle w:val="Heading2"/>
          </w:pPr>
          <w:bookmarkStart w:id="77" w:name="_Toc56163389"/>
          <w:bookmarkStart w:id="78" w:name="_Toc71673869"/>
          <w:bookmarkStart w:id="79" w:name="_Toc72379331"/>
          <w:bookmarkEnd w:id="77"/>
          <w:r>
            <w:lastRenderedPageBreak/>
            <w:t>Cumulative impact assessment</w:t>
          </w:r>
          <w:bookmarkEnd w:id="78"/>
          <w:bookmarkEnd w:id="79"/>
        </w:p>
        <w:p w14:paraId="13866904" w14:textId="1568C90F" w:rsidR="008A2737" w:rsidRDefault="00535C11" w:rsidP="003E2F03">
          <w:pPr>
            <w:pStyle w:val="BodyText"/>
          </w:pPr>
          <w:bookmarkStart w:id="80" w:name="_Hlk55564996"/>
          <w:r>
            <w:t>The cumulative impacts of existing, planned and approved infrastructure</w:t>
          </w:r>
          <w:r w:rsidR="003B667A">
            <w:t>,</w:t>
          </w:r>
          <w:r>
            <w:t xml:space="preserve"> and utility projects within the area surrounding the Project</w:t>
          </w:r>
          <w:r w:rsidR="008C73B8">
            <w:t>,</w:t>
          </w:r>
          <w:r>
            <w:t xml:space="preserve"> have been considered. The key major projects relevant are the OMR/E6 transport </w:t>
          </w:r>
          <w:r w:rsidR="00FC19D9">
            <w:t xml:space="preserve">corridor </w:t>
          </w:r>
          <w:r>
            <w:t xml:space="preserve">and the </w:t>
          </w:r>
          <w:r w:rsidR="00F37AA1">
            <w:t>Western</w:t>
          </w:r>
          <w:r>
            <w:t xml:space="preserve"> Victoria</w:t>
          </w:r>
          <w:r w:rsidR="00F37AA1">
            <w:t>n</w:t>
          </w:r>
          <w:r w:rsidR="00FC19D9">
            <w:t xml:space="preserve"> </w:t>
          </w:r>
          <w:r w:rsidR="00F37AA1">
            <w:t>T</w:t>
          </w:r>
          <w:r w:rsidR="00FC19D9">
            <w:t>ransmission</w:t>
          </w:r>
          <w:r>
            <w:t xml:space="preserve"> </w:t>
          </w:r>
          <w:r w:rsidR="00F37AA1">
            <w:t>Network P</w:t>
          </w:r>
          <w:r>
            <w:t>roject.</w:t>
          </w:r>
        </w:p>
        <w:p w14:paraId="3D6EFAB2" w14:textId="1E11AE39" w:rsidR="00535C11" w:rsidRDefault="008A2737" w:rsidP="003E2F03">
          <w:pPr>
            <w:pStyle w:val="BodyText"/>
          </w:pPr>
          <w:r>
            <w:t>The</w:t>
          </w:r>
          <w:r w:rsidR="00535C11" w:rsidDel="008A2737">
            <w:t xml:space="preserve"> </w:t>
          </w:r>
          <w:r w:rsidRPr="008A2737">
            <w:t>OMR/E6 transport corridor</w:t>
          </w:r>
          <w:r>
            <w:t xml:space="preserve"> </w:t>
          </w:r>
          <w:r w:rsidR="0012696C" w:rsidRPr="0012696C">
            <w:t xml:space="preserve">is proposed to create new road and rail transport links through the Werribee, Melton, Tullamarine, Craigieburn/Mickleham and Epping/Thomastown areas. The proposed corridor for the OMR/E6 has been reserved through a Public Acquisition Overlay </w:t>
          </w:r>
          <w:r w:rsidR="0012696C">
            <w:t xml:space="preserve">that </w:t>
          </w:r>
          <w:r w:rsidR="0012696C" w:rsidRPr="0012696C">
            <w:t>falls within the study area between KP</w:t>
          </w:r>
          <w:r w:rsidR="00226404">
            <w:t xml:space="preserve"> </w:t>
          </w:r>
          <w:r w:rsidR="0012696C" w:rsidRPr="0012696C">
            <w:t>7 and KP</w:t>
          </w:r>
          <w:r w:rsidR="00226404">
            <w:t xml:space="preserve"> </w:t>
          </w:r>
          <w:r w:rsidR="0012696C" w:rsidRPr="0012696C">
            <w:t>42.</w:t>
          </w:r>
          <w:r w:rsidR="00284B43">
            <w:t xml:space="preserve"> Construction of the </w:t>
          </w:r>
          <w:r w:rsidR="00284B43" w:rsidRPr="008A2737">
            <w:t>OMR/E6 transport corridor</w:t>
          </w:r>
          <w:r w:rsidR="00284B43" w:rsidRPr="00284B43">
            <w:t xml:space="preserve"> is unlikely to start before 2030.</w:t>
          </w:r>
        </w:p>
        <w:p w14:paraId="796E7958" w14:textId="3C1C17B8" w:rsidR="00CE3823" w:rsidRDefault="0012696C" w:rsidP="005C2CF2">
          <w:pPr>
            <w:pStyle w:val="BodyText"/>
          </w:pPr>
          <w:r w:rsidRPr="0012696C">
            <w:t>The Western Victorian Transmission Network Project is proposing to construct</w:t>
          </w:r>
          <w:r>
            <w:t xml:space="preserve"> an above ground,</w:t>
          </w:r>
          <w:r w:rsidRPr="0012696C">
            <w:t xml:space="preserve"> 190</w:t>
          </w:r>
          <w:r w:rsidR="00EA1A76">
            <w:t> </w:t>
          </w:r>
          <w:r w:rsidRPr="0012696C">
            <w:t>km electricity transmission line starting at Bulgana in Victoria’s west and connecting to Sydenham via a new terminal station north of Ballarat. The project area of interest has been defined</w:t>
          </w:r>
          <w:r>
            <w:t xml:space="preserve"> (a </w:t>
          </w:r>
          <w:r w:rsidRPr="0012696C">
            <w:t>desktop analysis is being undertaken to identify and avoid sensitive areas</w:t>
          </w:r>
          <w:r>
            <w:t>),</w:t>
          </w:r>
          <w:r w:rsidRPr="0012696C">
            <w:t xml:space="preserve"> </w:t>
          </w:r>
          <w:r>
            <w:t xml:space="preserve">which </w:t>
          </w:r>
          <w:r w:rsidRPr="0012696C">
            <w:t>falls within the study area between KP</w:t>
          </w:r>
          <w:r w:rsidR="00226404">
            <w:t xml:space="preserve"> </w:t>
          </w:r>
          <w:r w:rsidRPr="0012696C">
            <w:t>0 and KP</w:t>
          </w:r>
          <w:r w:rsidR="00226404">
            <w:t xml:space="preserve"> </w:t>
          </w:r>
          <w:r w:rsidRPr="0012696C">
            <w:t>8. The Western Victorian Transmission Network Project is of a much greater scale to that of the Project</w:t>
          </w:r>
          <w:r w:rsidR="00C40FF7">
            <w:t xml:space="preserve"> and </w:t>
          </w:r>
          <w:r w:rsidR="00226404">
            <w:t>may</w:t>
          </w:r>
          <w:r w:rsidR="00C40FF7">
            <w:t xml:space="preserve"> commence construction in late-2022</w:t>
          </w:r>
          <w:r w:rsidR="00226404">
            <w:t>, subject to approvals</w:t>
          </w:r>
          <w:r w:rsidR="00284B43">
            <w:t>.</w:t>
          </w:r>
          <w:r w:rsidR="005C2CF2">
            <w:t xml:space="preserve"> </w:t>
          </w:r>
          <w:r w:rsidR="00535C11">
            <w:t>The</w:t>
          </w:r>
          <w:r w:rsidR="00A30416">
            <w:t> </w:t>
          </w:r>
          <w:r w:rsidR="00535C11">
            <w:t>assessment consider</w:t>
          </w:r>
          <w:r w:rsidR="00FC19D9">
            <w:t>ed</w:t>
          </w:r>
          <w:r w:rsidR="00535C11">
            <w:t xml:space="preserve"> the similarity to the Project in scale and form, the timing of the development, the combined visibility and the sequential visibility. For both projects the cumulative impacts have been assessed </w:t>
          </w:r>
          <w:r w:rsidR="003B667A">
            <w:t>as</w:t>
          </w:r>
          <w:r w:rsidR="00535C11">
            <w:t xml:space="preserve"> minimal and unlikely to have any adverse visual impacts, considering the significant growth and change occurring in this region, the nature of the pipeline (</w:t>
          </w:r>
          <w:r w:rsidR="008A4C2B">
            <w:t>that is,</w:t>
          </w:r>
          <w:r w:rsidR="00535C11">
            <w:t xml:space="preserve"> located underground) and the difference in scale between the </w:t>
          </w:r>
          <w:r w:rsidR="00FC19D9">
            <w:t>p</w:t>
          </w:r>
          <w:r w:rsidR="00535C11">
            <w:t>roject</w:t>
          </w:r>
          <w:r w:rsidR="00FC19D9">
            <w:t>s</w:t>
          </w:r>
          <w:r w:rsidR="00535C11">
            <w:t>.</w:t>
          </w:r>
          <w:bookmarkEnd w:id="80"/>
        </w:p>
        <w:p w14:paraId="52429629" w14:textId="4A7547E9" w:rsidR="00AC0E8E" w:rsidRDefault="00AC0E8E" w:rsidP="00B31B71">
          <w:pPr>
            <w:pStyle w:val="Heading2"/>
          </w:pPr>
          <w:bookmarkStart w:id="81" w:name="_Toc63889087"/>
          <w:bookmarkStart w:id="82" w:name="_Toc63889202"/>
          <w:bookmarkStart w:id="83" w:name="_Toc71673870"/>
          <w:bookmarkStart w:id="84" w:name="_Toc72379332"/>
          <w:bookmarkEnd w:id="81"/>
          <w:bookmarkEnd w:id="82"/>
          <w:r>
            <w:t>Environmental management</w:t>
          </w:r>
          <w:bookmarkEnd w:id="83"/>
          <w:bookmarkEnd w:id="84"/>
          <w:r>
            <w:t xml:space="preserve"> </w:t>
          </w:r>
        </w:p>
        <w:p w14:paraId="509D92EA" w14:textId="1C8C56E1" w:rsidR="00226404" w:rsidRPr="00226404" w:rsidRDefault="00226404" w:rsidP="0046648B">
          <w:pPr>
            <w:pStyle w:val="Heading3"/>
          </w:pPr>
          <w:bookmarkStart w:id="85" w:name="_Toc71673871"/>
          <w:bookmarkStart w:id="86" w:name="_Toc72379333"/>
          <w:r>
            <w:t>Environmental management measures</w:t>
          </w:r>
          <w:bookmarkEnd w:id="85"/>
          <w:bookmarkEnd w:id="86"/>
        </w:p>
        <w:bookmarkStart w:id="87" w:name="_Hlk59023543"/>
        <w:p w14:paraId="3B29A2F5" w14:textId="26A9A182" w:rsidR="00E4340A" w:rsidRPr="00E4340A" w:rsidRDefault="003E2F03" w:rsidP="003E2F03">
          <w:pPr>
            <w:pStyle w:val="BodyText"/>
          </w:pPr>
          <w:r>
            <w:fldChar w:fldCharType="begin"/>
          </w:r>
          <w:r>
            <w:instrText xml:space="preserve"> REF _Ref71670182 \h </w:instrText>
          </w:r>
          <w:r>
            <w:fldChar w:fldCharType="separate"/>
          </w:r>
          <w:r w:rsidR="005A7E87">
            <w:t>Table </w:t>
          </w:r>
          <w:r w:rsidR="005A7E87">
            <w:rPr>
              <w:noProof/>
            </w:rPr>
            <w:t>14</w:t>
          </w:r>
          <w:r w:rsidR="005A7E87">
            <w:noBreakHyphen/>
          </w:r>
          <w:r w:rsidR="005A7E87">
            <w:rPr>
              <w:noProof/>
            </w:rPr>
            <w:t>4</w:t>
          </w:r>
          <w:r>
            <w:fldChar w:fldCharType="end"/>
          </w:r>
          <w:r w:rsidR="00E4340A">
            <w:t xml:space="preserve"> lists the recommended environmental management measures (EMMs) relevant to landscape and visual impact. In developing the </w:t>
          </w:r>
          <w:r w:rsidR="008A4C2B">
            <w:t>environmental management measures</w:t>
          </w:r>
          <w:r w:rsidR="00E4340A">
            <w:t xml:space="preserve">, the landscape and visual impact </w:t>
          </w:r>
          <w:r w:rsidR="00500847">
            <w:t>assessment</w:t>
          </w:r>
          <w:r w:rsidR="00E4340A">
            <w:t xml:space="preserve"> adhered to th</w:t>
          </w:r>
          <w:r w:rsidR="005D5DCF">
            <w:t>e</w:t>
          </w:r>
          <w:r w:rsidR="00E4340A">
            <w:t xml:space="preserve"> </w:t>
          </w:r>
          <w:r w:rsidR="005D5DCF">
            <w:t>mitigation</w:t>
          </w:r>
          <w:r w:rsidR="00E4340A">
            <w:t xml:space="preserve"> </w:t>
          </w:r>
          <w:r w:rsidR="005D5DCF">
            <w:t>hierarchy</w:t>
          </w:r>
          <w:r w:rsidR="00E4340A">
            <w:t xml:space="preserve"> that is, an obligation to first avoid, minimise, restore and only after exhausting those measures, offset the residual impacts that remain. For the landscape and visual impact assessment, the first step </w:t>
          </w:r>
          <w:r w:rsidR="005D5DCF">
            <w:t>of</w:t>
          </w:r>
          <w:r w:rsidR="00E4340A">
            <w:t xml:space="preserve"> </w:t>
          </w:r>
          <w:r w:rsidR="005D5DCF">
            <w:t>t</w:t>
          </w:r>
          <w:r w:rsidR="00E4340A">
            <w:t>he mitigation hierarchy</w:t>
          </w:r>
          <w:r w:rsidR="008A4C2B">
            <w:t>,</w:t>
          </w:r>
          <w:r w:rsidR="00E4340A">
            <w:t xml:space="preserve"> avoidance</w:t>
          </w:r>
          <w:r w:rsidR="008A4C2B">
            <w:t>,</w:t>
          </w:r>
          <w:r w:rsidR="00E4340A">
            <w:t xml:space="preserve"> </w:t>
          </w:r>
          <w:r w:rsidR="005D5DCF">
            <w:t xml:space="preserve">was preferred to manage environmental impacts that were identified. Where avoidance cannot be achieved, due to the nature of the Project, the existing conditions and/or the type of impacts, minimisation, is the next level in the mitigation hierarchy proposed which aims to ensure the impact is minimised as much as </w:t>
          </w:r>
          <w:r w:rsidR="00500847">
            <w:t>practicable</w:t>
          </w:r>
          <w:r w:rsidR="005D5DCF">
            <w:t>.</w:t>
          </w:r>
        </w:p>
        <w:p w14:paraId="3AD5DCCC" w14:textId="638C44AB" w:rsidR="004A606E" w:rsidRDefault="00575791" w:rsidP="00575791">
          <w:pPr>
            <w:pStyle w:val="Caption"/>
          </w:pPr>
          <w:bookmarkStart w:id="88" w:name="_Ref71670182"/>
          <w:bookmarkEnd w:id="87"/>
          <w:r>
            <w:lastRenderedPageBreak/>
            <w:t>Table </w:t>
          </w:r>
          <w:fldSimple w:instr=" STYLEREF 1 \s ">
            <w:r w:rsidR="005A7E87">
              <w:rPr>
                <w:noProof/>
              </w:rPr>
              <w:t>14</w:t>
            </w:r>
          </w:fldSimple>
          <w:r>
            <w:noBreakHyphen/>
          </w:r>
          <w:fldSimple w:instr=" SEQ Table \* ARABIC \s 1 ">
            <w:r w:rsidR="005A7E87">
              <w:rPr>
                <w:noProof/>
              </w:rPr>
              <w:t>4</w:t>
            </w:r>
          </w:fldSimple>
          <w:bookmarkEnd w:id="88"/>
          <w:r>
            <w:tab/>
          </w:r>
          <w:r w:rsidR="004A606E">
            <w:t>Environmental management measures</w:t>
          </w:r>
        </w:p>
        <w:tbl>
          <w:tblPr>
            <w:tblStyle w:val="MainTableStyle"/>
            <w:tblW w:w="0" w:type="auto"/>
            <w:tblLayout w:type="fixed"/>
            <w:tblLook w:val="04A0" w:firstRow="1" w:lastRow="0" w:firstColumn="1" w:lastColumn="0" w:noHBand="0" w:noVBand="1"/>
          </w:tblPr>
          <w:tblGrid>
            <w:gridCol w:w="855"/>
            <w:gridCol w:w="4810"/>
            <w:gridCol w:w="1560"/>
            <w:gridCol w:w="1835"/>
          </w:tblGrid>
          <w:tr w:rsidR="007C7744" w:rsidRPr="00635F92" w14:paraId="1332897A" w14:textId="6AB0BAB5" w:rsidTr="00A30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tcPr>
              <w:p w14:paraId="5D1F3D9B" w14:textId="20221101" w:rsidR="005D5DCF" w:rsidRPr="005D5DCF" w:rsidRDefault="005D5DCF" w:rsidP="005D5DCF">
                <w:pPr>
                  <w:pStyle w:val="TableText"/>
                </w:pPr>
                <w:r>
                  <w:t>E</w:t>
                </w:r>
                <w:r w:rsidRPr="005D5DCF">
                  <w:t>MM #</w:t>
                </w:r>
              </w:p>
            </w:tc>
            <w:tc>
              <w:tcPr>
                <w:tcW w:w="4810" w:type="dxa"/>
              </w:tcPr>
              <w:p w14:paraId="128B5A73" w14:textId="5E9D2139" w:rsidR="005D5DCF" w:rsidRPr="005D5DCF" w:rsidRDefault="005D5DCF" w:rsidP="005D5DCF">
                <w:pPr>
                  <w:pStyle w:val="TableText"/>
                  <w:cnfStyle w:val="100000000000" w:firstRow="1" w:lastRow="0" w:firstColumn="0" w:lastColumn="0" w:oddVBand="0" w:evenVBand="0" w:oddHBand="0" w:evenHBand="0" w:firstRowFirstColumn="0" w:firstRowLastColumn="0" w:lastRowFirstColumn="0" w:lastRowLastColumn="0"/>
                </w:pPr>
                <w:r>
                  <w:t>Environmental Management Measure</w:t>
                </w:r>
              </w:p>
            </w:tc>
            <w:tc>
              <w:tcPr>
                <w:tcW w:w="1560" w:type="dxa"/>
              </w:tcPr>
              <w:p w14:paraId="071999EA" w14:textId="597AC3EA" w:rsidR="005D5DCF" w:rsidRPr="005D5DCF" w:rsidRDefault="005D5DCF" w:rsidP="005D5DCF">
                <w:pPr>
                  <w:pStyle w:val="TableText"/>
                  <w:cnfStyle w:val="100000000000" w:firstRow="1" w:lastRow="0" w:firstColumn="0" w:lastColumn="0" w:oddVBand="0" w:evenVBand="0" w:oddHBand="0" w:evenHBand="0" w:firstRowFirstColumn="0" w:firstRowLastColumn="0" w:lastRowFirstColumn="0" w:lastRowLastColumn="0"/>
                </w:pPr>
                <w:r>
                  <w:t>Stage</w:t>
                </w:r>
              </w:p>
            </w:tc>
            <w:tc>
              <w:tcPr>
                <w:tcW w:w="1835" w:type="dxa"/>
              </w:tcPr>
              <w:p w14:paraId="5A7040BF" w14:textId="5B1C7312" w:rsidR="005D5DCF" w:rsidRPr="005D5DCF" w:rsidRDefault="005D5DCF" w:rsidP="005D5DCF">
                <w:pPr>
                  <w:pStyle w:val="TableText"/>
                  <w:cnfStyle w:val="100000000000" w:firstRow="1" w:lastRow="0" w:firstColumn="0" w:lastColumn="0" w:oddVBand="0" w:evenVBand="0" w:oddHBand="0" w:evenHBand="0" w:firstRowFirstColumn="0" w:firstRowLastColumn="0" w:lastRowFirstColumn="0" w:lastRowLastColumn="0"/>
                </w:pPr>
                <w:r w:rsidRPr="005D5DCF">
                  <w:t>Mitigation hierarchy</w:t>
                </w:r>
              </w:p>
            </w:tc>
          </w:tr>
          <w:tr w:rsidR="005D5DCF" w:rsidRPr="00635F92" w14:paraId="63D02973" w14:textId="2F5D9947"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14D0C73E" w14:textId="7EA827F8" w:rsidR="005D5DCF" w:rsidRPr="005D5DCF" w:rsidRDefault="005D5DCF" w:rsidP="005A7E87">
                <w:pPr>
                  <w:pStyle w:val="TableText"/>
                  <w:keepNext/>
                  <w:keepLines/>
                </w:pPr>
                <w:r w:rsidRPr="00AC0E8E">
                  <w:t>LV1</w:t>
                </w:r>
              </w:p>
            </w:tc>
            <w:tc>
              <w:tcPr>
                <w:tcW w:w="4810" w:type="dxa"/>
              </w:tcPr>
              <w:p w14:paraId="287858A9" w14:textId="6104D823" w:rsidR="005D5DCF" w:rsidRPr="005D5DCF" w:rsidRDefault="00473D52" w:rsidP="005A7E87">
                <w:pPr>
                  <w:pStyle w:val="TableText"/>
                  <w:keepNext/>
                  <w:keepLines/>
                  <w:cnfStyle w:val="000000000000" w:firstRow="0" w:lastRow="0" w:firstColumn="0" w:lastColumn="0" w:oddVBand="0" w:evenVBand="0" w:oddHBand="0" w:evenHBand="0" w:firstRowFirstColumn="0" w:firstRowLastColumn="0" w:lastRowFirstColumn="0" w:lastRowLastColumn="0"/>
                </w:pPr>
                <w:r>
                  <w:t>Avoid t</w:t>
                </w:r>
                <w:r w:rsidRPr="00741BE3">
                  <w:t xml:space="preserve">ree removal </w:t>
                </w:r>
                <w:r>
                  <w:t>as far as reasonably practicable</w:t>
                </w:r>
                <w:r w:rsidRPr="00741BE3">
                  <w:t xml:space="preserve">. </w:t>
                </w:r>
                <w:r w:rsidR="005C1DCA">
                  <w:t>Through detailed design and selection of construction methods i</w:t>
                </w:r>
                <w:r>
                  <w:t>dentify and demarcate t</w:t>
                </w:r>
                <w:r w:rsidRPr="00741BE3">
                  <w:t>rees to be retained</w:t>
                </w:r>
                <w:r w:rsidR="007F2D39">
                  <w:t xml:space="preserve"> (within the construction corridor)</w:t>
                </w:r>
                <w:r w:rsidR="00B17E48">
                  <w:t xml:space="preserve"> </w:t>
                </w:r>
                <w:r w:rsidR="001E0BE7">
                  <w:t>that provide screening to private property residences</w:t>
                </w:r>
                <w:r w:rsidRPr="00741BE3">
                  <w:t xml:space="preserve">. Protect trees </w:t>
                </w:r>
                <w:r w:rsidR="00FF7B2D">
                  <w:t xml:space="preserve">to be retained </w:t>
                </w:r>
                <w:r w:rsidRPr="00741BE3">
                  <w:t>in accordance with AS-4970 Protection of trees on development sites.</w:t>
                </w:r>
              </w:p>
            </w:tc>
            <w:tc>
              <w:tcPr>
                <w:tcW w:w="1560" w:type="dxa"/>
              </w:tcPr>
              <w:p w14:paraId="2BEE1BA5" w14:textId="67B803FC" w:rsidR="005D5DCF" w:rsidRPr="005D5DCF" w:rsidRDefault="005D5DCF"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AC0E8E">
                  <w:t>Design</w:t>
                </w:r>
                <w:r w:rsidRPr="005D5DCF">
                  <w:t>, construction</w:t>
                </w:r>
              </w:p>
            </w:tc>
            <w:tc>
              <w:tcPr>
                <w:tcW w:w="1835" w:type="dxa"/>
              </w:tcPr>
              <w:p w14:paraId="2E0765B7" w14:textId="6D775ACB" w:rsidR="005D5DCF" w:rsidRPr="005D5DCF" w:rsidRDefault="005D5DCF" w:rsidP="005A7E87">
                <w:pPr>
                  <w:pStyle w:val="TableText"/>
                  <w:keepNext/>
                  <w:keepLines/>
                  <w:cnfStyle w:val="000000000000" w:firstRow="0" w:lastRow="0" w:firstColumn="0" w:lastColumn="0" w:oddVBand="0" w:evenVBand="0" w:oddHBand="0" w:evenHBand="0" w:firstRowFirstColumn="0" w:firstRowLastColumn="0" w:lastRowFirstColumn="0" w:lastRowLastColumn="0"/>
                </w:pPr>
                <w:r w:rsidRPr="005D5DCF">
                  <w:t>Avoidance</w:t>
                </w:r>
              </w:p>
            </w:tc>
          </w:tr>
          <w:tr w:rsidR="005D5DCF" w:rsidRPr="00635F92" w14:paraId="0045407E" w14:textId="32EFC844"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43D30987" w14:textId="4B96D7A0" w:rsidR="005D5DCF" w:rsidRPr="005D5DCF" w:rsidRDefault="005D5DCF" w:rsidP="003E2F03">
                <w:pPr>
                  <w:pStyle w:val="TableText"/>
                </w:pPr>
                <w:r w:rsidRPr="00AC0E8E">
                  <w:t>LV2</w:t>
                </w:r>
              </w:p>
            </w:tc>
            <w:tc>
              <w:tcPr>
                <w:tcW w:w="4810" w:type="dxa"/>
              </w:tcPr>
              <w:p w14:paraId="12215756" w14:textId="0AB54F2B" w:rsidR="005D5DCF" w:rsidRPr="005D5DCF" w:rsidRDefault="00473D52" w:rsidP="00473D52">
                <w:pPr>
                  <w:pStyle w:val="TableText"/>
                  <w:cnfStyle w:val="000000000000" w:firstRow="0" w:lastRow="0" w:firstColumn="0" w:lastColumn="0" w:oddVBand="0" w:evenVBand="0" w:oddHBand="0" w:evenHBand="0" w:firstRowFirstColumn="0" w:firstRowLastColumn="0" w:lastRowFirstColumn="0" w:lastRowLastColumn="0"/>
                </w:pPr>
                <w:r w:rsidRPr="00741BE3" w:rsidDel="003F7460">
                  <w:t>P</w:t>
                </w:r>
                <w:r w:rsidRPr="00741BE3">
                  <w:t xml:space="preserve">rior to construction, </w:t>
                </w:r>
                <w:r>
                  <w:t xml:space="preserve">undertake </w:t>
                </w:r>
                <w:r w:rsidRPr="00741BE3">
                  <w:t>an arborist report</w:t>
                </w:r>
                <w:r w:rsidR="00B17E48">
                  <w:t xml:space="preserve"> on trees that screen private residences from road reserves</w:t>
                </w:r>
                <w:r w:rsidRPr="00741BE3">
                  <w:t xml:space="preserve"> to be retained immediately bordering the construction corridor </w:t>
                </w:r>
                <w:r w:rsidR="001E0BE7">
                  <w:t>where trimming would be required</w:t>
                </w:r>
                <w:r w:rsidRPr="00741BE3" w:rsidDel="00311EE0">
                  <w:t>.</w:t>
                </w:r>
                <w:r w:rsidRPr="00741BE3" w:rsidDel="003F7460">
                  <w:t xml:space="preserve"> </w:t>
                </w:r>
                <w:r w:rsidRPr="00741BE3">
                  <w:t xml:space="preserve">The </w:t>
                </w:r>
                <w:r w:rsidR="001E0BE7">
                  <w:t xml:space="preserve">arborist </w:t>
                </w:r>
                <w:r w:rsidRPr="00741BE3">
                  <w:t xml:space="preserve">assessment </w:t>
                </w:r>
                <w:r>
                  <w:t xml:space="preserve">must </w:t>
                </w:r>
                <w:r w:rsidRPr="00741BE3">
                  <w:t>consider any potential impacts on trees from proposed construction activities in accordance with AS-4970 Protection of trees on development sites.</w:t>
                </w:r>
              </w:p>
            </w:tc>
            <w:tc>
              <w:tcPr>
                <w:tcW w:w="1560" w:type="dxa"/>
              </w:tcPr>
              <w:p w14:paraId="2420492C" w14:textId="7F664366"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Construction</w:t>
                </w:r>
              </w:p>
            </w:tc>
            <w:tc>
              <w:tcPr>
                <w:tcW w:w="1835" w:type="dxa"/>
              </w:tcPr>
              <w:p w14:paraId="14CB7C8E" w14:textId="16E3151C"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5D5DCF">
                  <w:t>Avoidance</w:t>
                </w:r>
              </w:p>
            </w:tc>
          </w:tr>
          <w:tr w:rsidR="005D5DCF" w:rsidRPr="00635F92" w14:paraId="4FDFE263" w14:textId="2594D86D"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7BC7C9EF" w14:textId="24783068" w:rsidR="005D5DCF" w:rsidRPr="005D5DCF" w:rsidRDefault="005D5DCF" w:rsidP="003E2F03">
                <w:pPr>
                  <w:pStyle w:val="TableText"/>
                </w:pPr>
                <w:r w:rsidRPr="00AC0E8E">
                  <w:t>LV3</w:t>
                </w:r>
              </w:p>
            </w:tc>
            <w:tc>
              <w:tcPr>
                <w:tcW w:w="4810" w:type="dxa"/>
              </w:tcPr>
              <w:p w14:paraId="3A9ABD74" w14:textId="63B19CCF" w:rsidR="005D5DCF" w:rsidRPr="005D5DCF" w:rsidRDefault="00473D52" w:rsidP="00473D52">
                <w:pPr>
                  <w:pStyle w:val="TableText"/>
                  <w:cnfStyle w:val="000000000000" w:firstRow="0" w:lastRow="0" w:firstColumn="0" w:lastColumn="0" w:oddVBand="0" w:evenVBand="0" w:oddHBand="0" w:evenHBand="0" w:firstRowFirstColumn="0" w:firstRowLastColumn="0" w:lastRowFirstColumn="0" w:lastRowLastColumn="0"/>
                </w:pPr>
                <w:r>
                  <w:t>Remove m</w:t>
                </w:r>
                <w:r w:rsidRPr="00741BE3">
                  <w:t xml:space="preserve">achinery, materials and temporary infrastructure </w:t>
                </w:r>
                <w:r>
                  <w:t xml:space="preserve">from site </w:t>
                </w:r>
                <w:r w:rsidRPr="00741BE3">
                  <w:t>as soon as it is no longer required</w:t>
                </w:r>
                <w:r>
                  <w:t>.</w:t>
                </w:r>
                <w:r w:rsidRPr="00741BE3">
                  <w:t xml:space="preserve"> </w:t>
                </w:r>
                <w:r>
                  <w:t>Keep</w:t>
                </w:r>
                <w:r w:rsidRPr="00741BE3">
                  <w:t xml:space="preserve"> construction laydown areas tidy and </w:t>
                </w:r>
                <w:r>
                  <w:t xml:space="preserve">minimise </w:t>
                </w:r>
                <w:r w:rsidRPr="00741BE3">
                  <w:t xml:space="preserve">dust </w:t>
                </w:r>
                <w:r>
                  <w:t>in accordance with EMM AQ1.</w:t>
                </w:r>
              </w:p>
            </w:tc>
            <w:tc>
              <w:tcPr>
                <w:tcW w:w="1560" w:type="dxa"/>
              </w:tcPr>
              <w:p w14:paraId="5D62D518" w14:textId="1B59E92C"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Construction</w:t>
                </w:r>
              </w:p>
            </w:tc>
            <w:tc>
              <w:tcPr>
                <w:tcW w:w="1835" w:type="dxa"/>
              </w:tcPr>
              <w:p w14:paraId="52B59C84" w14:textId="20AD9449"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5D5DCF">
                  <w:t xml:space="preserve">Minimisation </w:t>
                </w:r>
              </w:p>
            </w:tc>
          </w:tr>
          <w:tr w:rsidR="005D5DCF" w:rsidRPr="00635F92" w14:paraId="7884451B" w14:textId="5394BCBB"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5AFCDD35" w14:textId="3A84B55E" w:rsidR="005D5DCF" w:rsidRPr="005D5DCF" w:rsidRDefault="005D5DCF" w:rsidP="003E2F03">
                <w:pPr>
                  <w:pStyle w:val="TableText"/>
                </w:pPr>
                <w:r w:rsidRPr="00AC0E8E">
                  <w:t>LV4</w:t>
                </w:r>
              </w:p>
            </w:tc>
            <w:tc>
              <w:tcPr>
                <w:tcW w:w="4810" w:type="dxa"/>
              </w:tcPr>
              <w:p w14:paraId="31BF3403" w14:textId="3FCE0AA0" w:rsidR="005D5DCF" w:rsidRPr="00473D52" w:rsidRDefault="00473D52" w:rsidP="00473D52">
                <w:pPr>
                  <w:pStyle w:val="TableText"/>
                  <w:cnfStyle w:val="000000000000" w:firstRow="0" w:lastRow="0" w:firstColumn="0" w:lastColumn="0" w:oddVBand="0" w:evenVBand="0" w:oddHBand="0" w:evenHBand="0" w:firstRowFirstColumn="0" w:firstRowLastColumn="0" w:lastRowFirstColumn="0" w:lastRowLastColumn="0"/>
                </w:pPr>
                <w:r w:rsidRPr="00473D52">
                  <w:t xml:space="preserve">Manage light generated during night construction activities such as HDD, in general accordance with the requirements in Australian Standard AS/NZS 4282:2019 Control of the obtrusive effects of outdoor lighting. Design lighting to minimise off-site light spill as far as reasonably practicable. </w:t>
                </w:r>
              </w:p>
            </w:tc>
            <w:tc>
              <w:tcPr>
                <w:tcW w:w="1560" w:type="dxa"/>
              </w:tcPr>
              <w:p w14:paraId="0F3B374D" w14:textId="5CA2E8B9"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Construction</w:t>
                </w:r>
              </w:p>
            </w:tc>
            <w:tc>
              <w:tcPr>
                <w:tcW w:w="1835" w:type="dxa"/>
              </w:tcPr>
              <w:p w14:paraId="57BD507E" w14:textId="3E1E8871"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5D5DCF">
                  <w:t>Minimisation</w:t>
                </w:r>
              </w:p>
            </w:tc>
          </w:tr>
          <w:tr w:rsidR="005D5DCF" w:rsidRPr="00635F92" w14:paraId="02F27E9B" w14:textId="309AF722"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055C1453" w14:textId="16255557" w:rsidR="005D5DCF" w:rsidRPr="005D5DCF" w:rsidRDefault="005D5DCF" w:rsidP="003E2F03">
                <w:pPr>
                  <w:pStyle w:val="TableText"/>
                </w:pPr>
                <w:r w:rsidRPr="00AC0E8E">
                  <w:t>LV5</w:t>
                </w:r>
              </w:p>
            </w:tc>
            <w:tc>
              <w:tcPr>
                <w:tcW w:w="4810" w:type="dxa"/>
              </w:tcPr>
              <w:p w14:paraId="38845CD7" w14:textId="7EF0CC45" w:rsidR="005D5DCF" w:rsidRPr="00473D52" w:rsidRDefault="00473D52" w:rsidP="00473D52">
                <w:pPr>
                  <w:pStyle w:val="TableText"/>
                  <w:cnfStyle w:val="000000000000" w:firstRow="0" w:lastRow="0" w:firstColumn="0" w:lastColumn="0" w:oddVBand="0" w:evenVBand="0" w:oddHBand="0" w:evenHBand="0" w:firstRowFirstColumn="0" w:firstRowLastColumn="0" w:lastRowFirstColumn="0" w:lastRowLastColumn="0"/>
                </w:pPr>
                <w:bookmarkStart w:id="89" w:name="_Hlk68165760"/>
                <w:r w:rsidRPr="00473D52">
                  <w:t>Where trees and shrubs within the approved construction area are lost and affect public places or existing screening of private residences from road reserves, replace trees and shrubs where practicable, reasonably requested and in</w:t>
                </w:r>
                <w:r w:rsidRPr="00473D52" w:rsidDel="005A6020">
                  <w:t xml:space="preserve"> </w:t>
                </w:r>
                <w:r w:rsidRPr="00473D52">
                  <w:t>consultation with the affected landholder and/or responsible authority</w:t>
                </w:r>
                <w:bookmarkEnd w:id="89"/>
                <w:r w:rsidRPr="00473D52">
                  <w:t>. Undertake planting in accordance with the relevant bushfire management overlays for the area.</w:t>
                </w:r>
              </w:p>
            </w:tc>
            <w:tc>
              <w:tcPr>
                <w:tcW w:w="1560" w:type="dxa"/>
              </w:tcPr>
              <w:p w14:paraId="48EA6FC8" w14:textId="2DFFD336"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Construction</w:t>
                </w:r>
              </w:p>
            </w:tc>
            <w:tc>
              <w:tcPr>
                <w:tcW w:w="1835" w:type="dxa"/>
              </w:tcPr>
              <w:p w14:paraId="231BE8FD" w14:textId="34651B50"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5D5DCF">
                  <w:t>Minimisation</w:t>
                </w:r>
              </w:p>
            </w:tc>
          </w:tr>
          <w:tr w:rsidR="005D5DCF" w:rsidRPr="00635F92" w14:paraId="757A8791" w14:textId="1434FC45"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2BEFC099" w14:textId="0369B570" w:rsidR="005D5DCF" w:rsidRPr="005D5DCF" w:rsidRDefault="005D5DCF" w:rsidP="003E2F03">
                <w:pPr>
                  <w:pStyle w:val="TableText"/>
                </w:pPr>
                <w:r w:rsidRPr="00AC0E8E">
                  <w:t>LV6</w:t>
                </w:r>
              </w:p>
            </w:tc>
            <w:tc>
              <w:tcPr>
                <w:tcW w:w="4810" w:type="dxa"/>
              </w:tcPr>
              <w:p w14:paraId="27BC8195" w14:textId="473B66C7" w:rsidR="005D5DCF" w:rsidRPr="00473D52" w:rsidRDefault="00473D52" w:rsidP="00473D52">
                <w:pPr>
                  <w:pStyle w:val="TableText"/>
                  <w:cnfStyle w:val="000000000000" w:firstRow="0" w:lastRow="0" w:firstColumn="0" w:lastColumn="0" w:oddVBand="0" w:evenVBand="0" w:oddHBand="0" w:evenHBand="0" w:firstRowFirstColumn="0" w:firstRowLastColumn="0" w:lastRowFirstColumn="0" w:lastRowLastColumn="0"/>
                </w:pPr>
                <w:bookmarkStart w:id="90" w:name="_Hlk68165789"/>
                <w:r w:rsidRPr="00473D52">
                  <w:t xml:space="preserve">Introduce trees and shrubs to screen the mainline valve from roads and residences, if reasonably requested by affected landholders </w:t>
                </w:r>
                <w:bookmarkEnd w:id="90"/>
                <w:r w:rsidRPr="00473D52">
                  <w:t>and with any necessary approvals granted (while meeting requirements of the Asset Protection Zone (APZ)).The planting of trees and shrubs must be undertaken in consultation with the affected landholder and/or responsible authority. Undertake planting in accordance with the relevant bushfire management overlays for the area.</w:t>
                </w:r>
              </w:p>
            </w:tc>
            <w:tc>
              <w:tcPr>
                <w:tcW w:w="1560" w:type="dxa"/>
              </w:tcPr>
              <w:p w14:paraId="05C3ED00" w14:textId="58C36108"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Con</w:t>
                </w:r>
                <w:r w:rsidRPr="005D5DCF">
                  <w:t>struction</w:t>
                </w:r>
              </w:p>
            </w:tc>
            <w:tc>
              <w:tcPr>
                <w:tcW w:w="1835" w:type="dxa"/>
              </w:tcPr>
              <w:p w14:paraId="17C4A7D8" w14:textId="00638266" w:rsidR="005D5DCF" w:rsidRPr="005D5DCF" w:rsidRDefault="00500847" w:rsidP="005D5DCF">
                <w:pPr>
                  <w:pStyle w:val="TableText"/>
                  <w:cnfStyle w:val="000000000000" w:firstRow="0" w:lastRow="0" w:firstColumn="0" w:lastColumn="0" w:oddVBand="0" w:evenVBand="0" w:oddHBand="0" w:evenHBand="0" w:firstRowFirstColumn="0" w:firstRowLastColumn="0" w:lastRowFirstColumn="0" w:lastRowLastColumn="0"/>
                </w:pPr>
                <w:r>
                  <w:t xml:space="preserve">Minimisation </w:t>
                </w:r>
              </w:p>
            </w:tc>
          </w:tr>
          <w:tr w:rsidR="005D5DCF" w:rsidRPr="00635F92" w14:paraId="0E9B9F79" w14:textId="74A68C7A" w:rsidTr="00A30416">
            <w:trPr>
              <w:cantSplit/>
            </w:trPr>
            <w:tc>
              <w:tcPr>
                <w:cnfStyle w:val="001000000000" w:firstRow="0" w:lastRow="0" w:firstColumn="1" w:lastColumn="0" w:oddVBand="0" w:evenVBand="0" w:oddHBand="0" w:evenHBand="0" w:firstRowFirstColumn="0" w:firstRowLastColumn="0" w:lastRowFirstColumn="0" w:lastRowLastColumn="0"/>
                <w:tcW w:w="855" w:type="dxa"/>
              </w:tcPr>
              <w:p w14:paraId="78AFB205" w14:textId="73A8BC17" w:rsidR="005D5DCF" w:rsidRPr="005D5DCF" w:rsidRDefault="005D5DCF" w:rsidP="003E2F03">
                <w:pPr>
                  <w:pStyle w:val="TableText"/>
                </w:pPr>
                <w:r w:rsidRPr="00AC0E8E">
                  <w:t>LV7</w:t>
                </w:r>
              </w:p>
            </w:tc>
            <w:tc>
              <w:tcPr>
                <w:tcW w:w="4810" w:type="dxa"/>
              </w:tcPr>
              <w:p w14:paraId="24BD91D1" w14:textId="212A6534" w:rsidR="00CD7A12" w:rsidRDefault="00CD7A12" w:rsidP="00CD7A12">
                <w:pPr>
                  <w:pStyle w:val="TableText"/>
                  <w:cnfStyle w:val="000000000000" w:firstRow="0" w:lastRow="0" w:firstColumn="0" w:lastColumn="0" w:oddVBand="0" w:evenVBand="0" w:oddHBand="0" w:evenHBand="0" w:firstRowFirstColumn="0" w:firstRowLastColumn="0" w:lastRowFirstColumn="0" w:lastRowLastColumn="0"/>
                </w:pPr>
                <w:r w:rsidRPr="00D304A3">
                  <w:t>Develop and implement a planting and remediation plan</w:t>
                </w:r>
                <w:r>
                  <w:t xml:space="preserve"> (applicable to screening trees directly impacted)</w:t>
                </w:r>
                <w:r w:rsidRPr="00D304A3">
                  <w:t xml:space="preserve"> where planting of trees and shrubs are proposed, in consultation with any affected landowners</w:t>
                </w:r>
                <w:r>
                  <w:t xml:space="preserve"> where requested.</w:t>
                </w:r>
              </w:p>
              <w:p w14:paraId="178FC1FD" w14:textId="2FD2C709" w:rsidR="00CD7A12" w:rsidRPr="00D304A3" w:rsidRDefault="00CD7A12" w:rsidP="00CD7A12">
                <w:pPr>
                  <w:pStyle w:val="TableText"/>
                  <w:cnfStyle w:val="000000000000" w:firstRow="0" w:lastRow="0" w:firstColumn="0" w:lastColumn="0" w:oddVBand="0" w:evenVBand="0" w:oddHBand="0" w:evenHBand="0" w:firstRowFirstColumn="0" w:firstRowLastColumn="0" w:lastRowFirstColumn="0" w:lastRowLastColumn="0"/>
                </w:pPr>
                <w:r>
                  <w:t>Planting</w:t>
                </w:r>
                <w:r w:rsidRPr="00D304A3">
                  <w:t xml:space="preserve"> </w:t>
                </w:r>
                <w:r>
                  <w:t>will be undertaken with consideration of</w:t>
                </w:r>
                <w:r w:rsidRPr="00D304A3">
                  <w:t xml:space="preserve"> APA </w:t>
                </w:r>
                <w:r>
                  <w:t>requirements for</w:t>
                </w:r>
                <w:r w:rsidRPr="00D304A3">
                  <w:t xml:space="preserve"> restricted uses within an easement and other necessary approvals granted.</w:t>
                </w:r>
              </w:p>
              <w:p w14:paraId="074D5CD6" w14:textId="4AC7ECD8" w:rsidR="005D5DCF" w:rsidRPr="00473D52" w:rsidRDefault="00CD7A12" w:rsidP="00CD7A12">
                <w:pPr>
                  <w:pStyle w:val="TableText"/>
                  <w:cnfStyle w:val="000000000000" w:firstRow="0" w:lastRow="0" w:firstColumn="0" w:lastColumn="0" w:oddVBand="0" w:evenVBand="0" w:oddHBand="0" w:evenHBand="0" w:firstRowFirstColumn="0" w:firstRowLastColumn="0" w:lastRowFirstColumn="0" w:lastRowLastColumn="0"/>
                </w:pPr>
                <w:r w:rsidRPr="00741BE3">
                  <w:t xml:space="preserve">The plan </w:t>
                </w:r>
                <w:r>
                  <w:t>must</w:t>
                </w:r>
                <w:r w:rsidRPr="00741BE3">
                  <w:t xml:space="preserve"> be reviewed by the responsible authority and/or affected landholder. The plan </w:t>
                </w:r>
                <w:r>
                  <w:t>must</w:t>
                </w:r>
                <w:r w:rsidRPr="00741BE3">
                  <w:t xml:space="preserve"> outline a monitoring and defects period for planting and remediation.</w:t>
                </w:r>
              </w:p>
            </w:tc>
            <w:tc>
              <w:tcPr>
                <w:tcW w:w="1560" w:type="dxa"/>
              </w:tcPr>
              <w:p w14:paraId="3DEF2A53" w14:textId="5C4F57F2"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AC0E8E">
                  <w:t xml:space="preserve">Construction, Operation </w:t>
                </w:r>
              </w:p>
            </w:tc>
            <w:tc>
              <w:tcPr>
                <w:tcW w:w="1835" w:type="dxa"/>
              </w:tcPr>
              <w:p w14:paraId="0B7D36AF" w14:textId="0D452362" w:rsidR="005D5DCF" w:rsidRPr="005D5DCF" w:rsidRDefault="005D5DCF" w:rsidP="005D5DCF">
                <w:pPr>
                  <w:pStyle w:val="TableText"/>
                  <w:cnfStyle w:val="000000000000" w:firstRow="0" w:lastRow="0" w:firstColumn="0" w:lastColumn="0" w:oddVBand="0" w:evenVBand="0" w:oddHBand="0" w:evenHBand="0" w:firstRowFirstColumn="0" w:firstRowLastColumn="0" w:lastRowFirstColumn="0" w:lastRowLastColumn="0"/>
                </w:pPr>
                <w:r w:rsidRPr="005D5DCF">
                  <w:t xml:space="preserve">Avoidance </w:t>
                </w:r>
              </w:p>
            </w:tc>
          </w:tr>
        </w:tbl>
        <w:p w14:paraId="521D0B52" w14:textId="77777777" w:rsidR="00A30416" w:rsidRDefault="00A30416" w:rsidP="00A30416">
          <w:pPr>
            <w:pStyle w:val="Source"/>
          </w:pPr>
        </w:p>
        <w:p w14:paraId="1AB08530" w14:textId="61032E88" w:rsidR="00FD368B" w:rsidRDefault="00FD368B" w:rsidP="00FD368B">
          <w:pPr>
            <w:pStyle w:val="Heading3"/>
          </w:pPr>
          <w:bookmarkStart w:id="91" w:name="_Toc71673872"/>
          <w:bookmarkStart w:id="92" w:name="_Toc72379334"/>
          <w:r>
            <w:lastRenderedPageBreak/>
            <w:t>Monitoring</w:t>
          </w:r>
          <w:bookmarkEnd w:id="91"/>
          <w:bookmarkEnd w:id="92"/>
        </w:p>
        <w:p w14:paraId="7D682732" w14:textId="415A5FB0" w:rsidR="0062407C" w:rsidRDefault="00FD368B" w:rsidP="003E2F03">
          <w:pPr>
            <w:pStyle w:val="BodyText"/>
          </w:pPr>
          <w:r>
            <w:rPr>
              <w:rStyle w:val="Removedirectformatting"/>
            </w:rPr>
            <w:t xml:space="preserve">To manage and monitor performance, the </w:t>
          </w:r>
          <w:r w:rsidR="0062407C" w:rsidRPr="0062407C">
            <w:t>planting and remediation plan</w:t>
          </w:r>
          <w:r w:rsidR="009A19EE">
            <w:t xml:space="preserve"> (EMM LV7)</w:t>
          </w:r>
          <w:r w:rsidR="0062407C" w:rsidRPr="0062407C">
            <w:t xml:space="preserve"> </w:t>
          </w:r>
          <w:r w:rsidR="0062407C">
            <w:t>would</w:t>
          </w:r>
          <w:r w:rsidR="0062407C" w:rsidRPr="0062407C">
            <w:t xml:space="preserve"> be developed where</w:t>
          </w:r>
          <w:r w:rsidR="0046648B">
            <w:t xml:space="preserve"> </w:t>
          </w:r>
          <w:r w:rsidR="0062407C" w:rsidRPr="0062407C">
            <w:t xml:space="preserve">planting of trees and shrubs are proposed. </w:t>
          </w:r>
          <w:r w:rsidR="003114D1" w:rsidRPr="003114D1">
            <w:t>Planting would be undertaken 12</w:t>
          </w:r>
          <w:r w:rsidR="003E2F03">
            <w:t> </w:t>
          </w:r>
          <w:r w:rsidR="003114D1" w:rsidRPr="003114D1">
            <w:t xml:space="preserve">months after the reinstatement of the Project has </w:t>
          </w:r>
          <w:r w:rsidR="003770A8" w:rsidRPr="003114D1">
            <w:t>occurred</w:t>
          </w:r>
          <w:r w:rsidR="003114D1" w:rsidRPr="003114D1">
            <w:t>. The plan would consider any seasonal planting requirements</w:t>
          </w:r>
          <w:r w:rsidR="003114D1">
            <w:t xml:space="preserve"> and</w:t>
          </w:r>
          <w:r w:rsidR="0062407C" w:rsidRPr="0062407C">
            <w:t xml:space="preserve"> </w:t>
          </w:r>
          <w:r w:rsidR="0062407C">
            <w:t>would</w:t>
          </w:r>
          <w:r w:rsidR="0062407C" w:rsidRPr="0062407C">
            <w:t xml:space="preserve"> be reviewed by the responsible authority and/or affected landholders. This plan </w:t>
          </w:r>
          <w:r w:rsidR="0062407C">
            <w:t>would</w:t>
          </w:r>
          <w:r w:rsidR="0062407C" w:rsidRPr="0062407C">
            <w:t xml:space="preserve"> outline a monitoring and defects period for planting and remediation to ensure </w:t>
          </w:r>
          <w:r w:rsidR="0062407C">
            <w:t xml:space="preserve">the </w:t>
          </w:r>
          <w:r w:rsidR="0062407C" w:rsidRPr="0062407C">
            <w:t>significance of impact</w:t>
          </w:r>
          <w:r w:rsidR="0062407C">
            <w:t>s</w:t>
          </w:r>
          <w:r w:rsidR="0062407C" w:rsidRPr="0062407C">
            <w:t xml:space="preserve"> remain low.</w:t>
          </w:r>
        </w:p>
        <w:p w14:paraId="2B251962" w14:textId="3CEE3D40" w:rsidR="00B31B71" w:rsidRDefault="00B31B71" w:rsidP="00B31B71">
          <w:pPr>
            <w:pStyle w:val="Heading2"/>
          </w:pPr>
          <w:bookmarkStart w:id="93" w:name="_Toc71673873"/>
          <w:bookmarkStart w:id="94" w:name="_Toc72379335"/>
          <w:r>
            <w:t>Conclusion</w:t>
          </w:r>
          <w:bookmarkEnd w:id="93"/>
          <w:bookmarkEnd w:id="94"/>
        </w:p>
        <w:p w14:paraId="3F75FA76" w14:textId="7E480AAC" w:rsidR="00B31B71" w:rsidRDefault="00B31B71" w:rsidP="00B31B71">
          <w:pPr>
            <w:pStyle w:val="BodyText"/>
          </w:pPr>
          <w:r>
            <w:t xml:space="preserve">This chapter has identified and assessed existing conditions, impacts and </w:t>
          </w:r>
          <w:r w:rsidR="00C64BB4">
            <w:t>mitigation</w:t>
          </w:r>
          <w:r>
            <w:t xml:space="preserve"> to</w:t>
          </w:r>
          <w:r w:rsidR="00983771">
            <w:t xml:space="preserve"> landscape values and visual amenity</w:t>
          </w:r>
          <w:r>
            <w:t xml:space="preserve"> </w:t>
          </w:r>
          <w:r w:rsidR="00983771">
            <w:t>for the Project.</w:t>
          </w:r>
        </w:p>
        <w:p w14:paraId="2624A37C" w14:textId="2E2D75F8" w:rsidR="00983771" w:rsidRDefault="005C3FF2" w:rsidP="00B31B71">
          <w:pPr>
            <w:pStyle w:val="BodyText"/>
          </w:pPr>
          <w:r>
            <w:t xml:space="preserve">The potential landscape and visual </w:t>
          </w:r>
          <w:r w:rsidR="00C962BB">
            <w:t>residual</w:t>
          </w:r>
          <w:r>
            <w:t xml:space="preserve"> impacts as a result of the Project have been assessed as low given the short duration and temporary nature of the </w:t>
          </w:r>
          <w:r w:rsidR="00970FEC">
            <w:t xml:space="preserve">proposed </w:t>
          </w:r>
          <w:r>
            <w:t>construction</w:t>
          </w:r>
          <w:r w:rsidR="009F31DF">
            <w:t xml:space="preserve"> </w:t>
          </w:r>
          <w:r>
            <w:t>activities</w:t>
          </w:r>
          <w:r w:rsidR="002B0EA0">
            <w:t>, the pipeline being located underground, and the nature of the existing landscape</w:t>
          </w:r>
          <w:r>
            <w:t>.</w:t>
          </w:r>
        </w:p>
        <w:p w14:paraId="35E11CDF" w14:textId="713D2BB5" w:rsidR="00486A15" w:rsidRDefault="00970FEC" w:rsidP="00486A15">
          <w:pPr>
            <w:pStyle w:val="BodyText"/>
          </w:pPr>
          <w:r>
            <w:t>The existing conditions assessment identified that a significant portion of land within the study area is experiencing</w:t>
          </w:r>
          <w:r w:rsidR="00486A15" w:rsidRPr="00486A15">
            <w:t xml:space="preserve"> rapid development of residential areas,</w:t>
          </w:r>
          <w:r>
            <w:t xml:space="preserve"> where</w:t>
          </w:r>
          <w:r w:rsidR="00486A15" w:rsidRPr="00486A15">
            <w:t xml:space="preserve"> construction activity would </w:t>
          </w:r>
          <w:r w:rsidR="00C06DFF" w:rsidRPr="00486A15">
            <w:t>a</w:t>
          </w:r>
          <w:r w:rsidR="00C06DFF">
            <w:t xml:space="preserve">lready </w:t>
          </w:r>
          <w:r w:rsidR="00486A15" w:rsidRPr="00486A15">
            <w:t xml:space="preserve">be </w:t>
          </w:r>
          <w:r w:rsidR="002A401A">
            <w:t xml:space="preserve">a </w:t>
          </w:r>
          <w:r w:rsidR="00486A15" w:rsidRPr="00486A15">
            <w:t xml:space="preserve">common occurrence in these areas. </w:t>
          </w:r>
          <w:r>
            <w:t>Additionally, i</w:t>
          </w:r>
          <w:r w:rsidR="000F2DF5">
            <w:t>n rural areas as well as along</w:t>
          </w:r>
          <w:r w:rsidR="00486A15" w:rsidRPr="00486A15">
            <w:t xml:space="preserve"> </w:t>
          </w:r>
          <w:r w:rsidR="000F2DF5" w:rsidRPr="00486A15">
            <w:t>major roads and highways</w:t>
          </w:r>
          <w:r w:rsidR="000F2DF5">
            <w:t>,</w:t>
          </w:r>
          <w:r w:rsidR="000F2DF5" w:rsidRPr="00486A15">
            <w:t xml:space="preserve"> </w:t>
          </w:r>
          <w:r w:rsidR="00486A15" w:rsidRPr="00486A15">
            <w:t>construction</w:t>
          </w:r>
          <w:r w:rsidR="000F2DF5">
            <w:t xml:space="preserve"> activity</w:t>
          </w:r>
          <w:r w:rsidR="00486A15" w:rsidRPr="00486A15">
            <w:t xml:space="preserve"> </w:t>
          </w:r>
          <w:r w:rsidR="00CE00D1">
            <w:t>would</w:t>
          </w:r>
          <w:r w:rsidR="00486A15" w:rsidRPr="00486A15">
            <w:t xml:space="preserve"> </w:t>
          </w:r>
          <w:r w:rsidR="00CE00D1">
            <w:t>be</w:t>
          </w:r>
          <w:r w:rsidR="00486A15" w:rsidRPr="00486A15">
            <w:t xml:space="preserve"> observed in relation to farming activity</w:t>
          </w:r>
          <w:r w:rsidR="000F2DF5">
            <w:t xml:space="preserve"> and</w:t>
          </w:r>
          <w:r w:rsidR="00486A15" w:rsidRPr="00486A15">
            <w:t xml:space="preserve"> as part of road</w:t>
          </w:r>
          <w:r w:rsidR="00762996">
            <w:t xml:space="preserve"> upgrade and maintenance works.</w:t>
          </w:r>
        </w:p>
        <w:p w14:paraId="3276456B" w14:textId="52C2B7C3" w:rsidR="00C03A94" w:rsidRDefault="00C06DFF" w:rsidP="00C03A94">
          <w:pPr>
            <w:pStyle w:val="BodyText"/>
            <w:rPr>
              <w:rStyle w:val="Removedirectformatting"/>
            </w:rPr>
          </w:pPr>
          <w:r>
            <w:t>V</w:t>
          </w:r>
          <w:r w:rsidR="00FE6FA8">
            <w:t>egetation clear</w:t>
          </w:r>
          <w:r w:rsidR="00CE00D1">
            <w:t>ance</w:t>
          </w:r>
          <w:r w:rsidR="00994DAD">
            <w:t xml:space="preserve"> required</w:t>
          </w:r>
          <w:r w:rsidR="00FE6FA8">
            <w:t xml:space="preserve"> </w:t>
          </w:r>
          <w:r w:rsidR="002B0EA0">
            <w:t>for the</w:t>
          </w:r>
          <w:r w:rsidR="00CE00D1">
            <w:t xml:space="preserve"> pipeline</w:t>
          </w:r>
          <w:r>
            <w:t xml:space="preserve"> </w:t>
          </w:r>
          <w:r w:rsidR="00C03A94">
            <w:t>generally presented</w:t>
          </w:r>
          <w:r>
            <w:t xml:space="preserve"> the most significant landscape and visual impact</w:t>
          </w:r>
          <w:r w:rsidR="00CE00D1">
            <w:t>s, particularly within areas of close proximity to creek corridors and semi-rural residential areas along the pipeline alignment</w:t>
          </w:r>
          <w:r w:rsidR="00FE6FA8">
            <w:t>.</w:t>
          </w:r>
          <w:r w:rsidR="004C5BB9">
            <w:t xml:space="preserve"> </w:t>
          </w:r>
          <w:r w:rsidR="002B0EA0">
            <w:t>T</w:t>
          </w:r>
          <w:r w:rsidR="004C5BB9">
            <w:t>he</w:t>
          </w:r>
          <w:r w:rsidR="004C5BB9" w:rsidRPr="004C5BB9">
            <w:t xml:space="preserve"> highest landscape character impacts were </w:t>
          </w:r>
          <w:r w:rsidR="004C5BB9">
            <w:t>assigned a</w:t>
          </w:r>
          <w:r w:rsidR="004C5BB9" w:rsidRPr="004C5BB9">
            <w:t xml:space="preserve"> moderat</w:t>
          </w:r>
          <w:r w:rsidR="004C5BB9">
            <w:t xml:space="preserve">e </w:t>
          </w:r>
          <w:r w:rsidR="004C5BB9" w:rsidRPr="004C5BB9">
            <w:t xml:space="preserve">overall </w:t>
          </w:r>
          <w:r w:rsidR="004C5BB9">
            <w:t xml:space="preserve">significance </w:t>
          </w:r>
          <w:r w:rsidR="00C962BB">
            <w:t xml:space="preserve">pre-mitigation but with mitigation the residual significance </w:t>
          </w:r>
          <w:r w:rsidR="004C5BB9">
            <w:t xml:space="preserve">of impact </w:t>
          </w:r>
          <w:r w:rsidR="00C962BB">
            <w:t xml:space="preserve">is assessed as low to </w:t>
          </w:r>
          <w:r w:rsidR="00C7155F">
            <w:t>negligible</w:t>
          </w:r>
          <w:r w:rsidR="00C962BB">
            <w:t xml:space="preserve"> across all LCAs</w:t>
          </w:r>
          <w:r w:rsidR="004C5BB9">
            <w:t>.</w:t>
          </w:r>
          <w:r w:rsidR="003B2029">
            <w:t xml:space="preserve"> </w:t>
          </w:r>
          <w:r w:rsidR="002B0EA0">
            <w:t>R</w:t>
          </w:r>
          <w:r w:rsidR="003B2029">
            <w:t xml:space="preserve">ehabilitation </w:t>
          </w:r>
          <w:r w:rsidR="002B0EA0">
            <w:t xml:space="preserve">of land and replacement of trees and vegetation buffers </w:t>
          </w:r>
          <w:r w:rsidR="00F16740">
            <w:t xml:space="preserve">where practicable </w:t>
          </w:r>
          <w:r w:rsidR="003B2029">
            <w:t xml:space="preserve">would ensure that </w:t>
          </w:r>
          <w:r w:rsidR="00C03A94">
            <w:t xml:space="preserve">impacts </w:t>
          </w:r>
          <w:r w:rsidR="00CF6E5D">
            <w:t xml:space="preserve">on </w:t>
          </w:r>
          <w:r w:rsidR="002B0EA0">
            <w:t xml:space="preserve">views </w:t>
          </w:r>
          <w:r w:rsidR="002B0EA0">
            <w:rPr>
              <w:rStyle w:val="Removedirectformatting"/>
            </w:rPr>
            <w:t xml:space="preserve">from </w:t>
          </w:r>
          <w:r w:rsidR="00C03A94" w:rsidRPr="00C03A94">
            <w:rPr>
              <w:rStyle w:val="Removedirectformatting"/>
            </w:rPr>
            <w:t xml:space="preserve">public places or private residences </w:t>
          </w:r>
          <w:r w:rsidR="002B0EA0">
            <w:rPr>
              <w:rStyle w:val="Removedirectformatting"/>
            </w:rPr>
            <w:t xml:space="preserve">with existing screening </w:t>
          </w:r>
          <w:r w:rsidR="00C03A94" w:rsidRPr="00C03A94">
            <w:rPr>
              <w:rStyle w:val="Removedirectformatting"/>
            </w:rPr>
            <w:t xml:space="preserve">from road reserves </w:t>
          </w:r>
          <w:r w:rsidR="002B0EA0">
            <w:rPr>
              <w:rStyle w:val="Removedirectformatting"/>
            </w:rPr>
            <w:t>would be low</w:t>
          </w:r>
          <w:r w:rsidR="00C03A94">
            <w:rPr>
              <w:rStyle w:val="Removedirectformatting"/>
            </w:rPr>
            <w:t>.</w:t>
          </w:r>
        </w:p>
        <w:p w14:paraId="7B6A9B4F" w14:textId="7F1D869A" w:rsidR="00C03A94" w:rsidRPr="00C03A94" w:rsidRDefault="00CA54C2" w:rsidP="00C03A94">
          <w:pPr>
            <w:pStyle w:val="BodyText"/>
            <w:rPr>
              <w:rStyle w:val="Removedirectformatting"/>
            </w:rPr>
          </w:pPr>
          <w:r>
            <w:rPr>
              <w:rStyle w:val="Removedirectformatting"/>
            </w:rPr>
            <w:t xml:space="preserve">MLV1 </w:t>
          </w:r>
          <w:r w:rsidRPr="00CA54C2">
            <w:t>would be co-located with the existing Sunbury Pipeline MLV facility</w:t>
          </w:r>
          <w:r w:rsidRPr="00CA54C2">
            <w:rPr>
              <w:rStyle w:val="Removedirectformatting"/>
            </w:rPr>
            <w:t xml:space="preserve"> and MLV2</w:t>
          </w:r>
          <w:r>
            <w:rPr>
              <w:rStyle w:val="Removedirectformatting"/>
            </w:rPr>
            <w:t xml:space="preserve"> is</w:t>
          </w:r>
          <w:r w:rsidRPr="00CA54C2">
            <w:t xml:space="preserve"> likely to be hidden from view given the existing roadside vegetation at the site, </w:t>
          </w:r>
          <w:r>
            <w:t xml:space="preserve">resulting in minimal </w:t>
          </w:r>
          <w:r w:rsidR="00C7155F">
            <w:t xml:space="preserve">residual </w:t>
          </w:r>
          <w:r>
            <w:t xml:space="preserve">visual impacts </w:t>
          </w:r>
          <w:r w:rsidR="00CF6E5D">
            <w:t xml:space="preserve">on </w:t>
          </w:r>
          <w:r>
            <w:t xml:space="preserve">the existing conditions. </w:t>
          </w:r>
          <w:r w:rsidRPr="00CA54C2">
            <w:t>MLV3 would represent a discernible change to the existing view, however</w:t>
          </w:r>
          <w:r w:rsidR="002A401A">
            <w:t>,</w:t>
          </w:r>
          <w:r w:rsidRPr="00CA54C2">
            <w:t xml:space="preserve"> it has the potential to be mitigated</w:t>
          </w:r>
          <w:r>
            <w:t xml:space="preserve"> through applications such as </w:t>
          </w:r>
          <w:r w:rsidR="00886317">
            <w:t>planting to provide screening from roads or residences</w:t>
          </w:r>
          <w:r w:rsidR="00A413F3">
            <w:t xml:space="preserve"> (</w:t>
          </w:r>
          <w:r w:rsidR="00A413F3" w:rsidRPr="00A413F3">
            <w:t>while meeting requirements of the APZ</w:t>
          </w:r>
          <w:r w:rsidR="00A413F3">
            <w:t>)</w:t>
          </w:r>
          <w:r>
            <w:t>.</w:t>
          </w:r>
        </w:p>
        <w:p w14:paraId="5DF733BF" w14:textId="2206F717" w:rsidR="00912DCC" w:rsidRPr="00912DCC" w:rsidRDefault="00486A15" w:rsidP="0046648B">
          <w:pPr>
            <w:pStyle w:val="BodyText"/>
          </w:pPr>
          <w:r w:rsidRPr="00486A15">
            <w:t xml:space="preserve">Lighting </w:t>
          </w:r>
          <w:r w:rsidR="00036A79">
            <w:t xml:space="preserve">impacts as a result of the Project are expected to have </w:t>
          </w:r>
          <w:r w:rsidR="00036A79" w:rsidRPr="00036A79">
            <w:t xml:space="preserve">negligible </w:t>
          </w:r>
          <w:r w:rsidR="00C7155F">
            <w:t xml:space="preserve">residual </w:t>
          </w:r>
          <w:r w:rsidR="00036A79" w:rsidRPr="00036A79">
            <w:t>impact</w:t>
          </w:r>
          <w:r w:rsidR="00036A79">
            <w:t xml:space="preserve"> </w:t>
          </w:r>
          <w:r w:rsidR="00912DCC">
            <w:t xml:space="preserve">given their temporary nature and </w:t>
          </w:r>
          <w:r w:rsidR="00036A79">
            <w:t>due to the nearest dwelling being located approximately 350 m</w:t>
          </w:r>
          <w:r w:rsidR="00BD0C72">
            <w:t>etres</w:t>
          </w:r>
          <w:r w:rsidR="00036A79">
            <w:t xml:space="preserve"> away from </w:t>
          </w:r>
          <w:r w:rsidR="00C7155F">
            <w:t xml:space="preserve">an </w:t>
          </w:r>
          <w:r w:rsidR="00036A79">
            <w:t>HDD site (Deep Creek).</w:t>
          </w:r>
          <w:r w:rsidR="00912DCC">
            <w:t xml:space="preserve"> </w:t>
          </w:r>
          <w:r w:rsidR="00912DCC" w:rsidRPr="00912DCC">
            <w:t xml:space="preserve">There would be no </w:t>
          </w:r>
          <w:r w:rsidR="00A30416">
            <w:t>night-time</w:t>
          </w:r>
          <w:r w:rsidR="00912DCC" w:rsidRPr="00912DCC">
            <w:t xml:space="preserve"> lighting from construction of the Project directly adjacent to residential areas elsewhere along the Project alignment.</w:t>
          </w:r>
        </w:p>
        <w:p w14:paraId="4975862B" w14:textId="64425492" w:rsidR="0090072A" w:rsidRDefault="009F61CE" w:rsidP="0090072A">
          <w:pPr>
            <w:pStyle w:val="BodyText"/>
          </w:pPr>
          <w:r>
            <w:t>The a</w:t>
          </w:r>
          <w:r w:rsidR="0090072A">
            <w:t>pplication of the Project</w:t>
          </w:r>
          <w:r>
            <w:t>'s</w:t>
          </w:r>
          <w:r w:rsidR="0090072A">
            <w:t xml:space="preserve"> </w:t>
          </w:r>
          <w:r w:rsidR="002A401A" w:rsidRPr="002A401A">
            <w:t>environmental management measures</w:t>
          </w:r>
          <w:r w:rsidR="002A401A" w:rsidRPr="002A401A" w:rsidDel="002A401A">
            <w:t xml:space="preserve"> </w:t>
          </w:r>
          <w:r w:rsidR="00CA54C2">
            <w:t xml:space="preserve">would minimise the </w:t>
          </w:r>
          <w:r w:rsidR="00C7155F">
            <w:t xml:space="preserve">residual </w:t>
          </w:r>
          <w:r w:rsidR="00CA54C2">
            <w:t>landscape and visual impacts of the Project</w:t>
          </w:r>
          <w:r w:rsidR="0090072A">
            <w:t xml:space="preserve"> </w:t>
          </w:r>
          <w:r w:rsidR="00036A79">
            <w:t xml:space="preserve">to </w:t>
          </w:r>
          <w:r w:rsidR="00CA54C2" w:rsidRPr="00CA54C2">
            <w:t xml:space="preserve">low </w:t>
          </w:r>
          <w:r w:rsidR="00036A79">
            <w:t xml:space="preserve">or </w:t>
          </w:r>
          <w:r w:rsidR="00CA54C2" w:rsidRPr="00CA54C2">
            <w:t>negligible</w:t>
          </w:r>
          <w:r w:rsidR="00C7155F">
            <w:t xml:space="preserve"> across the alignment</w:t>
          </w:r>
          <w:r w:rsidR="0090072A">
            <w:t>.</w:t>
          </w:r>
        </w:p>
        <w:p w14:paraId="3D336EE7" w14:textId="4CD7AA3E" w:rsidR="0090072A" w:rsidRDefault="0090072A" w:rsidP="0090072A">
          <w:pPr>
            <w:pStyle w:val="BodyText"/>
          </w:pPr>
          <w:r>
            <w:t xml:space="preserve">In response to the EES evaluation objective described at the beginning of this chapter, effects of the Project on </w:t>
          </w:r>
          <w:r w:rsidR="00711417">
            <w:t>landscape values and visual amenity</w:t>
          </w:r>
          <w:r>
            <w:t xml:space="preserve"> have been assessed and </w:t>
          </w:r>
          <w:r w:rsidR="002A401A" w:rsidRPr="002A401A">
            <w:t>environmental management measures</w:t>
          </w:r>
          <w:r w:rsidR="002A401A" w:rsidRPr="002A401A" w:rsidDel="002A401A">
            <w:t xml:space="preserve"> </w:t>
          </w:r>
          <w:r>
            <w:t xml:space="preserve">have been identified to minimise or avoid impacts </w:t>
          </w:r>
          <w:r w:rsidR="00CF6E5D">
            <w:t xml:space="preserve">on </w:t>
          </w:r>
          <w:r w:rsidR="009F61CE">
            <w:t>landscape</w:t>
          </w:r>
          <w:r>
            <w:t xml:space="preserve"> values</w:t>
          </w:r>
          <w:r w:rsidR="009F61CE">
            <w:t xml:space="preserve"> and visual amenity</w:t>
          </w:r>
          <w:r>
            <w:t>.</w:t>
          </w:r>
        </w:p>
      </w:sdtContent>
    </w:sdt>
    <w:sectPr w:rsidR="0090072A" w:rsidSect="00575791">
      <w:footerReference w:type="default" r:id="rId35"/>
      <w:type w:val="oddPage"/>
      <w:pgSz w:w="11906" w:h="16838" w:code="9"/>
      <w:pgMar w:top="1418" w:right="1418" w:bottom="1418" w:left="1418" w:header="567" w:footer="567"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576D2" w14:textId="77777777" w:rsidR="00B2536C" w:rsidRDefault="00B2536C" w:rsidP="00A02FC6">
      <w:r>
        <w:separator/>
      </w:r>
    </w:p>
  </w:endnote>
  <w:endnote w:type="continuationSeparator" w:id="0">
    <w:p w14:paraId="6EBAFFC2" w14:textId="77777777" w:rsidR="00B2536C" w:rsidRDefault="00B2536C" w:rsidP="00A02FC6">
      <w:r>
        <w:continuationSeparator/>
      </w:r>
    </w:p>
  </w:endnote>
  <w:endnote w:type="continuationNotice" w:id="1">
    <w:p w14:paraId="7602FF0B" w14:textId="77777777" w:rsidR="00B2536C" w:rsidRDefault="00B2536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45FF4" w14:textId="443C5A2F" w:rsidR="00B2536C" w:rsidRPr="00A825FD" w:rsidRDefault="00B2536C" w:rsidP="00A81947">
    <w:pPr>
      <w:pStyle w:val="Footer"/>
    </w:pPr>
    <w:r>
      <w:rPr>
        <w:noProof w:val="0"/>
      </w:rPr>
      <w:fldChar w:fldCharType="begin"/>
    </w:r>
    <w:r>
      <w:instrText xml:space="preserve"> PAGE   \* MERGEFORMAT </w:instrText>
    </w:r>
    <w:r>
      <w:rPr>
        <w:noProof w:val="0"/>
      </w:rPr>
      <w:fldChar w:fldCharType="separate"/>
    </w:r>
    <w:r>
      <w:t>14-8</w:t>
    </w:r>
    <w:r>
      <w:fldChar w:fldCharType="end"/>
    </w:r>
    <w:r>
      <w:ptab w:relativeTo="margin" w:alignment="right" w:leader="none"/>
    </w: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5168CE">
      <w:instrText>14</w:instrText>
    </w:r>
    <w:r>
      <w:fldChar w:fldCharType="end"/>
    </w:r>
    <w:r>
      <w:instrText>&lt;&gt;"Error*""</w:instrText>
    </w:r>
    <w:r>
      <w:fldChar w:fldCharType="begin"/>
    </w:r>
    <w:r>
      <w:instrText xml:space="preserve"> STYLEREF "Heading 1" </w:instrText>
    </w:r>
    <w:r w:rsidRPr="004F4EF2">
      <w:instrText>\n</w:instrText>
    </w:r>
    <w:r>
      <w:fldChar w:fldCharType="separate"/>
    </w:r>
    <w:r w:rsidR="005168CE">
      <w:instrText>14</w:instrText>
    </w:r>
    <w:r>
      <w:fldChar w:fldCharType="end"/>
    </w:r>
    <w:r>
      <w:instrText>"</w:instrText>
    </w:r>
    <w:r>
      <w:fldChar w:fldCharType="separate"/>
    </w:r>
    <w:r w:rsidR="005168CE">
      <w:t>14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5168CE">
      <w:instrText>Landscape and visual</w:instrText>
    </w:r>
    <w:r>
      <w:fldChar w:fldCharType="end"/>
    </w:r>
    <w:r>
      <w:instrText>&lt;&gt;"Error*""</w:instrText>
    </w:r>
    <w:r>
      <w:fldChar w:fldCharType="begin"/>
    </w:r>
    <w:r>
      <w:instrText xml:space="preserve"> STYLEREF "Heading 1" </w:instrText>
    </w:r>
    <w:r>
      <w:fldChar w:fldCharType="separate"/>
    </w:r>
    <w:r w:rsidR="005168CE">
      <w:instrText>Landscape and visual</w:instrText>
    </w:r>
    <w:r>
      <w:fldChar w:fldCharType="end"/>
    </w:r>
    <w:r>
      <w:instrText>"</w:instrText>
    </w:r>
    <w:r>
      <w:fldChar w:fldCharType="separate"/>
    </w:r>
    <w:r w:rsidR="005168CE">
      <w:t>Landscape and visual</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D8A0A" w14:textId="53BC8EAE" w:rsidR="00B2536C" w:rsidRPr="00204A6F" w:rsidRDefault="00B2536C" w:rsidP="00204A6F">
    <w:pPr>
      <w:pStyle w:val="Footer"/>
    </w:pP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5168CE">
      <w:instrText>14</w:instrText>
    </w:r>
    <w:r>
      <w:fldChar w:fldCharType="end"/>
    </w:r>
    <w:r>
      <w:instrText>&lt;&gt;"Error*""</w:instrText>
    </w:r>
    <w:r>
      <w:fldChar w:fldCharType="begin"/>
    </w:r>
    <w:r>
      <w:instrText xml:space="preserve"> STYLEREF "Heading 1" </w:instrText>
    </w:r>
    <w:r w:rsidRPr="004F4EF2">
      <w:instrText>\n</w:instrText>
    </w:r>
    <w:r>
      <w:fldChar w:fldCharType="separate"/>
    </w:r>
    <w:r w:rsidR="005168CE">
      <w:instrText>14</w:instrText>
    </w:r>
    <w:r>
      <w:fldChar w:fldCharType="end"/>
    </w:r>
    <w:r>
      <w:instrText>"</w:instrText>
    </w:r>
    <w:r>
      <w:fldChar w:fldCharType="separate"/>
    </w:r>
    <w:r w:rsidR="005168CE">
      <w:t>14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5168CE">
      <w:instrText>Landscape and visual</w:instrText>
    </w:r>
    <w:r>
      <w:fldChar w:fldCharType="end"/>
    </w:r>
    <w:r>
      <w:instrText>&lt;&gt;"Error*""</w:instrText>
    </w:r>
    <w:r>
      <w:fldChar w:fldCharType="begin"/>
    </w:r>
    <w:r>
      <w:instrText xml:space="preserve"> STYLEREF "Heading 1" </w:instrText>
    </w:r>
    <w:r>
      <w:fldChar w:fldCharType="separate"/>
    </w:r>
    <w:r w:rsidR="005168CE">
      <w:instrText>Landscape and visual</w:instrText>
    </w:r>
    <w:r>
      <w:fldChar w:fldCharType="end"/>
    </w:r>
    <w:r>
      <w:instrText>"</w:instrText>
    </w:r>
    <w:r>
      <w:fldChar w:fldCharType="separate"/>
    </w:r>
    <w:r w:rsidR="005168CE">
      <w:t>Landscape and visual</w: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14-9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F0BE5" w14:textId="234BB419" w:rsidR="00B2536C" w:rsidRPr="00204A6F" w:rsidRDefault="00B2536C" w:rsidP="00204A6F">
    <w:pPr>
      <w:pStyle w:val="Footer"/>
    </w:pPr>
    <w:r>
      <w:t xml:space="preserve">Chapter </w:t>
    </w:r>
    <w:r>
      <w:fldChar w:fldCharType="begin"/>
    </w:r>
    <w:r>
      <w:instrText xml:space="preserve"> IF</w:instrText>
    </w:r>
    <w:r>
      <w:fldChar w:fldCharType="begin"/>
    </w:r>
    <w:r>
      <w:instrText xml:space="preserve"> STYLEREF "Heading 1" </w:instrText>
    </w:r>
    <w:r w:rsidRPr="004F4EF2">
      <w:instrText xml:space="preserve">\n </w:instrText>
    </w:r>
    <w:r>
      <w:fldChar w:fldCharType="separate"/>
    </w:r>
    <w:r w:rsidR="005168CE">
      <w:instrText>14</w:instrText>
    </w:r>
    <w:r>
      <w:fldChar w:fldCharType="end"/>
    </w:r>
    <w:r>
      <w:instrText>&lt;&gt;"Error*""</w:instrText>
    </w:r>
    <w:r>
      <w:fldChar w:fldCharType="begin"/>
    </w:r>
    <w:r>
      <w:instrText xml:space="preserve"> STYLEREF "Heading 1" </w:instrText>
    </w:r>
    <w:r w:rsidRPr="004F4EF2">
      <w:instrText>\n</w:instrText>
    </w:r>
    <w:r>
      <w:fldChar w:fldCharType="separate"/>
    </w:r>
    <w:r w:rsidR="005168CE">
      <w:instrText>14</w:instrText>
    </w:r>
    <w:r>
      <w:fldChar w:fldCharType="end"/>
    </w:r>
    <w:r>
      <w:instrText>"</w:instrText>
    </w:r>
    <w:r>
      <w:fldChar w:fldCharType="separate"/>
    </w:r>
    <w:r w:rsidR="005168CE">
      <w:t>14</w:t>
    </w:r>
    <w:r>
      <w:fldChar w:fldCharType="end"/>
    </w:r>
    <w:r w:rsidRPr="004F4EF2">
      <w:rPr>
        <w:rStyle w:val="Footerbarspacer"/>
      </w:rPr>
      <w:t xml:space="preserve"> | </w:t>
    </w:r>
    <w:r>
      <w:fldChar w:fldCharType="begin"/>
    </w:r>
    <w:r>
      <w:instrText xml:space="preserve"> IF</w:instrText>
    </w:r>
    <w:r>
      <w:fldChar w:fldCharType="begin"/>
    </w:r>
    <w:r>
      <w:instrText xml:space="preserve"> STYLEREF "Heading 1" </w:instrText>
    </w:r>
    <w:r>
      <w:fldChar w:fldCharType="separate"/>
    </w:r>
    <w:r w:rsidR="005168CE">
      <w:instrText>Landscape and visual</w:instrText>
    </w:r>
    <w:r>
      <w:fldChar w:fldCharType="end"/>
    </w:r>
    <w:r>
      <w:instrText>&lt;&gt;"Error*""</w:instrText>
    </w:r>
    <w:r>
      <w:fldChar w:fldCharType="begin"/>
    </w:r>
    <w:r>
      <w:instrText xml:space="preserve"> STYLEREF "Heading 1" </w:instrText>
    </w:r>
    <w:r>
      <w:fldChar w:fldCharType="separate"/>
    </w:r>
    <w:r w:rsidR="005168CE">
      <w:instrText>Landscape and visual</w:instrText>
    </w:r>
    <w:r>
      <w:fldChar w:fldCharType="end"/>
    </w:r>
    <w:r>
      <w:instrText>"</w:instrText>
    </w:r>
    <w:r>
      <w:fldChar w:fldCharType="separate"/>
    </w:r>
    <w:r w:rsidR="005168CE">
      <w:t>Landscape and visual</w:t>
    </w:r>
    <w:r>
      <w:fldChar w:fldCharType="end"/>
    </w:r>
    <w:r>
      <w:ptab w:relativeTo="margin" w:alignment="right" w:leader="none"/>
    </w:r>
    <w:r>
      <w:rPr>
        <w:noProof w:val="0"/>
      </w:rPr>
      <w:fldChar w:fldCharType="begin"/>
    </w:r>
    <w:r>
      <w:instrText xml:space="preserve"> PAGE   \* MERGEFORMAT </w:instrText>
    </w:r>
    <w:r>
      <w:rPr>
        <w:noProof w:val="0"/>
      </w:rPr>
      <w:fldChar w:fldCharType="separate"/>
    </w:r>
    <w:r>
      <w:t>14-9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FA13A1" w14:textId="77777777" w:rsidR="00B2536C" w:rsidRDefault="00B2536C" w:rsidP="0036083B">
      <w:pPr>
        <w:spacing w:before="360"/>
      </w:pPr>
      <w:r>
        <w:separator/>
      </w:r>
    </w:p>
  </w:footnote>
  <w:footnote w:type="continuationSeparator" w:id="0">
    <w:p w14:paraId="0DF87A33" w14:textId="77777777" w:rsidR="00B2536C" w:rsidRDefault="00B2536C" w:rsidP="0036083B">
      <w:pPr>
        <w:spacing w:before="360"/>
      </w:pPr>
      <w:r>
        <w:continuationSeparator/>
      </w:r>
    </w:p>
  </w:footnote>
  <w:footnote w:type="continuationNotice" w:id="1">
    <w:p w14:paraId="65D8E379" w14:textId="77777777" w:rsidR="00B2536C" w:rsidRDefault="00B2536C" w:rsidP="00A02FC6"/>
  </w:footnote>
  <w:footnote w:id="2">
    <w:p w14:paraId="3E9B180C" w14:textId="1F6C5F05" w:rsidR="00B2536C" w:rsidRDefault="00B2536C">
      <w:pPr>
        <w:pStyle w:val="FootnoteText"/>
      </w:pPr>
      <w:r>
        <w:rPr>
          <w:rStyle w:val="FootnoteReference"/>
        </w:rPr>
        <w:footnoteRef/>
      </w:r>
      <w:r>
        <w:tab/>
        <w:t>An Asset Protection Zone (APZ) is an area around the MLV asset to be maintained to minimise potential impact from bushfire. An APZ can have some planted vegetation within it.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2FF84" w14:textId="77777777" w:rsidR="00B2536C" w:rsidRDefault="00B2536C" w:rsidP="0014525F">
    <w:pPr>
      <w:pStyle w:val="HeaderEven"/>
    </w:pPr>
    <w:r w:rsidRPr="00F3331F">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BA186" w14:textId="77777777" w:rsidR="00B2536C" w:rsidRDefault="00B2536C" w:rsidP="00F3331F">
    <w:pPr>
      <w:pStyle w:val="Header"/>
      <w:jc w:val="right"/>
    </w:pPr>
    <w:r>
      <w:rPr>
        <w:noProof/>
        <w:lang w:eastAsia="en-AU"/>
      </w:rPr>
      <w:drawing>
        <wp:inline distT="0" distB="0" distL="0" distR="0" wp14:anchorId="33A02F53" wp14:editId="2344628A">
          <wp:extent cx="2937600" cy="529200"/>
          <wp:effectExtent l="0" t="0" r="0" b="4445"/>
          <wp:docPr id="19" name="Picture 19" descr="APA_ProjectBranding_Draf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A_ProjectBranding_Draft-02-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37600" cy="5292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B8CD9" w14:textId="7D05B24F" w:rsidR="00B2536C" w:rsidRPr="000D7CAF" w:rsidRDefault="00B2536C"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sidR="005168CE">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B85EA" w14:textId="61D7EEC3" w:rsidR="00B2536C" w:rsidRPr="000D7CAF" w:rsidRDefault="00B2536C" w:rsidP="000D7CAF">
    <w:pPr>
      <w:pStyle w:val="Header"/>
    </w:pPr>
    <w:r>
      <w:fldChar w:fldCharType="begin"/>
    </w:r>
    <w:r>
      <w:instrText xml:space="preserve"> IF</w:instrText>
    </w:r>
    <w:r>
      <w:rPr>
        <w:noProof/>
      </w:rPr>
      <w:fldChar w:fldCharType="begin"/>
    </w:r>
    <w:r>
      <w:rPr>
        <w:noProof/>
      </w:rPr>
      <w:instrText xml:space="preserve"> STYLEREF "Cover Title" </w:instrText>
    </w:r>
    <w:r>
      <w:rPr>
        <w:noProof/>
      </w:rPr>
      <w:fldChar w:fldCharType="separate"/>
    </w:r>
    <w:r>
      <w:rPr>
        <w:b/>
        <w:bCs/>
        <w:noProof/>
        <w:lang w:val="en-US"/>
      </w:rPr>
      <w:instrText>Error! No text of specified style in document.</w:instrText>
    </w:r>
    <w:r>
      <w:rPr>
        <w:noProof/>
      </w:rPr>
      <w:fldChar w:fldCharType="end"/>
    </w:r>
    <w:r>
      <w:instrText>&lt;&gt;"Error*""</w:instrText>
    </w:r>
    <w:r>
      <w:rPr>
        <w:noProof/>
      </w:rPr>
      <w:fldChar w:fldCharType="begin"/>
    </w:r>
    <w:r>
      <w:rPr>
        <w:noProof/>
      </w:rPr>
      <w:instrText xml:space="preserve"> STYLEREF "Cover Title" </w:instrText>
    </w:r>
    <w:r>
      <w:rPr>
        <w:noProof/>
      </w:rPr>
      <w:fldChar w:fldCharType="separate"/>
    </w:r>
    <w:r>
      <w:rPr>
        <w:noProof/>
      </w:rPr>
      <w:instrText>Cover Title</w:instrText>
    </w:r>
    <w:r>
      <w:rPr>
        <w:noProof/>
      </w:rPr>
      <w:fldChar w:fldCharType="end"/>
    </w:r>
    <w:r>
      <w:instrText>"</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A842665A"/>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86222CD8"/>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5622BDCA"/>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13B0B224"/>
    <w:lvl w:ilvl="0">
      <w:start w:val="1"/>
      <w:numFmt w:val="bullet"/>
      <w:pStyle w:val="TableBullet1"/>
      <w:lvlText w:val=""/>
      <w:lvlJc w:val="left"/>
      <w:pPr>
        <w:ind w:left="340" w:hanging="340"/>
      </w:pPr>
      <w:rPr>
        <w:rFonts w:ascii="Symbol" w:hAnsi="Symbol" w:hint="default"/>
        <w:b w:val="0"/>
        <w:i w:val="0"/>
        <w:color w:val="1C4483" w:themeColor="accent1"/>
        <w:sz w:val="18"/>
      </w:rPr>
    </w:lvl>
    <w:lvl w:ilvl="1">
      <w:start w:val="1"/>
      <w:numFmt w:val="bullet"/>
      <w:pStyle w:val="TableBullet2"/>
      <w:lvlText w:val="–"/>
      <w:lvlJc w:val="left"/>
      <w:pPr>
        <w:ind w:left="680" w:hanging="340"/>
      </w:pPr>
      <w:rPr>
        <w:rFonts w:hint="default"/>
        <w:b w:val="0"/>
        <w:i w:val="0"/>
        <w:color w:val="1C4483" w:themeColor="accent1"/>
        <w:sz w:val="18"/>
      </w:rPr>
    </w:lvl>
    <w:lvl w:ilvl="2">
      <w:start w:val="1"/>
      <w:numFmt w:val="bullet"/>
      <w:pStyle w:val="TableBullet3"/>
      <w:lvlText w:val="-"/>
      <w:lvlJc w:val="left"/>
      <w:pPr>
        <w:ind w:left="1020" w:hanging="340"/>
      </w:pPr>
      <w:rPr>
        <w:rFonts w:hint="default"/>
        <w:b w:val="0"/>
        <w:i w:val="0"/>
        <w:color w:val="1C4483" w:themeColor="accent1"/>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5BB205BE"/>
    <w:multiLevelType w:val="multilevel"/>
    <w:tmpl w:val="96FCADC0"/>
    <w:lvl w:ilvl="0">
      <w:start w:val="1"/>
      <w:numFmt w:val="decimal"/>
      <w:pStyle w:val="TableNumbering1"/>
      <w:lvlText w:val="%1"/>
      <w:lvlJc w:val="left"/>
      <w:pPr>
        <w:ind w:left="340" w:hanging="340"/>
      </w:pPr>
      <w:rPr>
        <w:rFonts w:asciiTheme="minorHAnsi" w:hAnsiTheme="minorHAnsi" w:hint="default"/>
      </w:rPr>
    </w:lvl>
    <w:lvl w:ilvl="1">
      <w:start w:val="1"/>
      <w:numFmt w:val="lowerLetter"/>
      <w:pStyle w:val="TableNumbering2"/>
      <w:lvlText w:val="%2"/>
      <w:lvlJc w:val="left"/>
      <w:pPr>
        <w:ind w:left="680" w:hanging="340"/>
      </w:pPr>
      <w:rPr>
        <w:rFonts w:asciiTheme="minorHAnsi" w:hAnsiTheme="minorHAnsi" w:hint="default"/>
      </w:rPr>
    </w:lvl>
    <w:lvl w:ilvl="2">
      <w:start w:val="1"/>
      <w:numFmt w:val="lowerRoman"/>
      <w:pStyle w:val="TableNumbering3"/>
      <w:lvlText w:val="%3"/>
      <w:lvlJc w:val="left"/>
      <w:pPr>
        <w:ind w:left="1021" w:hanging="341"/>
      </w:pPr>
      <w:rPr>
        <w:rFonts w:asciiTheme="minorHAnsi" w:hAnsiTheme="minorHAns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64D508BE"/>
    <w:multiLevelType w:val="multilevel"/>
    <w:tmpl w:val="9042ACDE"/>
    <w:lvl w:ilvl="0">
      <w:start w:val="1"/>
      <w:numFmt w:val="upperLetter"/>
      <w:pStyle w:val="AppendixHeading1"/>
      <w:lvlText w:val="Appendix %1"/>
      <w:lvlJc w:val="left"/>
      <w:pPr>
        <w:ind w:left="1985" w:hanging="1985"/>
      </w:pPr>
      <w:rPr>
        <w:rFonts w:asciiTheme="majorHAnsi" w:hAnsiTheme="majorHAnsi" w:hint="default"/>
        <w:b w:val="0"/>
        <w:i w:val="0"/>
        <w:color w:val="1C4483" w:themeColor="accent1"/>
        <w:sz w:val="32"/>
        <w:szCs w:val="36"/>
      </w:rPr>
    </w:lvl>
    <w:lvl w:ilvl="1">
      <w:start w:val="1"/>
      <w:numFmt w:val="decimal"/>
      <w:pStyle w:val="AppendixHeading2"/>
      <w:lvlText w:val="%1.%2"/>
      <w:lvlJc w:val="left"/>
      <w:pPr>
        <w:ind w:left="1134" w:hanging="1134"/>
      </w:pPr>
      <w:rPr>
        <w:rFonts w:hint="default"/>
        <w:b w:val="0"/>
        <w:i w:val="0"/>
        <w:color w:val="1C4483" w:themeColor="accent1"/>
        <w:sz w:val="28"/>
        <w:szCs w:val="32"/>
      </w:rPr>
    </w:lvl>
    <w:lvl w:ilvl="2">
      <w:start w:val="1"/>
      <w:numFmt w:val="decimal"/>
      <w:pStyle w:val="AppendixHeading3"/>
      <w:lvlText w:val="%1.%2.%3"/>
      <w:lvlJc w:val="left"/>
      <w:pPr>
        <w:ind w:left="1134" w:hanging="1134"/>
      </w:pPr>
      <w:rPr>
        <w:rFonts w:hint="default"/>
        <w:b w:val="0"/>
        <w:i w:val="0"/>
        <w:color w:val="00A2E2" w:themeColor="accent2"/>
        <w:sz w:val="26"/>
        <w:szCs w:val="28"/>
      </w:rPr>
    </w:lvl>
    <w:lvl w:ilvl="3">
      <w:start w:val="1"/>
      <w:numFmt w:val="none"/>
      <w:suff w:val="nothing"/>
      <w:lvlText w:val=""/>
      <w:lvlJc w:val="left"/>
      <w:pPr>
        <w:ind w:left="0" w:firstLine="0"/>
      </w:pPr>
      <w:rPr>
        <w:rFonts w:hint="default"/>
        <w:color w:val="25282A" w:themeColor="text2"/>
      </w:rPr>
    </w:lvl>
    <w:lvl w:ilvl="4">
      <w:start w:val="1"/>
      <w:numFmt w:val="none"/>
      <w:suff w:val="nothing"/>
      <w:lvlText w:val=""/>
      <w:lvlJc w:val="left"/>
      <w:pPr>
        <w:ind w:left="0" w:firstLine="0"/>
      </w:pPr>
      <w:rPr>
        <w:rFonts w:hint="default"/>
        <w:color w:val="25282A" w:themeColor="text2"/>
      </w:rPr>
    </w:lvl>
    <w:lvl w:ilvl="5">
      <w:start w:val="1"/>
      <w:numFmt w:val="none"/>
      <w:suff w:val="nothing"/>
      <w:lvlText w:val=""/>
      <w:lvlJc w:val="left"/>
      <w:pPr>
        <w:ind w:left="0" w:firstLine="0"/>
      </w:pPr>
      <w:rPr>
        <w:rFonts w:hint="default"/>
        <w:color w:val="25282A" w:themeColor="text2"/>
      </w:rPr>
    </w:lvl>
    <w:lvl w:ilvl="6">
      <w:start w:val="1"/>
      <w:numFmt w:val="none"/>
      <w:suff w:val="nothing"/>
      <w:lvlText w:val=""/>
      <w:lvlJc w:val="left"/>
      <w:pPr>
        <w:ind w:left="0" w:firstLine="0"/>
      </w:pPr>
      <w:rPr>
        <w:rFonts w:hint="default"/>
        <w:b w:val="0"/>
        <w:i w:val="0"/>
        <w:color w:val="1C4483" w:themeColor="accent1"/>
        <w:sz w:val="22"/>
      </w:rPr>
    </w:lvl>
    <w:lvl w:ilvl="7">
      <w:start w:val="1"/>
      <w:numFmt w:val="none"/>
      <w:suff w:val="nothing"/>
      <w:lvlText w:val=""/>
      <w:lvlJc w:val="left"/>
      <w:pPr>
        <w:ind w:left="0" w:firstLine="0"/>
      </w:pPr>
      <w:rPr>
        <w:rFonts w:hint="default"/>
        <w:b w:val="0"/>
        <w:i w:val="0"/>
        <w:color w:val="1C4483" w:themeColor="accent1"/>
        <w:sz w:val="22"/>
      </w:rPr>
    </w:lvl>
    <w:lvl w:ilvl="8">
      <w:start w:val="1"/>
      <w:numFmt w:val="none"/>
      <w:suff w:val="nothing"/>
      <w:lvlText w:val=""/>
      <w:lvlJc w:val="left"/>
      <w:pPr>
        <w:ind w:left="0" w:firstLine="0"/>
      </w:pPr>
      <w:rPr>
        <w:rFonts w:hint="default"/>
        <w:b w:val="0"/>
        <w:i w:val="0"/>
        <w:color w:val="1C4483" w:themeColor="accent1"/>
        <w:sz w:val="22"/>
      </w:rPr>
    </w:lvl>
  </w:abstractNum>
  <w:abstractNum w:abstractNumId="7" w15:restartNumberingAfterBreak="0">
    <w:nsid w:val="694B3042"/>
    <w:multiLevelType w:val="multilevel"/>
    <w:tmpl w:val="5F92E1F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C4483" w:themeColor="accent1"/>
      </w:rPr>
    </w:lvl>
    <w:lvl w:ilvl="2">
      <w:start w:val="1"/>
      <w:numFmt w:val="lowerLetter"/>
      <w:lvlText w:val="%3"/>
      <w:lvlJc w:val="left"/>
      <w:pPr>
        <w:ind w:left="680" w:hanging="340"/>
      </w:pPr>
      <w:rPr>
        <w:rFonts w:hint="default"/>
        <w:color w:val="1C4483" w:themeColor="accent1"/>
      </w:rPr>
    </w:lvl>
    <w:lvl w:ilvl="3">
      <w:start w:val="1"/>
      <w:numFmt w:val="lowerRoman"/>
      <w:lvlText w:val="%4"/>
      <w:lvlJc w:val="left"/>
      <w:pPr>
        <w:ind w:left="1021" w:hanging="341"/>
      </w:pPr>
      <w:rPr>
        <w:rFonts w:hint="default"/>
        <w:color w:val="1C4483"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EFD2FCCA"/>
    <w:lvl w:ilvl="0">
      <w:start w:val="1"/>
      <w:numFmt w:val="bullet"/>
      <w:pStyle w:val="BodyBullet1"/>
      <w:lvlText w:val=""/>
      <w:lvlJc w:val="left"/>
      <w:pPr>
        <w:ind w:left="340" w:hanging="340"/>
      </w:pPr>
      <w:rPr>
        <w:rFonts w:ascii="Symbol" w:hAnsi="Symbol" w:hint="default"/>
        <w:b w:val="0"/>
        <w:i w:val="0"/>
        <w:color w:val="1C4483" w:themeColor="accent1"/>
        <w:sz w:val="22"/>
      </w:rPr>
    </w:lvl>
    <w:lvl w:ilvl="1">
      <w:start w:val="1"/>
      <w:numFmt w:val="bullet"/>
      <w:pStyle w:val="BodyBullet2"/>
      <w:lvlText w:val="–"/>
      <w:lvlJc w:val="left"/>
      <w:pPr>
        <w:ind w:left="680" w:hanging="340"/>
      </w:pPr>
      <w:rPr>
        <w:rFonts w:hint="default"/>
        <w:b w:val="0"/>
        <w:i w:val="0"/>
        <w:color w:val="1C4483" w:themeColor="accent1"/>
        <w:sz w:val="22"/>
      </w:rPr>
    </w:lvl>
    <w:lvl w:ilvl="2">
      <w:start w:val="1"/>
      <w:numFmt w:val="bullet"/>
      <w:pStyle w:val="BodyBullet3"/>
      <w:lvlText w:val="-"/>
      <w:lvlJc w:val="left"/>
      <w:pPr>
        <w:ind w:left="1020" w:hanging="340"/>
      </w:pPr>
      <w:rPr>
        <w:rFonts w:hint="default"/>
        <w:b w:val="0"/>
        <w:i w:val="0"/>
        <w:color w:val="1C4483" w:themeColor="accent1"/>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1C4483"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9" w15:restartNumberingAfterBreak="0">
    <w:nsid w:val="70733DBF"/>
    <w:multiLevelType w:val="multilevel"/>
    <w:tmpl w:val="C06EBE42"/>
    <w:lvl w:ilvl="0">
      <w:start w:val="14"/>
      <w:numFmt w:val="decimal"/>
      <w:pStyle w:val="Heading1"/>
      <w:lvlText w:val="%1"/>
      <w:lvlJc w:val="left"/>
      <w:pPr>
        <w:tabs>
          <w:tab w:val="num" w:pos="284"/>
        </w:tabs>
        <w:ind w:left="1134" w:hanging="1134"/>
      </w:pPr>
      <w:rPr>
        <w:rFonts w:asciiTheme="majorHAnsi" w:hAnsiTheme="majorHAnsi" w:hint="default"/>
        <w:color w:val="auto"/>
      </w:rPr>
    </w:lvl>
    <w:lvl w:ilvl="1">
      <w:start w:val="1"/>
      <w:numFmt w:val="decimal"/>
      <w:pStyle w:val="Heading2"/>
      <w:lvlText w:val="%1.%2"/>
      <w:lvlJc w:val="left"/>
      <w:pPr>
        <w:tabs>
          <w:tab w:val="num" w:pos="1134"/>
        </w:tabs>
        <w:ind w:left="1134" w:hanging="1134"/>
      </w:pPr>
      <w:rPr>
        <w:rFonts w:asciiTheme="majorHAnsi" w:hAnsiTheme="majorHAnsi" w:hint="default"/>
        <w:color w:val="1C4483" w:themeColor="accent1"/>
      </w:rPr>
    </w:lvl>
    <w:lvl w:ilvl="2">
      <w:start w:val="1"/>
      <w:numFmt w:val="decimal"/>
      <w:pStyle w:val="Heading3"/>
      <w:lvlText w:val="%1.%2.%3"/>
      <w:lvlJc w:val="left"/>
      <w:pPr>
        <w:tabs>
          <w:tab w:val="num" w:pos="1701"/>
        </w:tabs>
        <w:ind w:left="1701" w:hanging="1701"/>
      </w:pPr>
      <w:rPr>
        <w:rFonts w:asciiTheme="majorHAnsi" w:hAnsiTheme="majorHAnsi" w:hint="default"/>
        <w:color w:val="1C4483" w:themeColor="accent1"/>
      </w:rPr>
    </w:lvl>
    <w:lvl w:ilvl="3">
      <w:start w:val="1"/>
      <w:numFmt w:val="none"/>
      <w:lvlRestart w:val="0"/>
      <w:pStyle w:val="Heading4"/>
      <w:suff w:val="nothing"/>
      <w:lvlText w:val=""/>
      <w:lvlJc w:val="left"/>
      <w:pPr>
        <w:ind w:left="0" w:firstLine="0"/>
      </w:pPr>
      <w:rPr>
        <w:rFonts w:asciiTheme="majorHAnsi" w:hAnsiTheme="majorHAnsi" w:hint="default"/>
        <w:color w:val="00A2E2" w:themeColor="accent2"/>
      </w:rPr>
    </w:lvl>
    <w:lvl w:ilvl="4">
      <w:start w:val="1"/>
      <w:numFmt w:val="none"/>
      <w:pStyle w:val="Heading5"/>
      <w:suff w:val="nothing"/>
      <w:lvlText w:val=""/>
      <w:lvlJc w:val="left"/>
      <w:pPr>
        <w:ind w:left="0" w:firstLine="0"/>
      </w:pPr>
      <w:rPr>
        <w:rFonts w:asciiTheme="majorHAnsi" w:hAnsiTheme="majorHAnsi" w:hint="default"/>
        <w:color w:val="25282A" w:themeColor="text2"/>
      </w:rPr>
    </w:lvl>
    <w:lvl w:ilvl="5">
      <w:start w:val="1"/>
      <w:numFmt w:val="none"/>
      <w:pStyle w:val="Heading6"/>
      <w:suff w:val="nothing"/>
      <w:lvlText w:val=""/>
      <w:lvlJc w:val="left"/>
      <w:pPr>
        <w:ind w:left="0" w:firstLine="0"/>
      </w:pPr>
      <w:rPr>
        <w:rFonts w:asciiTheme="majorHAnsi" w:hAnsiTheme="majorHAnsi" w:hint="default"/>
        <w:color w:val="25282A" w:themeColor="text2"/>
      </w:rPr>
    </w:lvl>
    <w:lvl w:ilvl="6">
      <w:start w:val="1"/>
      <w:numFmt w:val="decimal"/>
      <w:lvlText w:val="%7"/>
      <w:lvlJc w:val="left"/>
      <w:pPr>
        <w:ind w:left="340" w:hanging="340"/>
      </w:pPr>
      <w:rPr>
        <w:rFonts w:asciiTheme="minorHAnsi" w:hAnsiTheme="minorHAnsi" w:hint="default"/>
        <w:color w:val="25282A" w:themeColor="text2"/>
      </w:rPr>
    </w:lvl>
    <w:lvl w:ilvl="7">
      <w:start w:val="1"/>
      <w:numFmt w:val="lowerLetter"/>
      <w:lvlText w:val="%8"/>
      <w:lvlJc w:val="left"/>
      <w:pPr>
        <w:ind w:left="680" w:hanging="340"/>
      </w:pPr>
      <w:rPr>
        <w:rFonts w:asciiTheme="minorHAnsi" w:hAnsiTheme="minorHAnsi" w:hint="default"/>
        <w:color w:val="25282A" w:themeColor="text2"/>
      </w:rPr>
    </w:lvl>
    <w:lvl w:ilvl="8">
      <w:start w:val="1"/>
      <w:numFmt w:val="lowerRoman"/>
      <w:lvlText w:val="%9"/>
      <w:lvlJc w:val="right"/>
      <w:pPr>
        <w:ind w:left="1021" w:hanging="284"/>
      </w:pPr>
      <w:rPr>
        <w:rFonts w:hint="default"/>
        <w:color w:val="25282A" w:themeColor="text2"/>
      </w:rPr>
    </w:lvl>
  </w:abstractNum>
  <w:abstractNum w:abstractNumId="10" w15:restartNumberingAfterBreak="0">
    <w:nsid w:val="75CF5E10"/>
    <w:multiLevelType w:val="multilevel"/>
    <w:tmpl w:val="5440AB3A"/>
    <w:lvl w:ilvl="0">
      <w:start w:val="14"/>
      <w:numFmt w:val="decimal"/>
      <w:lvlText w:val="%1"/>
      <w:lvlJc w:val="right"/>
      <w:pPr>
        <w:tabs>
          <w:tab w:val="num" w:pos="284"/>
        </w:tabs>
        <w:ind w:left="284" w:hanging="851"/>
      </w:pPr>
      <w:rPr>
        <w:rFonts w:asciiTheme="majorHAnsi" w:hAnsiTheme="majorHAnsi" w:hint="default"/>
        <w:color w:val="FFFFFF" w:themeColor="background1"/>
      </w:rPr>
    </w:lvl>
    <w:lvl w:ilvl="1">
      <w:start w:val="1"/>
      <w:numFmt w:val="decimal"/>
      <w:lvlText w:val="%1.%2"/>
      <w:lvlJc w:val="left"/>
      <w:pPr>
        <w:tabs>
          <w:tab w:val="num" w:pos="1134"/>
        </w:tabs>
        <w:ind w:left="1134" w:hanging="1134"/>
      </w:pPr>
      <w:rPr>
        <w:rFonts w:asciiTheme="majorHAnsi" w:hAnsiTheme="majorHAnsi" w:hint="default"/>
        <w:color w:val="1C4483" w:themeColor="accent1"/>
      </w:rPr>
    </w:lvl>
    <w:lvl w:ilvl="2">
      <w:start w:val="1"/>
      <w:numFmt w:val="decimal"/>
      <w:lvlText w:val="%1.%2.%3"/>
      <w:lvlJc w:val="left"/>
      <w:pPr>
        <w:tabs>
          <w:tab w:val="num" w:pos="1701"/>
        </w:tabs>
        <w:ind w:left="1701" w:hanging="1701"/>
      </w:pPr>
      <w:rPr>
        <w:rFonts w:asciiTheme="majorHAnsi" w:hAnsiTheme="majorHAnsi" w:hint="default"/>
        <w:color w:val="1C4483" w:themeColor="accent1"/>
      </w:rPr>
    </w:lvl>
    <w:lvl w:ilvl="3">
      <w:start w:val="1"/>
      <w:numFmt w:val="none"/>
      <w:suff w:val="nothing"/>
      <w:lvlText w:val=""/>
      <w:lvlJc w:val="left"/>
      <w:pPr>
        <w:ind w:left="0" w:firstLine="0"/>
      </w:pPr>
      <w:rPr>
        <w:rFonts w:asciiTheme="majorHAnsi" w:hAnsiTheme="majorHAnsi" w:hint="default"/>
        <w:color w:val="00A2E2" w:themeColor="accent2"/>
      </w:rPr>
    </w:lvl>
    <w:lvl w:ilvl="4">
      <w:start w:val="1"/>
      <w:numFmt w:val="none"/>
      <w:suff w:val="nothing"/>
      <w:lvlText w:val=""/>
      <w:lvlJc w:val="left"/>
      <w:pPr>
        <w:ind w:left="0" w:firstLine="0"/>
      </w:pPr>
      <w:rPr>
        <w:rFonts w:asciiTheme="majorHAnsi" w:hAnsiTheme="majorHAnsi" w:hint="default"/>
        <w:color w:val="25282A" w:themeColor="text2"/>
      </w:rPr>
    </w:lvl>
    <w:lvl w:ilvl="5">
      <w:start w:val="1"/>
      <w:numFmt w:val="none"/>
      <w:suff w:val="nothing"/>
      <w:lvlText w:val=""/>
      <w:lvlJc w:val="left"/>
      <w:pPr>
        <w:ind w:left="0" w:firstLine="0"/>
      </w:pPr>
      <w:rPr>
        <w:rFonts w:asciiTheme="majorHAnsi" w:hAnsiTheme="majorHAnsi" w:hint="default"/>
        <w:color w:val="25282A" w:themeColor="text2"/>
      </w:rPr>
    </w:lvl>
    <w:lvl w:ilvl="6">
      <w:start w:val="1"/>
      <w:numFmt w:val="decimal"/>
      <w:pStyle w:val="BodyNumbering1"/>
      <w:lvlText w:val="%7"/>
      <w:lvlJc w:val="left"/>
      <w:pPr>
        <w:ind w:left="340" w:hanging="340"/>
      </w:pPr>
      <w:rPr>
        <w:rFonts w:asciiTheme="minorHAnsi" w:hAnsiTheme="minorHAnsi" w:hint="default"/>
        <w:color w:val="25282A" w:themeColor="text2"/>
      </w:rPr>
    </w:lvl>
    <w:lvl w:ilvl="7">
      <w:start w:val="1"/>
      <w:numFmt w:val="lowerLetter"/>
      <w:pStyle w:val="BodyNumbering2"/>
      <w:lvlText w:val="%8"/>
      <w:lvlJc w:val="left"/>
      <w:pPr>
        <w:ind w:left="680" w:hanging="340"/>
      </w:pPr>
      <w:rPr>
        <w:rFonts w:asciiTheme="minorHAnsi" w:hAnsiTheme="minorHAnsi" w:hint="default"/>
        <w:color w:val="25282A" w:themeColor="text2"/>
      </w:rPr>
    </w:lvl>
    <w:lvl w:ilvl="8">
      <w:start w:val="1"/>
      <w:numFmt w:val="lowerRoman"/>
      <w:pStyle w:val="BodyNumbering3"/>
      <w:lvlText w:val="%9"/>
      <w:lvlJc w:val="right"/>
      <w:pPr>
        <w:ind w:left="1021" w:hanging="284"/>
      </w:pPr>
      <w:rPr>
        <w:rFonts w:hint="default"/>
        <w:color w:val="25282A" w:themeColor="text2"/>
      </w:rPr>
    </w:lvl>
  </w:abstractNum>
  <w:num w:numId="1">
    <w:abstractNumId w:val="6"/>
  </w:num>
  <w:num w:numId="2">
    <w:abstractNumId w:val="8"/>
  </w:num>
  <w:num w:numId="3">
    <w:abstractNumId w:val="10"/>
  </w:num>
  <w:num w:numId="4">
    <w:abstractNumId w:val="4"/>
  </w:num>
  <w:num w:numId="5">
    <w:abstractNumId w:val="2"/>
  </w:num>
  <w:num w:numId="6">
    <w:abstractNumId w:val="1"/>
  </w:num>
  <w:num w:numId="7">
    <w:abstractNumId w:val="0"/>
  </w:num>
  <w:num w:numId="8">
    <w:abstractNumId w:val="3"/>
  </w:num>
  <w:num w:numId="9">
    <w:abstractNumId w:val="7"/>
  </w:num>
  <w:num w:numId="10">
    <w:abstractNumId w:val="5"/>
  </w:num>
  <w:num w:numId="11">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stylePaneSortMethod w:val="0000"/>
  <w:documentProtection w:formatting="1" w:enforcement="1"/>
  <w:defaultTabStop w:val="720"/>
  <w:evenAndOddHeaders/>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4E9A"/>
    <w:rsid w:val="0000066F"/>
    <w:rsid w:val="00000FF1"/>
    <w:rsid w:val="0000222A"/>
    <w:rsid w:val="00002B5C"/>
    <w:rsid w:val="00003622"/>
    <w:rsid w:val="00006071"/>
    <w:rsid w:val="000108AC"/>
    <w:rsid w:val="00011F05"/>
    <w:rsid w:val="000126AD"/>
    <w:rsid w:val="00013139"/>
    <w:rsid w:val="00013C24"/>
    <w:rsid w:val="00014A01"/>
    <w:rsid w:val="00016F19"/>
    <w:rsid w:val="00017047"/>
    <w:rsid w:val="000207CF"/>
    <w:rsid w:val="000208B9"/>
    <w:rsid w:val="0002144B"/>
    <w:rsid w:val="00021CEC"/>
    <w:rsid w:val="00021F00"/>
    <w:rsid w:val="00023787"/>
    <w:rsid w:val="00023B79"/>
    <w:rsid w:val="00025963"/>
    <w:rsid w:val="000267FC"/>
    <w:rsid w:val="00027A10"/>
    <w:rsid w:val="00027AFC"/>
    <w:rsid w:val="00030198"/>
    <w:rsid w:val="000303C6"/>
    <w:rsid w:val="0003047D"/>
    <w:rsid w:val="00031333"/>
    <w:rsid w:val="00031ADA"/>
    <w:rsid w:val="000323A6"/>
    <w:rsid w:val="00035088"/>
    <w:rsid w:val="00036A79"/>
    <w:rsid w:val="00036C14"/>
    <w:rsid w:val="00037D07"/>
    <w:rsid w:val="0004094D"/>
    <w:rsid w:val="00041D9C"/>
    <w:rsid w:val="00044695"/>
    <w:rsid w:val="0004586A"/>
    <w:rsid w:val="00045C28"/>
    <w:rsid w:val="00046089"/>
    <w:rsid w:val="000468A0"/>
    <w:rsid w:val="0004776D"/>
    <w:rsid w:val="00047F4F"/>
    <w:rsid w:val="00050AF0"/>
    <w:rsid w:val="00050D78"/>
    <w:rsid w:val="00053ED4"/>
    <w:rsid w:val="0005514C"/>
    <w:rsid w:val="00056C46"/>
    <w:rsid w:val="00060706"/>
    <w:rsid w:val="000617CB"/>
    <w:rsid w:val="00062CD9"/>
    <w:rsid w:val="000639E5"/>
    <w:rsid w:val="00063A0F"/>
    <w:rsid w:val="00063EED"/>
    <w:rsid w:val="00064639"/>
    <w:rsid w:val="000653C7"/>
    <w:rsid w:val="00065452"/>
    <w:rsid w:val="0006703F"/>
    <w:rsid w:val="00070A2B"/>
    <w:rsid w:val="00070AB7"/>
    <w:rsid w:val="00071F93"/>
    <w:rsid w:val="0007437A"/>
    <w:rsid w:val="00075157"/>
    <w:rsid w:val="0007561D"/>
    <w:rsid w:val="0007669C"/>
    <w:rsid w:val="00080123"/>
    <w:rsid w:val="000801AC"/>
    <w:rsid w:val="0008095C"/>
    <w:rsid w:val="00081694"/>
    <w:rsid w:val="00081ED6"/>
    <w:rsid w:val="00083077"/>
    <w:rsid w:val="00086335"/>
    <w:rsid w:val="00087408"/>
    <w:rsid w:val="0009032E"/>
    <w:rsid w:val="00090AA3"/>
    <w:rsid w:val="00092C0D"/>
    <w:rsid w:val="00093082"/>
    <w:rsid w:val="000934F7"/>
    <w:rsid w:val="0009595D"/>
    <w:rsid w:val="00095E7F"/>
    <w:rsid w:val="0009706D"/>
    <w:rsid w:val="000A247E"/>
    <w:rsid w:val="000A2B06"/>
    <w:rsid w:val="000A2DFD"/>
    <w:rsid w:val="000A4DFB"/>
    <w:rsid w:val="000A554C"/>
    <w:rsid w:val="000A5911"/>
    <w:rsid w:val="000A5951"/>
    <w:rsid w:val="000A661C"/>
    <w:rsid w:val="000B2FCC"/>
    <w:rsid w:val="000B585C"/>
    <w:rsid w:val="000B5B9F"/>
    <w:rsid w:val="000B5D3D"/>
    <w:rsid w:val="000B5D48"/>
    <w:rsid w:val="000B7555"/>
    <w:rsid w:val="000C0031"/>
    <w:rsid w:val="000C2020"/>
    <w:rsid w:val="000C2DBD"/>
    <w:rsid w:val="000C3E7B"/>
    <w:rsid w:val="000C4409"/>
    <w:rsid w:val="000C59DE"/>
    <w:rsid w:val="000C5AB3"/>
    <w:rsid w:val="000C6688"/>
    <w:rsid w:val="000C6828"/>
    <w:rsid w:val="000C739C"/>
    <w:rsid w:val="000C7A90"/>
    <w:rsid w:val="000D16A5"/>
    <w:rsid w:val="000D255B"/>
    <w:rsid w:val="000D3A6C"/>
    <w:rsid w:val="000D4504"/>
    <w:rsid w:val="000D4CE8"/>
    <w:rsid w:val="000D7A29"/>
    <w:rsid w:val="000D7AFD"/>
    <w:rsid w:val="000D7CAF"/>
    <w:rsid w:val="000E0383"/>
    <w:rsid w:val="000E0829"/>
    <w:rsid w:val="000E0B71"/>
    <w:rsid w:val="000E0D55"/>
    <w:rsid w:val="000E0DC4"/>
    <w:rsid w:val="000E1DAB"/>
    <w:rsid w:val="000E1F0E"/>
    <w:rsid w:val="000E2483"/>
    <w:rsid w:val="000E5D64"/>
    <w:rsid w:val="000E666C"/>
    <w:rsid w:val="000E6AD4"/>
    <w:rsid w:val="000F060A"/>
    <w:rsid w:val="000F0A26"/>
    <w:rsid w:val="000F0CDA"/>
    <w:rsid w:val="000F2147"/>
    <w:rsid w:val="000F2552"/>
    <w:rsid w:val="000F2617"/>
    <w:rsid w:val="000F2A6C"/>
    <w:rsid w:val="000F2DF5"/>
    <w:rsid w:val="000F32AD"/>
    <w:rsid w:val="000F3515"/>
    <w:rsid w:val="000F42C0"/>
    <w:rsid w:val="000F43BE"/>
    <w:rsid w:val="000F462E"/>
    <w:rsid w:val="000F5477"/>
    <w:rsid w:val="000F6123"/>
    <w:rsid w:val="000F65AF"/>
    <w:rsid w:val="001028DC"/>
    <w:rsid w:val="00103580"/>
    <w:rsid w:val="001037D3"/>
    <w:rsid w:val="00103A4A"/>
    <w:rsid w:val="001078E8"/>
    <w:rsid w:val="00110D2E"/>
    <w:rsid w:val="00111EAA"/>
    <w:rsid w:val="00112070"/>
    <w:rsid w:val="001130DB"/>
    <w:rsid w:val="00113E3F"/>
    <w:rsid w:val="00113F38"/>
    <w:rsid w:val="00114DD9"/>
    <w:rsid w:val="001152EA"/>
    <w:rsid w:val="0011570F"/>
    <w:rsid w:val="00116DDF"/>
    <w:rsid w:val="00117971"/>
    <w:rsid w:val="00117B0A"/>
    <w:rsid w:val="00120813"/>
    <w:rsid w:val="00120DF1"/>
    <w:rsid w:val="00121599"/>
    <w:rsid w:val="001225C0"/>
    <w:rsid w:val="00122FCC"/>
    <w:rsid w:val="00123162"/>
    <w:rsid w:val="001234E9"/>
    <w:rsid w:val="001240B9"/>
    <w:rsid w:val="00124A1C"/>
    <w:rsid w:val="00125826"/>
    <w:rsid w:val="0012629F"/>
    <w:rsid w:val="0012696C"/>
    <w:rsid w:val="0012791D"/>
    <w:rsid w:val="00130DFC"/>
    <w:rsid w:val="001320D7"/>
    <w:rsid w:val="0013218F"/>
    <w:rsid w:val="001331C9"/>
    <w:rsid w:val="00133711"/>
    <w:rsid w:val="0014121F"/>
    <w:rsid w:val="00141296"/>
    <w:rsid w:val="00142291"/>
    <w:rsid w:val="001432E2"/>
    <w:rsid w:val="0014358F"/>
    <w:rsid w:val="00144BBA"/>
    <w:rsid w:val="0014525F"/>
    <w:rsid w:val="00145593"/>
    <w:rsid w:val="00146204"/>
    <w:rsid w:val="001472CB"/>
    <w:rsid w:val="00147E56"/>
    <w:rsid w:val="00150F46"/>
    <w:rsid w:val="00151488"/>
    <w:rsid w:val="00152241"/>
    <w:rsid w:val="001523CD"/>
    <w:rsid w:val="00153351"/>
    <w:rsid w:val="00153AB5"/>
    <w:rsid w:val="00153CF5"/>
    <w:rsid w:val="00154D7C"/>
    <w:rsid w:val="001574D4"/>
    <w:rsid w:val="00157ECB"/>
    <w:rsid w:val="001618C4"/>
    <w:rsid w:val="0016224B"/>
    <w:rsid w:val="00163CED"/>
    <w:rsid w:val="0016471F"/>
    <w:rsid w:val="001668AB"/>
    <w:rsid w:val="00172168"/>
    <w:rsid w:val="00172886"/>
    <w:rsid w:val="00172CA5"/>
    <w:rsid w:val="00173811"/>
    <w:rsid w:val="00174337"/>
    <w:rsid w:val="00174C76"/>
    <w:rsid w:val="00174E12"/>
    <w:rsid w:val="00175B24"/>
    <w:rsid w:val="001775A3"/>
    <w:rsid w:val="00181925"/>
    <w:rsid w:val="00181A7E"/>
    <w:rsid w:val="00182771"/>
    <w:rsid w:val="001839A1"/>
    <w:rsid w:val="00184267"/>
    <w:rsid w:val="001861B0"/>
    <w:rsid w:val="00186FB1"/>
    <w:rsid w:val="00192972"/>
    <w:rsid w:val="00192A3A"/>
    <w:rsid w:val="00192F51"/>
    <w:rsid w:val="00194612"/>
    <w:rsid w:val="0019472B"/>
    <w:rsid w:val="0019593B"/>
    <w:rsid w:val="00196EC8"/>
    <w:rsid w:val="001976D2"/>
    <w:rsid w:val="00197EFB"/>
    <w:rsid w:val="001A181E"/>
    <w:rsid w:val="001A284A"/>
    <w:rsid w:val="001A3181"/>
    <w:rsid w:val="001A4CC3"/>
    <w:rsid w:val="001A75E1"/>
    <w:rsid w:val="001A76AF"/>
    <w:rsid w:val="001B2237"/>
    <w:rsid w:val="001B30F7"/>
    <w:rsid w:val="001B4565"/>
    <w:rsid w:val="001B4DF5"/>
    <w:rsid w:val="001B515C"/>
    <w:rsid w:val="001B57F3"/>
    <w:rsid w:val="001B7703"/>
    <w:rsid w:val="001C0124"/>
    <w:rsid w:val="001C1A26"/>
    <w:rsid w:val="001C1E5B"/>
    <w:rsid w:val="001C31E6"/>
    <w:rsid w:val="001C3CD8"/>
    <w:rsid w:val="001C45FF"/>
    <w:rsid w:val="001C5EC2"/>
    <w:rsid w:val="001C6171"/>
    <w:rsid w:val="001D133B"/>
    <w:rsid w:val="001D15FC"/>
    <w:rsid w:val="001D25DA"/>
    <w:rsid w:val="001D3B17"/>
    <w:rsid w:val="001D5299"/>
    <w:rsid w:val="001D5F37"/>
    <w:rsid w:val="001D6464"/>
    <w:rsid w:val="001D66D8"/>
    <w:rsid w:val="001D6F2D"/>
    <w:rsid w:val="001D7C55"/>
    <w:rsid w:val="001E013A"/>
    <w:rsid w:val="001E0693"/>
    <w:rsid w:val="001E0BE7"/>
    <w:rsid w:val="001E0C08"/>
    <w:rsid w:val="001E0C78"/>
    <w:rsid w:val="001E11E4"/>
    <w:rsid w:val="001E128F"/>
    <w:rsid w:val="001E150B"/>
    <w:rsid w:val="001E2899"/>
    <w:rsid w:val="001E2ADE"/>
    <w:rsid w:val="001E4DEF"/>
    <w:rsid w:val="001E7734"/>
    <w:rsid w:val="001E7FC7"/>
    <w:rsid w:val="001F0A52"/>
    <w:rsid w:val="001F1060"/>
    <w:rsid w:val="001F1C5C"/>
    <w:rsid w:val="001F203F"/>
    <w:rsid w:val="001F2A79"/>
    <w:rsid w:val="001F38E8"/>
    <w:rsid w:val="001F3F88"/>
    <w:rsid w:val="001F4DC3"/>
    <w:rsid w:val="001F571B"/>
    <w:rsid w:val="001F5A12"/>
    <w:rsid w:val="001F5EF4"/>
    <w:rsid w:val="001F64AB"/>
    <w:rsid w:val="001F6DF9"/>
    <w:rsid w:val="001F76EB"/>
    <w:rsid w:val="002021BF"/>
    <w:rsid w:val="0020227E"/>
    <w:rsid w:val="00204A6F"/>
    <w:rsid w:val="00204EE2"/>
    <w:rsid w:val="00207206"/>
    <w:rsid w:val="0020772C"/>
    <w:rsid w:val="00207FB7"/>
    <w:rsid w:val="00212BA8"/>
    <w:rsid w:val="00213233"/>
    <w:rsid w:val="00213EDF"/>
    <w:rsid w:val="00215535"/>
    <w:rsid w:val="00217987"/>
    <w:rsid w:val="00220CDD"/>
    <w:rsid w:val="00221255"/>
    <w:rsid w:val="00222DEB"/>
    <w:rsid w:val="00224E65"/>
    <w:rsid w:val="00225140"/>
    <w:rsid w:val="00225B31"/>
    <w:rsid w:val="00226404"/>
    <w:rsid w:val="0023045C"/>
    <w:rsid w:val="00230CF8"/>
    <w:rsid w:val="00231721"/>
    <w:rsid w:val="00231DD9"/>
    <w:rsid w:val="002331E5"/>
    <w:rsid w:val="0023436D"/>
    <w:rsid w:val="0023601A"/>
    <w:rsid w:val="002360A8"/>
    <w:rsid w:val="00236DE0"/>
    <w:rsid w:val="00237A77"/>
    <w:rsid w:val="0024199C"/>
    <w:rsid w:val="0024419D"/>
    <w:rsid w:val="0024669A"/>
    <w:rsid w:val="00247065"/>
    <w:rsid w:val="002500AE"/>
    <w:rsid w:val="0025023D"/>
    <w:rsid w:val="00253B4A"/>
    <w:rsid w:val="0025542C"/>
    <w:rsid w:val="00255E0E"/>
    <w:rsid w:val="002561AD"/>
    <w:rsid w:val="0025787E"/>
    <w:rsid w:val="00257CD9"/>
    <w:rsid w:val="00260975"/>
    <w:rsid w:val="002609FD"/>
    <w:rsid w:val="002616BB"/>
    <w:rsid w:val="00261F88"/>
    <w:rsid w:val="0026351B"/>
    <w:rsid w:val="00265073"/>
    <w:rsid w:val="00267445"/>
    <w:rsid w:val="0026757E"/>
    <w:rsid w:val="0027245C"/>
    <w:rsid w:val="002774DE"/>
    <w:rsid w:val="00277ABE"/>
    <w:rsid w:val="00277AF5"/>
    <w:rsid w:val="002811F9"/>
    <w:rsid w:val="00281BBF"/>
    <w:rsid w:val="00282B57"/>
    <w:rsid w:val="00283B87"/>
    <w:rsid w:val="00284B43"/>
    <w:rsid w:val="002867A7"/>
    <w:rsid w:val="002870B5"/>
    <w:rsid w:val="00290210"/>
    <w:rsid w:val="00290CF4"/>
    <w:rsid w:val="00292088"/>
    <w:rsid w:val="00292D2A"/>
    <w:rsid w:val="00292FEF"/>
    <w:rsid w:val="0029345C"/>
    <w:rsid w:val="00294420"/>
    <w:rsid w:val="00294914"/>
    <w:rsid w:val="00294B54"/>
    <w:rsid w:val="0029614E"/>
    <w:rsid w:val="002A007D"/>
    <w:rsid w:val="002A05B1"/>
    <w:rsid w:val="002A0D01"/>
    <w:rsid w:val="002A172B"/>
    <w:rsid w:val="002A1F9A"/>
    <w:rsid w:val="002A401A"/>
    <w:rsid w:val="002A4973"/>
    <w:rsid w:val="002A4AF1"/>
    <w:rsid w:val="002A6F1A"/>
    <w:rsid w:val="002B0EA0"/>
    <w:rsid w:val="002B282F"/>
    <w:rsid w:val="002B4383"/>
    <w:rsid w:val="002B4717"/>
    <w:rsid w:val="002B4851"/>
    <w:rsid w:val="002B488F"/>
    <w:rsid w:val="002B4A40"/>
    <w:rsid w:val="002B4B77"/>
    <w:rsid w:val="002B65E9"/>
    <w:rsid w:val="002B6EF0"/>
    <w:rsid w:val="002C1713"/>
    <w:rsid w:val="002C2990"/>
    <w:rsid w:val="002C31C0"/>
    <w:rsid w:val="002C37F8"/>
    <w:rsid w:val="002C555F"/>
    <w:rsid w:val="002C57BC"/>
    <w:rsid w:val="002D0022"/>
    <w:rsid w:val="002D0848"/>
    <w:rsid w:val="002D1CB1"/>
    <w:rsid w:val="002D2130"/>
    <w:rsid w:val="002D22B9"/>
    <w:rsid w:val="002D2FA1"/>
    <w:rsid w:val="002D310F"/>
    <w:rsid w:val="002D3A61"/>
    <w:rsid w:val="002D6BA2"/>
    <w:rsid w:val="002D6CED"/>
    <w:rsid w:val="002D72FE"/>
    <w:rsid w:val="002E0392"/>
    <w:rsid w:val="002E0987"/>
    <w:rsid w:val="002E2224"/>
    <w:rsid w:val="002E2BC7"/>
    <w:rsid w:val="002E3267"/>
    <w:rsid w:val="002E3E20"/>
    <w:rsid w:val="002E4C32"/>
    <w:rsid w:val="002E565E"/>
    <w:rsid w:val="002E6F57"/>
    <w:rsid w:val="002E740C"/>
    <w:rsid w:val="002E7FC8"/>
    <w:rsid w:val="002F098F"/>
    <w:rsid w:val="002F12AE"/>
    <w:rsid w:val="002F160A"/>
    <w:rsid w:val="002F1FFE"/>
    <w:rsid w:val="002F2808"/>
    <w:rsid w:val="002F30E8"/>
    <w:rsid w:val="002F4504"/>
    <w:rsid w:val="002F4826"/>
    <w:rsid w:val="00302352"/>
    <w:rsid w:val="00302B94"/>
    <w:rsid w:val="00302F49"/>
    <w:rsid w:val="00304ADE"/>
    <w:rsid w:val="00304ECF"/>
    <w:rsid w:val="00305B07"/>
    <w:rsid w:val="0030656B"/>
    <w:rsid w:val="003103FD"/>
    <w:rsid w:val="003108F5"/>
    <w:rsid w:val="003109B3"/>
    <w:rsid w:val="003111B5"/>
    <w:rsid w:val="003114D1"/>
    <w:rsid w:val="003117C8"/>
    <w:rsid w:val="00312040"/>
    <w:rsid w:val="00312BE4"/>
    <w:rsid w:val="0031364F"/>
    <w:rsid w:val="003139DD"/>
    <w:rsid w:val="00313C80"/>
    <w:rsid w:val="00315FBA"/>
    <w:rsid w:val="00320991"/>
    <w:rsid w:val="00320D25"/>
    <w:rsid w:val="0032175E"/>
    <w:rsid w:val="00321B47"/>
    <w:rsid w:val="00321FD7"/>
    <w:rsid w:val="00322BFF"/>
    <w:rsid w:val="00323E9D"/>
    <w:rsid w:val="00324CD1"/>
    <w:rsid w:val="00324D13"/>
    <w:rsid w:val="0032592C"/>
    <w:rsid w:val="00327B68"/>
    <w:rsid w:val="0033224F"/>
    <w:rsid w:val="00333151"/>
    <w:rsid w:val="0033435B"/>
    <w:rsid w:val="00335809"/>
    <w:rsid w:val="003365C1"/>
    <w:rsid w:val="00336D17"/>
    <w:rsid w:val="0033751A"/>
    <w:rsid w:val="0034054B"/>
    <w:rsid w:val="00340835"/>
    <w:rsid w:val="00341E0F"/>
    <w:rsid w:val="00342CA9"/>
    <w:rsid w:val="00344BFD"/>
    <w:rsid w:val="003461B7"/>
    <w:rsid w:val="003476A6"/>
    <w:rsid w:val="003476C0"/>
    <w:rsid w:val="003504E7"/>
    <w:rsid w:val="00352147"/>
    <w:rsid w:val="0035233E"/>
    <w:rsid w:val="003524A6"/>
    <w:rsid w:val="00352AA4"/>
    <w:rsid w:val="00353BBB"/>
    <w:rsid w:val="003547C0"/>
    <w:rsid w:val="00355BCD"/>
    <w:rsid w:val="00355C68"/>
    <w:rsid w:val="00355FA4"/>
    <w:rsid w:val="003565B0"/>
    <w:rsid w:val="00356F63"/>
    <w:rsid w:val="003602D7"/>
    <w:rsid w:val="0036083B"/>
    <w:rsid w:val="00360B53"/>
    <w:rsid w:val="003634E5"/>
    <w:rsid w:val="00363F86"/>
    <w:rsid w:val="00364146"/>
    <w:rsid w:val="00364782"/>
    <w:rsid w:val="00365903"/>
    <w:rsid w:val="0036633D"/>
    <w:rsid w:val="00366E51"/>
    <w:rsid w:val="00367B9F"/>
    <w:rsid w:val="0037013D"/>
    <w:rsid w:val="00370C55"/>
    <w:rsid w:val="003727C6"/>
    <w:rsid w:val="003759DA"/>
    <w:rsid w:val="00376061"/>
    <w:rsid w:val="0037677C"/>
    <w:rsid w:val="003770A8"/>
    <w:rsid w:val="0037731F"/>
    <w:rsid w:val="003777B7"/>
    <w:rsid w:val="00377F14"/>
    <w:rsid w:val="0038031B"/>
    <w:rsid w:val="00380F3F"/>
    <w:rsid w:val="00383BEB"/>
    <w:rsid w:val="00384E1D"/>
    <w:rsid w:val="00390A09"/>
    <w:rsid w:val="00390E2D"/>
    <w:rsid w:val="0039142F"/>
    <w:rsid w:val="00392C63"/>
    <w:rsid w:val="00393047"/>
    <w:rsid w:val="0039444A"/>
    <w:rsid w:val="0039521D"/>
    <w:rsid w:val="003953A2"/>
    <w:rsid w:val="0039662C"/>
    <w:rsid w:val="0039754E"/>
    <w:rsid w:val="003975FE"/>
    <w:rsid w:val="003A004E"/>
    <w:rsid w:val="003A1F7A"/>
    <w:rsid w:val="003A22F4"/>
    <w:rsid w:val="003A3039"/>
    <w:rsid w:val="003A3A68"/>
    <w:rsid w:val="003A4B1E"/>
    <w:rsid w:val="003A4E9A"/>
    <w:rsid w:val="003A5B3B"/>
    <w:rsid w:val="003A6234"/>
    <w:rsid w:val="003B10BC"/>
    <w:rsid w:val="003B1121"/>
    <w:rsid w:val="003B2029"/>
    <w:rsid w:val="003B21EE"/>
    <w:rsid w:val="003B2660"/>
    <w:rsid w:val="003B34B4"/>
    <w:rsid w:val="003B4DE4"/>
    <w:rsid w:val="003B6648"/>
    <w:rsid w:val="003B667A"/>
    <w:rsid w:val="003C1056"/>
    <w:rsid w:val="003C1A84"/>
    <w:rsid w:val="003C299F"/>
    <w:rsid w:val="003C3F2C"/>
    <w:rsid w:val="003C5558"/>
    <w:rsid w:val="003C69CA"/>
    <w:rsid w:val="003C7558"/>
    <w:rsid w:val="003D10B7"/>
    <w:rsid w:val="003D1A31"/>
    <w:rsid w:val="003D20DB"/>
    <w:rsid w:val="003D266F"/>
    <w:rsid w:val="003D303F"/>
    <w:rsid w:val="003D5163"/>
    <w:rsid w:val="003D58A0"/>
    <w:rsid w:val="003D659C"/>
    <w:rsid w:val="003D71C8"/>
    <w:rsid w:val="003D7E5A"/>
    <w:rsid w:val="003D7F9A"/>
    <w:rsid w:val="003E0F6A"/>
    <w:rsid w:val="003E1380"/>
    <w:rsid w:val="003E15AE"/>
    <w:rsid w:val="003E1CBD"/>
    <w:rsid w:val="003E25E8"/>
    <w:rsid w:val="003E2F03"/>
    <w:rsid w:val="003E3118"/>
    <w:rsid w:val="003F0952"/>
    <w:rsid w:val="003F1513"/>
    <w:rsid w:val="003F1650"/>
    <w:rsid w:val="003F1CA7"/>
    <w:rsid w:val="003F420F"/>
    <w:rsid w:val="003F47AB"/>
    <w:rsid w:val="003F48B3"/>
    <w:rsid w:val="003F50E6"/>
    <w:rsid w:val="003F5A4E"/>
    <w:rsid w:val="003F6170"/>
    <w:rsid w:val="003F6A1C"/>
    <w:rsid w:val="003F7E5E"/>
    <w:rsid w:val="00402D0A"/>
    <w:rsid w:val="00402D84"/>
    <w:rsid w:val="0040469E"/>
    <w:rsid w:val="00405331"/>
    <w:rsid w:val="00406CA3"/>
    <w:rsid w:val="00406CDC"/>
    <w:rsid w:val="004152F1"/>
    <w:rsid w:val="0041627A"/>
    <w:rsid w:val="00417252"/>
    <w:rsid w:val="00417616"/>
    <w:rsid w:val="00417B80"/>
    <w:rsid w:val="0042028C"/>
    <w:rsid w:val="0042310B"/>
    <w:rsid w:val="00423BBC"/>
    <w:rsid w:val="00423FE2"/>
    <w:rsid w:val="004242AE"/>
    <w:rsid w:val="00424A7C"/>
    <w:rsid w:val="0042539C"/>
    <w:rsid w:val="004257FC"/>
    <w:rsid w:val="004268A0"/>
    <w:rsid w:val="00426BE3"/>
    <w:rsid w:val="00426DFE"/>
    <w:rsid w:val="004270E7"/>
    <w:rsid w:val="00430CA5"/>
    <w:rsid w:val="00431695"/>
    <w:rsid w:val="00432957"/>
    <w:rsid w:val="00434C47"/>
    <w:rsid w:val="004400AB"/>
    <w:rsid w:val="00443190"/>
    <w:rsid w:val="00443EA8"/>
    <w:rsid w:val="00444EF7"/>
    <w:rsid w:val="004452E8"/>
    <w:rsid w:val="00445489"/>
    <w:rsid w:val="004466F3"/>
    <w:rsid w:val="00446849"/>
    <w:rsid w:val="00446F27"/>
    <w:rsid w:val="00446F35"/>
    <w:rsid w:val="0044779F"/>
    <w:rsid w:val="00451137"/>
    <w:rsid w:val="00452575"/>
    <w:rsid w:val="00454AFF"/>
    <w:rsid w:val="00455F4F"/>
    <w:rsid w:val="00456204"/>
    <w:rsid w:val="00457498"/>
    <w:rsid w:val="00457CD2"/>
    <w:rsid w:val="00462270"/>
    <w:rsid w:val="00463E1E"/>
    <w:rsid w:val="004640C9"/>
    <w:rsid w:val="00464C87"/>
    <w:rsid w:val="004655E6"/>
    <w:rsid w:val="0046648B"/>
    <w:rsid w:val="0046681A"/>
    <w:rsid w:val="00467474"/>
    <w:rsid w:val="004700A2"/>
    <w:rsid w:val="00471EB3"/>
    <w:rsid w:val="004733D1"/>
    <w:rsid w:val="00473D52"/>
    <w:rsid w:val="0047403B"/>
    <w:rsid w:val="004759B7"/>
    <w:rsid w:val="00475D80"/>
    <w:rsid w:val="00477850"/>
    <w:rsid w:val="00477CA9"/>
    <w:rsid w:val="00477E3F"/>
    <w:rsid w:val="00480E74"/>
    <w:rsid w:val="00481FDD"/>
    <w:rsid w:val="00483363"/>
    <w:rsid w:val="004837F4"/>
    <w:rsid w:val="00483C20"/>
    <w:rsid w:val="00485503"/>
    <w:rsid w:val="0048580D"/>
    <w:rsid w:val="00485AD1"/>
    <w:rsid w:val="00485C9D"/>
    <w:rsid w:val="00486A15"/>
    <w:rsid w:val="00486F0E"/>
    <w:rsid w:val="00487846"/>
    <w:rsid w:val="00495B17"/>
    <w:rsid w:val="00497842"/>
    <w:rsid w:val="004A0138"/>
    <w:rsid w:val="004A0970"/>
    <w:rsid w:val="004A1537"/>
    <w:rsid w:val="004A1755"/>
    <w:rsid w:val="004A1A93"/>
    <w:rsid w:val="004A25A9"/>
    <w:rsid w:val="004A32BF"/>
    <w:rsid w:val="004A37B0"/>
    <w:rsid w:val="004A505C"/>
    <w:rsid w:val="004A55F8"/>
    <w:rsid w:val="004A606E"/>
    <w:rsid w:val="004A71F6"/>
    <w:rsid w:val="004A7EF9"/>
    <w:rsid w:val="004B02C2"/>
    <w:rsid w:val="004B2695"/>
    <w:rsid w:val="004B4494"/>
    <w:rsid w:val="004B5969"/>
    <w:rsid w:val="004B6535"/>
    <w:rsid w:val="004B6811"/>
    <w:rsid w:val="004B6B78"/>
    <w:rsid w:val="004C02F1"/>
    <w:rsid w:val="004C1CD1"/>
    <w:rsid w:val="004C3157"/>
    <w:rsid w:val="004C3C0E"/>
    <w:rsid w:val="004C4130"/>
    <w:rsid w:val="004C5028"/>
    <w:rsid w:val="004C5BB9"/>
    <w:rsid w:val="004C6EBF"/>
    <w:rsid w:val="004C72D8"/>
    <w:rsid w:val="004C7931"/>
    <w:rsid w:val="004D178C"/>
    <w:rsid w:val="004D19EF"/>
    <w:rsid w:val="004D3CF0"/>
    <w:rsid w:val="004D42F4"/>
    <w:rsid w:val="004D49E7"/>
    <w:rsid w:val="004D5078"/>
    <w:rsid w:val="004D51DA"/>
    <w:rsid w:val="004D51F3"/>
    <w:rsid w:val="004D56AE"/>
    <w:rsid w:val="004D5DF5"/>
    <w:rsid w:val="004D68A3"/>
    <w:rsid w:val="004D7600"/>
    <w:rsid w:val="004E3654"/>
    <w:rsid w:val="004E3A1F"/>
    <w:rsid w:val="004E5062"/>
    <w:rsid w:val="004E593B"/>
    <w:rsid w:val="004F273F"/>
    <w:rsid w:val="004F3CC8"/>
    <w:rsid w:val="004F4EF2"/>
    <w:rsid w:val="004F5D93"/>
    <w:rsid w:val="004F6FF0"/>
    <w:rsid w:val="004F752A"/>
    <w:rsid w:val="004F7D42"/>
    <w:rsid w:val="00500847"/>
    <w:rsid w:val="005008FB"/>
    <w:rsid w:val="00501622"/>
    <w:rsid w:val="00501D0B"/>
    <w:rsid w:val="005023BD"/>
    <w:rsid w:val="0050448D"/>
    <w:rsid w:val="00504BC3"/>
    <w:rsid w:val="00504E26"/>
    <w:rsid w:val="0050509C"/>
    <w:rsid w:val="00505DE8"/>
    <w:rsid w:val="00506AF3"/>
    <w:rsid w:val="00507661"/>
    <w:rsid w:val="00512E76"/>
    <w:rsid w:val="00513054"/>
    <w:rsid w:val="00514AD3"/>
    <w:rsid w:val="00514F08"/>
    <w:rsid w:val="005151D9"/>
    <w:rsid w:val="0051542F"/>
    <w:rsid w:val="005168CE"/>
    <w:rsid w:val="00517673"/>
    <w:rsid w:val="005210AD"/>
    <w:rsid w:val="00521453"/>
    <w:rsid w:val="005217F5"/>
    <w:rsid w:val="00522A16"/>
    <w:rsid w:val="00523E7A"/>
    <w:rsid w:val="005245B9"/>
    <w:rsid w:val="005248A1"/>
    <w:rsid w:val="00525753"/>
    <w:rsid w:val="00526A34"/>
    <w:rsid w:val="00526AD8"/>
    <w:rsid w:val="00526B45"/>
    <w:rsid w:val="00526CCC"/>
    <w:rsid w:val="00527A03"/>
    <w:rsid w:val="00530C19"/>
    <w:rsid w:val="00530CE8"/>
    <w:rsid w:val="0053138D"/>
    <w:rsid w:val="00531608"/>
    <w:rsid w:val="0053193D"/>
    <w:rsid w:val="00532694"/>
    <w:rsid w:val="00533A6E"/>
    <w:rsid w:val="0053565B"/>
    <w:rsid w:val="00535C11"/>
    <w:rsid w:val="00537C2D"/>
    <w:rsid w:val="00540437"/>
    <w:rsid w:val="00541C86"/>
    <w:rsid w:val="00541CA7"/>
    <w:rsid w:val="005426BC"/>
    <w:rsid w:val="005437A0"/>
    <w:rsid w:val="005445C3"/>
    <w:rsid w:val="00544DDC"/>
    <w:rsid w:val="00544F9F"/>
    <w:rsid w:val="0054639F"/>
    <w:rsid w:val="005469E6"/>
    <w:rsid w:val="00546B28"/>
    <w:rsid w:val="00546C0D"/>
    <w:rsid w:val="00546FD2"/>
    <w:rsid w:val="005479BA"/>
    <w:rsid w:val="005502DF"/>
    <w:rsid w:val="0055118E"/>
    <w:rsid w:val="00553022"/>
    <w:rsid w:val="00555E62"/>
    <w:rsid w:val="005568E3"/>
    <w:rsid w:val="00560C70"/>
    <w:rsid w:val="0056128E"/>
    <w:rsid w:val="00561EE9"/>
    <w:rsid w:val="00562578"/>
    <w:rsid w:val="00564ED5"/>
    <w:rsid w:val="005667A7"/>
    <w:rsid w:val="00566DA3"/>
    <w:rsid w:val="005726F5"/>
    <w:rsid w:val="00574769"/>
    <w:rsid w:val="00575791"/>
    <w:rsid w:val="005769EB"/>
    <w:rsid w:val="00577E0E"/>
    <w:rsid w:val="00577E17"/>
    <w:rsid w:val="005804B5"/>
    <w:rsid w:val="005816A0"/>
    <w:rsid w:val="0058235E"/>
    <w:rsid w:val="00582882"/>
    <w:rsid w:val="0058367C"/>
    <w:rsid w:val="00584114"/>
    <w:rsid w:val="0058559E"/>
    <w:rsid w:val="005859AE"/>
    <w:rsid w:val="005870E8"/>
    <w:rsid w:val="0059004B"/>
    <w:rsid w:val="00591C81"/>
    <w:rsid w:val="00593B97"/>
    <w:rsid w:val="0059442A"/>
    <w:rsid w:val="00596227"/>
    <w:rsid w:val="0059670F"/>
    <w:rsid w:val="00596DA3"/>
    <w:rsid w:val="0059789D"/>
    <w:rsid w:val="00597F60"/>
    <w:rsid w:val="005A13F1"/>
    <w:rsid w:val="005A14CE"/>
    <w:rsid w:val="005A1F81"/>
    <w:rsid w:val="005A252A"/>
    <w:rsid w:val="005A3B99"/>
    <w:rsid w:val="005A3E8C"/>
    <w:rsid w:val="005A4ABD"/>
    <w:rsid w:val="005A4F3A"/>
    <w:rsid w:val="005A4FED"/>
    <w:rsid w:val="005A52E2"/>
    <w:rsid w:val="005A70AD"/>
    <w:rsid w:val="005A7E87"/>
    <w:rsid w:val="005B0350"/>
    <w:rsid w:val="005B08BC"/>
    <w:rsid w:val="005B090B"/>
    <w:rsid w:val="005B0F2A"/>
    <w:rsid w:val="005B1003"/>
    <w:rsid w:val="005B1AB0"/>
    <w:rsid w:val="005B3536"/>
    <w:rsid w:val="005B4698"/>
    <w:rsid w:val="005B4A00"/>
    <w:rsid w:val="005B4BE4"/>
    <w:rsid w:val="005B4D16"/>
    <w:rsid w:val="005B5803"/>
    <w:rsid w:val="005C0108"/>
    <w:rsid w:val="005C0ABF"/>
    <w:rsid w:val="005C1DCA"/>
    <w:rsid w:val="005C2CF2"/>
    <w:rsid w:val="005C2F2C"/>
    <w:rsid w:val="005C3AB9"/>
    <w:rsid w:val="005C3FF2"/>
    <w:rsid w:val="005C40D6"/>
    <w:rsid w:val="005C44B4"/>
    <w:rsid w:val="005C45AF"/>
    <w:rsid w:val="005C50AF"/>
    <w:rsid w:val="005C5B0F"/>
    <w:rsid w:val="005C65BD"/>
    <w:rsid w:val="005D0878"/>
    <w:rsid w:val="005D0C80"/>
    <w:rsid w:val="005D0F2D"/>
    <w:rsid w:val="005D1374"/>
    <w:rsid w:val="005D1392"/>
    <w:rsid w:val="005D36B4"/>
    <w:rsid w:val="005D4B62"/>
    <w:rsid w:val="005D5118"/>
    <w:rsid w:val="005D57B1"/>
    <w:rsid w:val="005D5DCF"/>
    <w:rsid w:val="005D6F64"/>
    <w:rsid w:val="005D70A6"/>
    <w:rsid w:val="005E0F97"/>
    <w:rsid w:val="005E1010"/>
    <w:rsid w:val="005E3F1B"/>
    <w:rsid w:val="005E4091"/>
    <w:rsid w:val="005E4B51"/>
    <w:rsid w:val="005F0552"/>
    <w:rsid w:val="005F06E7"/>
    <w:rsid w:val="005F1B2B"/>
    <w:rsid w:val="005F21D1"/>
    <w:rsid w:val="005F4F6C"/>
    <w:rsid w:val="005F6D25"/>
    <w:rsid w:val="00600560"/>
    <w:rsid w:val="0060161F"/>
    <w:rsid w:val="0060166E"/>
    <w:rsid w:val="0060187E"/>
    <w:rsid w:val="00602630"/>
    <w:rsid w:val="00602D49"/>
    <w:rsid w:val="006032EB"/>
    <w:rsid w:val="00603A97"/>
    <w:rsid w:val="006041BF"/>
    <w:rsid w:val="0060421B"/>
    <w:rsid w:val="00604F76"/>
    <w:rsid w:val="006052D1"/>
    <w:rsid w:val="00606B19"/>
    <w:rsid w:val="00607181"/>
    <w:rsid w:val="00610A9C"/>
    <w:rsid w:val="006110CD"/>
    <w:rsid w:val="00611CDB"/>
    <w:rsid w:val="00612F3F"/>
    <w:rsid w:val="006145C3"/>
    <w:rsid w:val="00614AC6"/>
    <w:rsid w:val="0061521A"/>
    <w:rsid w:val="00615C9A"/>
    <w:rsid w:val="006162DA"/>
    <w:rsid w:val="006163FD"/>
    <w:rsid w:val="00616446"/>
    <w:rsid w:val="006165E2"/>
    <w:rsid w:val="006174CB"/>
    <w:rsid w:val="00617D69"/>
    <w:rsid w:val="00620023"/>
    <w:rsid w:val="00622B87"/>
    <w:rsid w:val="006234D0"/>
    <w:rsid w:val="00623BED"/>
    <w:rsid w:val="0062407C"/>
    <w:rsid w:val="0062480D"/>
    <w:rsid w:val="006274A2"/>
    <w:rsid w:val="00632948"/>
    <w:rsid w:val="00634A6C"/>
    <w:rsid w:val="00635CCF"/>
    <w:rsid w:val="006406FD"/>
    <w:rsid w:val="00641308"/>
    <w:rsid w:val="0064197D"/>
    <w:rsid w:val="00643D85"/>
    <w:rsid w:val="00644D15"/>
    <w:rsid w:val="00646491"/>
    <w:rsid w:val="00646BE7"/>
    <w:rsid w:val="00646ECA"/>
    <w:rsid w:val="00647CBE"/>
    <w:rsid w:val="006515EA"/>
    <w:rsid w:val="006524A6"/>
    <w:rsid w:val="00653D67"/>
    <w:rsid w:val="00654198"/>
    <w:rsid w:val="00654459"/>
    <w:rsid w:val="00655CD5"/>
    <w:rsid w:val="0065700B"/>
    <w:rsid w:val="00660319"/>
    <w:rsid w:val="006607AB"/>
    <w:rsid w:val="00662194"/>
    <w:rsid w:val="006631EA"/>
    <w:rsid w:val="00663DFD"/>
    <w:rsid w:val="00663F1B"/>
    <w:rsid w:val="0066494C"/>
    <w:rsid w:val="00664BB6"/>
    <w:rsid w:val="00665069"/>
    <w:rsid w:val="00665386"/>
    <w:rsid w:val="006659B0"/>
    <w:rsid w:val="00665F9E"/>
    <w:rsid w:val="0066659B"/>
    <w:rsid w:val="006670AC"/>
    <w:rsid w:val="00667E68"/>
    <w:rsid w:val="0067057E"/>
    <w:rsid w:val="006706F1"/>
    <w:rsid w:val="00671047"/>
    <w:rsid w:val="0067178E"/>
    <w:rsid w:val="00671D64"/>
    <w:rsid w:val="00672270"/>
    <w:rsid w:val="00672C1E"/>
    <w:rsid w:val="00674D7B"/>
    <w:rsid w:val="006765F2"/>
    <w:rsid w:val="00676618"/>
    <w:rsid w:val="006769EC"/>
    <w:rsid w:val="00676B74"/>
    <w:rsid w:val="00676CB7"/>
    <w:rsid w:val="00676CBF"/>
    <w:rsid w:val="00681821"/>
    <w:rsid w:val="00682BE4"/>
    <w:rsid w:val="0068311F"/>
    <w:rsid w:val="006837E7"/>
    <w:rsid w:val="00683B47"/>
    <w:rsid w:val="0068491E"/>
    <w:rsid w:val="00684AF5"/>
    <w:rsid w:val="00685655"/>
    <w:rsid w:val="006873EF"/>
    <w:rsid w:val="006902CA"/>
    <w:rsid w:val="0069118A"/>
    <w:rsid w:val="00691E3B"/>
    <w:rsid w:val="006920C8"/>
    <w:rsid w:val="006953AF"/>
    <w:rsid w:val="0069758D"/>
    <w:rsid w:val="006A000F"/>
    <w:rsid w:val="006A041C"/>
    <w:rsid w:val="006A39BE"/>
    <w:rsid w:val="006A55C0"/>
    <w:rsid w:val="006A5BC5"/>
    <w:rsid w:val="006A616C"/>
    <w:rsid w:val="006A76CA"/>
    <w:rsid w:val="006B0389"/>
    <w:rsid w:val="006B0985"/>
    <w:rsid w:val="006B113C"/>
    <w:rsid w:val="006B179E"/>
    <w:rsid w:val="006B2DCA"/>
    <w:rsid w:val="006B310A"/>
    <w:rsid w:val="006B3813"/>
    <w:rsid w:val="006B45A6"/>
    <w:rsid w:val="006B475B"/>
    <w:rsid w:val="006B4EBB"/>
    <w:rsid w:val="006B5506"/>
    <w:rsid w:val="006B5C72"/>
    <w:rsid w:val="006B6D63"/>
    <w:rsid w:val="006C0F69"/>
    <w:rsid w:val="006C2196"/>
    <w:rsid w:val="006C3C2E"/>
    <w:rsid w:val="006C5F70"/>
    <w:rsid w:val="006C6A18"/>
    <w:rsid w:val="006C6A97"/>
    <w:rsid w:val="006D01AB"/>
    <w:rsid w:val="006D1070"/>
    <w:rsid w:val="006D1AD8"/>
    <w:rsid w:val="006D28B3"/>
    <w:rsid w:val="006D2A06"/>
    <w:rsid w:val="006D4677"/>
    <w:rsid w:val="006D4E71"/>
    <w:rsid w:val="006D6436"/>
    <w:rsid w:val="006D745A"/>
    <w:rsid w:val="006E0C0B"/>
    <w:rsid w:val="006E1AA6"/>
    <w:rsid w:val="006E2B12"/>
    <w:rsid w:val="006E2D44"/>
    <w:rsid w:val="006E3512"/>
    <w:rsid w:val="006E408B"/>
    <w:rsid w:val="006E44E9"/>
    <w:rsid w:val="006E5908"/>
    <w:rsid w:val="006E652A"/>
    <w:rsid w:val="006E6FF6"/>
    <w:rsid w:val="006E7C63"/>
    <w:rsid w:val="006F0F2E"/>
    <w:rsid w:val="006F2015"/>
    <w:rsid w:val="006F26B2"/>
    <w:rsid w:val="006F609D"/>
    <w:rsid w:val="006F7967"/>
    <w:rsid w:val="00702EE7"/>
    <w:rsid w:val="00702F7E"/>
    <w:rsid w:val="0070496E"/>
    <w:rsid w:val="00706A73"/>
    <w:rsid w:val="00711417"/>
    <w:rsid w:val="00711873"/>
    <w:rsid w:val="00711895"/>
    <w:rsid w:val="00712B58"/>
    <w:rsid w:val="00713DDE"/>
    <w:rsid w:val="00715BAA"/>
    <w:rsid w:val="00716A64"/>
    <w:rsid w:val="0071724B"/>
    <w:rsid w:val="0072195F"/>
    <w:rsid w:val="00721A8F"/>
    <w:rsid w:val="00721DC1"/>
    <w:rsid w:val="007234F3"/>
    <w:rsid w:val="00723795"/>
    <w:rsid w:val="007237CD"/>
    <w:rsid w:val="00725095"/>
    <w:rsid w:val="00725229"/>
    <w:rsid w:val="00725997"/>
    <w:rsid w:val="00725D78"/>
    <w:rsid w:val="00726EEE"/>
    <w:rsid w:val="007271D2"/>
    <w:rsid w:val="007310BC"/>
    <w:rsid w:val="007314EB"/>
    <w:rsid w:val="0073201F"/>
    <w:rsid w:val="00732E5F"/>
    <w:rsid w:val="007337C3"/>
    <w:rsid w:val="00734A75"/>
    <w:rsid w:val="0073536E"/>
    <w:rsid w:val="007355DF"/>
    <w:rsid w:val="007366D6"/>
    <w:rsid w:val="00737B99"/>
    <w:rsid w:val="00737CD5"/>
    <w:rsid w:val="00741737"/>
    <w:rsid w:val="00741815"/>
    <w:rsid w:val="00741C47"/>
    <w:rsid w:val="00742CD1"/>
    <w:rsid w:val="00743499"/>
    <w:rsid w:val="00743967"/>
    <w:rsid w:val="00743987"/>
    <w:rsid w:val="00744721"/>
    <w:rsid w:val="00745BB3"/>
    <w:rsid w:val="00746949"/>
    <w:rsid w:val="00750425"/>
    <w:rsid w:val="00750C13"/>
    <w:rsid w:val="00750F47"/>
    <w:rsid w:val="007512F8"/>
    <w:rsid w:val="0075205E"/>
    <w:rsid w:val="00754A3D"/>
    <w:rsid w:val="00755CB4"/>
    <w:rsid w:val="00756AC8"/>
    <w:rsid w:val="007571CB"/>
    <w:rsid w:val="00757A55"/>
    <w:rsid w:val="00757D65"/>
    <w:rsid w:val="007606DC"/>
    <w:rsid w:val="007608D2"/>
    <w:rsid w:val="00761A4B"/>
    <w:rsid w:val="00762276"/>
    <w:rsid w:val="00762996"/>
    <w:rsid w:val="00763BE2"/>
    <w:rsid w:val="00765E02"/>
    <w:rsid w:val="0076637A"/>
    <w:rsid w:val="00766DD9"/>
    <w:rsid w:val="00767A66"/>
    <w:rsid w:val="00767C1E"/>
    <w:rsid w:val="007704B8"/>
    <w:rsid w:val="00770981"/>
    <w:rsid w:val="00771FF4"/>
    <w:rsid w:val="00773BAC"/>
    <w:rsid w:val="007767A6"/>
    <w:rsid w:val="00776CEC"/>
    <w:rsid w:val="007773F3"/>
    <w:rsid w:val="00780219"/>
    <w:rsid w:val="00780259"/>
    <w:rsid w:val="00780E00"/>
    <w:rsid w:val="00780E54"/>
    <w:rsid w:val="00782C9E"/>
    <w:rsid w:val="007830DB"/>
    <w:rsid w:val="007838AF"/>
    <w:rsid w:val="0079057C"/>
    <w:rsid w:val="007913F5"/>
    <w:rsid w:val="0079151C"/>
    <w:rsid w:val="007919A5"/>
    <w:rsid w:val="00792C2A"/>
    <w:rsid w:val="007931FE"/>
    <w:rsid w:val="007935CB"/>
    <w:rsid w:val="00793760"/>
    <w:rsid w:val="00793886"/>
    <w:rsid w:val="00793BE0"/>
    <w:rsid w:val="00796C56"/>
    <w:rsid w:val="007A0505"/>
    <w:rsid w:val="007A274C"/>
    <w:rsid w:val="007A2983"/>
    <w:rsid w:val="007A4768"/>
    <w:rsid w:val="007A4B3B"/>
    <w:rsid w:val="007A4F6F"/>
    <w:rsid w:val="007A5E7A"/>
    <w:rsid w:val="007A63FE"/>
    <w:rsid w:val="007A6909"/>
    <w:rsid w:val="007A708E"/>
    <w:rsid w:val="007B1248"/>
    <w:rsid w:val="007B127D"/>
    <w:rsid w:val="007B1C66"/>
    <w:rsid w:val="007B35DB"/>
    <w:rsid w:val="007B3BE9"/>
    <w:rsid w:val="007B40F8"/>
    <w:rsid w:val="007B76AD"/>
    <w:rsid w:val="007B78E3"/>
    <w:rsid w:val="007C1E29"/>
    <w:rsid w:val="007C20B1"/>
    <w:rsid w:val="007C45F9"/>
    <w:rsid w:val="007C4D71"/>
    <w:rsid w:val="007C6764"/>
    <w:rsid w:val="007C6CF1"/>
    <w:rsid w:val="007C7744"/>
    <w:rsid w:val="007D167B"/>
    <w:rsid w:val="007D2024"/>
    <w:rsid w:val="007D2155"/>
    <w:rsid w:val="007E1530"/>
    <w:rsid w:val="007E157D"/>
    <w:rsid w:val="007E1B02"/>
    <w:rsid w:val="007E312F"/>
    <w:rsid w:val="007E343E"/>
    <w:rsid w:val="007E662A"/>
    <w:rsid w:val="007E6CAC"/>
    <w:rsid w:val="007E7440"/>
    <w:rsid w:val="007F008C"/>
    <w:rsid w:val="007F0C89"/>
    <w:rsid w:val="007F13D0"/>
    <w:rsid w:val="007F1518"/>
    <w:rsid w:val="007F2668"/>
    <w:rsid w:val="007F2D39"/>
    <w:rsid w:val="007F523F"/>
    <w:rsid w:val="007F5380"/>
    <w:rsid w:val="007F671E"/>
    <w:rsid w:val="007F6A1D"/>
    <w:rsid w:val="007F7872"/>
    <w:rsid w:val="00800505"/>
    <w:rsid w:val="0080058C"/>
    <w:rsid w:val="0080174E"/>
    <w:rsid w:val="00801F81"/>
    <w:rsid w:val="00804DC5"/>
    <w:rsid w:val="00805068"/>
    <w:rsid w:val="008051D6"/>
    <w:rsid w:val="00805A32"/>
    <w:rsid w:val="008067F1"/>
    <w:rsid w:val="00807365"/>
    <w:rsid w:val="008076BB"/>
    <w:rsid w:val="0081374A"/>
    <w:rsid w:val="008150C4"/>
    <w:rsid w:val="00815169"/>
    <w:rsid w:val="00815685"/>
    <w:rsid w:val="00815F41"/>
    <w:rsid w:val="00815FCD"/>
    <w:rsid w:val="008170C3"/>
    <w:rsid w:val="00817212"/>
    <w:rsid w:val="008205F9"/>
    <w:rsid w:val="008206F9"/>
    <w:rsid w:val="008207E8"/>
    <w:rsid w:val="008213EB"/>
    <w:rsid w:val="00821F0A"/>
    <w:rsid w:val="00823D72"/>
    <w:rsid w:val="00824E4B"/>
    <w:rsid w:val="00825A84"/>
    <w:rsid w:val="00825B8D"/>
    <w:rsid w:val="008277B6"/>
    <w:rsid w:val="00827A53"/>
    <w:rsid w:val="00830076"/>
    <w:rsid w:val="008300D1"/>
    <w:rsid w:val="008320FC"/>
    <w:rsid w:val="00833E91"/>
    <w:rsid w:val="00834E35"/>
    <w:rsid w:val="00835370"/>
    <w:rsid w:val="00835960"/>
    <w:rsid w:val="0083670B"/>
    <w:rsid w:val="00836EA3"/>
    <w:rsid w:val="00837B57"/>
    <w:rsid w:val="00840FC0"/>
    <w:rsid w:val="0084174D"/>
    <w:rsid w:val="00841B6D"/>
    <w:rsid w:val="0084205A"/>
    <w:rsid w:val="0084307D"/>
    <w:rsid w:val="00845449"/>
    <w:rsid w:val="00845E49"/>
    <w:rsid w:val="0084698F"/>
    <w:rsid w:val="00851BB7"/>
    <w:rsid w:val="0085261C"/>
    <w:rsid w:val="00852DCB"/>
    <w:rsid w:val="00853623"/>
    <w:rsid w:val="00853679"/>
    <w:rsid w:val="00853807"/>
    <w:rsid w:val="00855449"/>
    <w:rsid w:val="00857CF9"/>
    <w:rsid w:val="00861CB4"/>
    <w:rsid w:val="0086207D"/>
    <w:rsid w:val="0086310D"/>
    <w:rsid w:val="008632CB"/>
    <w:rsid w:val="00864B28"/>
    <w:rsid w:val="00864C2A"/>
    <w:rsid w:val="00866EAC"/>
    <w:rsid w:val="00867B63"/>
    <w:rsid w:val="0087106F"/>
    <w:rsid w:val="00872159"/>
    <w:rsid w:val="0087697F"/>
    <w:rsid w:val="00876D0E"/>
    <w:rsid w:val="008804C6"/>
    <w:rsid w:val="008804C7"/>
    <w:rsid w:val="00881AB8"/>
    <w:rsid w:val="008821C2"/>
    <w:rsid w:val="008831C4"/>
    <w:rsid w:val="00883421"/>
    <w:rsid w:val="00886317"/>
    <w:rsid w:val="0088661B"/>
    <w:rsid w:val="00886A97"/>
    <w:rsid w:val="0088751D"/>
    <w:rsid w:val="0089091D"/>
    <w:rsid w:val="008912F0"/>
    <w:rsid w:val="0089172A"/>
    <w:rsid w:val="00892BBD"/>
    <w:rsid w:val="00893314"/>
    <w:rsid w:val="008933BF"/>
    <w:rsid w:val="00893A4E"/>
    <w:rsid w:val="0089785B"/>
    <w:rsid w:val="008978E0"/>
    <w:rsid w:val="008A0945"/>
    <w:rsid w:val="008A1A6A"/>
    <w:rsid w:val="008A2737"/>
    <w:rsid w:val="008A353B"/>
    <w:rsid w:val="008A4C2B"/>
    <w:rsid w:val="008A57DB"/>
    <w:rsid w:val="008A5829"/>
    <w:rsid w:val="008A633C"/>
    <w:rsid w:val="008A6602"/>
    <w:rsid w:val="008A6729"/>
    <w:rsid w:val="008A7066"/>
    <w:rsid w:val="008A7A62"/>
    <w:rsid w:val="008B0140"/>
    <w:rsid w:val="008B14FC"/>
    <w:rsid w:val="008B15B0"/>
    <w:rsid w:val="008B20F4"/>
    <w:rsid w:val="008B2733"/>
    <w:rsid w:val="008B305A"/>
    <w:rsid w:val="008B3399"/>
    <w:rsid w:val="008B38C2"/>
    <w:rsid w:val="008B3A17"/>
    <w:rsid w:val="008B4D43"/>
    <w:rsid w:val="008B7093"/>
    <w:rsid w:val="008B7C2E"/>
    <w:rsid w:val="008C1806"/>
    <w:rsid w:val="008C22A7"/>
    <w:rsid w:val="008C2524"/>
    <w:rsid w:val="008C277F"/>
    <w:rsid w:val="008C2F7D"/>
    <w:rsid w:val="008C4729"/>
    <w:rsid w:val="008C50A1"/>
    <w:rsid w:val="008C6048"/>
    <w:rsid w:val="008C675D"/>
    <w:rsid w:val="008C73B8"/>
    <w:rsid w:val="008D14E7"/>
    <w:rsid w:val="008D1A44"/>
    <w:rsid w:val="008D1A7B"/>
    <w:rsid w:val="008D1B5A"/>
    <w:rsid w:val="008D2977"/>
    <w:rsid w:val="008D2CD5"/>
    <w:rsid w:val="008D2F19"/>
    <w:rsid w:val="008D34A5"/>
    <w:rsid w:val="008D5ECA"/>
    <w:rsid w:val="008E06CD"/>
    <w:rsid w:val="008E0C50"/>
    <w:rsid w:val="008E0C81"/>
    <w:rsid w:val="008E0C9E"/>
    <w:rsid w:val="008E0D2A"/>
    <w:rsid w:val="008E1A10"/>
    <w:rsid w:val="008E2A77"/>
    <w:rsid w:val="008E3694"/>
    <w:rsid w:val="008E394C"/>
    <w:rsid w:val="008E3965"/>
    <w:rsid w:val="008E70EE"/>
    <w:rsid w:val="008E746F"/>
    <w:rsid w:val="008F0161"/>
    <w:rsid w:val="008F3EDC"/>
    <w:rsid w:val="008F638B"/>
    <w:rsid w:val="008F63B2"/>
    <w:rsid w:val="008F6AD5"/>
    <w:rsid w:val="008F6C75"/>
    <w:rsid w:val="008F6FF7"/>
    <w:rsid w:val="008F705C"/>
    <w:rsid w:val="0090072A"/>
    <w:rsid w:val="00901BC8"/>
    <w:rsid w:val="00901C6D"/>
    <w:rsid w:val="0090298C"/>
    <w:rsid w:val="00902DB7"/>
    <w:rsid w:val="00903886"/>
    <w:rsid w:val="00903C40"/>
    <w:rsid w:val="00903D66"/>
    <w:rsid w:val="0090405B"/>
    <w:rsid w:val="00904089"/>
    <w:rsid w:val="009049B4"/>
    <w:rsid w:val="009061AD"/>
    <w:rsid w:val="009073BC"/>
    <w:rsid w:val="0090765B"/>
    <w:rsid w:val="00910447"/>
    <w:rsid w:val="009105B7"/>
    <w:rsid w:val="009111E2"/>
    <w:rsid w:val="00912409"/>
    <w:rsid w:val="00912DCC"/>
    <w:rsid w:val="00913058"/>
    <w:rsid w:val="0091346B"/>
    <w:rsid w:val="0091417F"/>
    <w:rsid w:val="0092151B"/>
    <w:rsid w:val="00921702"/>
    <w:rsid w:val="00922654"/>
    <w:rsid w:val="009235AA"/>
    <w:rsid w:val="00923BC0"/>
    <w:rsid w:val="00923EEC"/>
    <w:rsid w:val="0092432A"/>
    <w:rsid w:val="009247A2"/>
    <w:rsid w:val="009253F2"/>
    <w:rsid w:val="009255E3"/>
    <w:rsid w:val="009260C9"/>
    <w:rsid w:val="00926A1D"/>
    <w:rsid w:val="00927857"/>
    <w:rsid w:val="009278F5"/>
    <w:rsid w:val="00927B06"/>
    <w:rsid w:val="00930539"/>
    <w:rsid w:val="009307FE"/>
    <w:rsid w:val="009311BB"/>
    <w:rsid w:val="00931C71"/>
    <w:rsid w:val="00932073"/>
    <w:rsid w:val="00932935"/>
    <w:rsid w:val="0093347A"/>
    <w:rsid w:val="009341A3"/>
    <w:rsid w:val="00935367"/>
    <w:rsid w:val="009372CC"/>
    <w:rsid w:val="00943408"/>
    <w:rsid w:val="00943FAB"/>
    <w:rsid w:val="00944625"/>
    <w:rsid w:val="00945112"/>
    <w:rsid w:val="00945FEA"/>
    <w:rsid w:val="009468A1"/>
    <w:rsid w:val="00946BBA"/>
    <w:rsid w:val="00946D02"/>
    <w:rsid w:val="009510C5"/>
    <w:rsid w:val="00953922"/>
    <w:rsid w:val="00953ED9"/>
    <w:rsid w:val="00954864"/>
    <w:rsid w:val="00954C98"/>
    <w:rsid w:val="0095520B"/>
    <w:rsid w:val="0096036F"/>
    <w:rsid w:val="00960633"/>
    <w:rsid w:val="0096132A"/>
    <w:rsid w:val="0096143D"/>
    <w:rsid w:val="009626CC"/>
    <w:rsid w:val="00962732"/>
    <w:rsid w:val="00962971"/>
    <w:rsid w:val="00963767"/>
    <w:rsid w:val="00963A61"/>
    <w:rsid w:val="00963E90"/>
    <w:rsid w:val="00964915"/>
    <w:rsid w:val="00965C20"/>
    <w:rsid w:val="0096644F"/>
    <w:rsid w:val="0096704C"/>
    <w:rsid w:val="00967DA2"/>
    <w:rsid w:val="0097006C"/>
    <w:rsid w:val="00970FEC"/>
    <w:rsid w:val="00971920"/>
    <w:rsid w:val="00971D9E"/>
    <w:rsid w:val="009731D8"/>
    <w:rsid w:val="00974944"/>
    <w:rsid w:val="009754A5"/>
    <w:rsid w:val="009758B3"/>
    <w:rsid w:val="00975971"/>
    <w:rsid w:val="00975F6A"/>
    <w:rsid w:val="009770E4"/>
    <w:rsid w:val="009775A5"/>
    <w:rsid w:val="00977B52"/>
    <w:rsid w:val="00977FF7"/>
    <w:rsid w:val="0098043B"/>
    <w:rsid w:val="00981B98"/>
    <w:rsid w:val="00982F42"/>
    <w:rsid w:val="009831DE"/>
    <w:rsid w:val="00983771"/>
    <w:rsid w:val="00983CF4"/>
    <w:rsid w:val="00983D12"/>
    <w:rsid w:val="0098538A"/>
    <w:rsid w:val="009860B7"/>
    <w:rsid w:val="00990209"/>
    <w:rsid w:val="00990CDA"/>
    <w:rsid w:val="00990F02"/>
    <w:rsid w:val="00991215"/>
    <w:rsid w:val="00992776"/>
    <w:rsid w:val="00992B6C"/>
    <w:rsid w:val="00994DAD"/>
    <w:rsid w:val="00995017"/>
    <w:rsid w:val="00995A80"/>
    <w:rsid w:val="009A0854"/>
    <w:rsid w:val="009A19EE"/>
    <w:rsid w:val="009A2890"/>
    <w:rsid w:val="009A3A36"/>
    <w:rsid w:val="009A44C4"/>
    <w:rsid w:val="009A5755"/>
    <w:rsid w:val="009A5881"/>
    <w:rsid w:val="009A5AF9"/>
    <w:rsid w:val="009A7764"/>
    <w:rsid w:val="009B1C58"/>
    <w:rsid w:val="009B2163"/>
    <w:rsid w:val="009B282F"/>
    <w:rsid w:val="009B4B26"/>
    <w:rsid w:val="009B5232"/>
    <w:rsid w:val="009B588C"/>
    <w:rsid w:val="009B745B"/>
    <w:rsid w:val="009C06B5"/>
    <w:rsid w:val="009C0948"/>
    <w:rsid w:val="009C0DE0"/>
    <w:rsid w:val="009C1260"/>
    <w:rsid w:val="009C1824"/>
    <w:rsid w:val="009C188B"/>
    <w:rsid w:val="009C31DB"/>
    <w:rsid w:val="009C4301"/>
    <w:rsid w:val="009C49FD"/>
    <w:rsid w:val="009C4DB1"/>
    <w:rsid w:val="009C4FAB"/>
    <w:rsid w:val="009C6221"/>
    <w:rsid w:val="009C6EDE"/>
    <w:rsid w:val="009C71B9"/>
    <w:rsid w:val="009C739D"/>
    <w:rsid w:val="009C7B60"/>
    <w:rsid w:val="009D26CB"/>
    <w:rsid w:val="009D27A0"/>
    <w:rsid w:val="009D283F"/>
    <w:rsid w:val="009D3533"/>
    <w:rsid w:val="009D4306"/>
    <w:rsid w:val="009D6031"/>
    <w:rsid w:val="009D7331"/>
    <w:rsid w:val="009D7868"/>
    <w:rsid w:val="009E0BE6"/>
    <w:rsid w:val="009E3121"/>
    <w:rsid w:val="009E33F5"/>
    <w:rsid w:val="009E34A7"/>
    <w:rsid w:val="009E360F"/>
    <w:rsid w:val="009E45AC"/>
    <w:rsid w:val="009E604F"/>
    <w:rsid w:val="009E7EA5"/>
    <w:rsid w:val="009F0720"/>
    <w:rsid w:val="009F183C"/>
    <w:rsid w:val="009F1AF6"/>
    <w:rsid w:val="009F1D4F"/>
    <w:rsid w:val="009F28D9"/>
    <w:rsid w:val="009F2E9A"/>
    <w:rsid w:val="009F31DF"/>
    <w:rsid w:val="009F3B06"/>
    <w:rsid w:val="009F472C"/>
    <w:rsid w:val="009F589D"/>
    <w:rsid w:val="009F59A0"/>
    <w:rsid w:val="009F5A57"/>
    <w:rsid w:val="009F5FDD"/>
    <w:rsid w:val="009F61CE"/>
    <w:rsid w:val="009F69AD"/>
    <w:rsid w:val="009F70B6"/>
    <w:rsid w:val="009F72C5"/>
    <w:rsid w:val="00A00706"/>
    <w:rsid w:val="00A00C6E"/>
    <w:rsid w:val="00A00F62"/>
    <w:rsid w:val="00A0110B"/>
    <w:rsid w:val="00A02194"/>
    <w:rsid w:val="00A02B5C"/>
    <w:rsid w:val="00A02FC6"/>
    <w:rsid w:val="00A03607"/>
    <w:rsid w:val="00A03ED6"/>
    <w:rsid w:val="00A058C4"/>
    <w:rsid w:val="00A05C6A"/>
    <w:rsid w:val="00A0742D"/>
    <w:rsid w:val="00A11179"/>
    <w:rsid w:val="00A12388"/>
    <w:rsid w:val="00A12627"/>
    <w:rsid w:val="00A128C5"/>
    <w:rsid w:val="00A1363D"/>
    <w:rsid w:val="00A13FEE"/>
    <w:rsid w:val="00A145AF"/>
    <w:rsid w:val="00A145EE"/>
    <w:rsid w:val="00A15D84"/>
    <w:rsid w:val="00A17747"/>
    <w:rsid w:val="00A17D8E"/>
    <w:rsid w:val="00A224A4"/>
    <w:rsid w:val="00A22B98"/>
    <w:rsid w:val="00A24549"/>
    <w:rsid w:val="00A24744"/>
    <w:rsid w:val="00A25A03"/>
    <w:rsid w:val="00A25C24"/>
    <w:rsid w:val="00A2685D"/>
    <w:rsid w:val="00A272C5"/>
    <w:rsid w:val="00A27C24"/>
    <w:rsid w:val="00A27E9B"/>
    <w:rsid w:val="00A30416"/>
    <w:rsid w:val="00A31D20"/>
    <w:rsid w:val="00A31D7B"/>
    <w:rsid w:val="00A3469A"/>
    <w:rsid w:val="00A349B2"/>
    <w:rsid w:val="00A363A1"/>
    <w:rsid w:val="00A373C6"/>
    <w:rsid w:val="00A37985"/>
    <w:rsid w:val="00A40693"/>
    <w:rsid w:val="00A40F5C"/>
    <w:rsid w:val="00A41067"/>
    <w:rsid w:val="00A413F3"/>
    <w:rsid w:val="00A420B4"/>
    <w:rsid w:val="00A4236E"/>
    <w:rsid w:val="00A43503"/>
    <w:rsid w:val="00A4391C"/>
    <w:rsid w:val="00A43F61"/>
    <w:rsid w:val="00A45887"/>
    <w:rsid w:val="00A47194"/>
    <w:rsid w:val="00A506DC"/>
    <w:rsid w:val="00A52738"/>
    <w:rsid w:val="00A527A9"/>
    <w:rsid w:val="00A5430A"/>
    <w:rsid w:val="00A54AE0"/>
    <w:rsid w:val="00A55B55"/>
    <w:rsid w:val="00A561E2"/>
    <w:rsid w:val="00A612ED"/>
    <w:rsid w:val="00A61567"/>
    <w:rsid w:val="00A61E9C"/>
    <w:rsid w:val="00A62608"/>
    <w:rsid w:val="00A642EE"/>
    <w:rsid w:val="00A64981"/>
    <w:rsid w:val="00A653D2"/>
    <w:rsid w:val="00A658DC"/>
    <w:rsid w:val="00A65917"/>
    <w:rsid w:val="00A6735C"/>
    <w:rsid w:val="00A67DD4"/>
    <w:rsid w:val="00A70949"/>
    <w:rsid w:val="00A72141"/>
    <w:rsid w:val="00A73555"/>
    <w:rsid w:val="00A74764"/>
    <w:rsid w:val="00A74D80"/>
    <w:rsid w:val="00A81785"/>
    <w:rsid w:val="00A81947"/>
    <w:rsid w:val="00A821E5"/>
    <w:rsid w:val="00A825FD"/>
    <w:rsid w:val="00A82CC6"/>
    <w:rsid w:val="00A82ECF"/>
    <w:rsid w:val="00A8572F"/>
    <w:rsid w:val="00A857B1"/>
    <w:rsid w:val="00A865D9"/>
    <w:rsid w:val="00A86B9C"/>
    <w:rsid w:val="00A87410"/>
    <w:rsid w:val="00A87926"/>
    <w:rsid w:val="00A90325"/>
    <w:rsid w:val="00A91171"/>
    <w:rsid w:val="00A91CB1"/>
    <w:rsid w:val="00A930EC"/>
    <w:rsid w:val="00A93576"/>
    <w:rsid w:val="00A93C5B"/>
    <w:rsid w:val="00A93E8B"/>
    <w:rsid w:val="00A94885"/>
    <w:rsid w:val="00AA0219"/>
    <w:rsid w:val="00AA0467"/>
    <w:rsid w:val="00AA1358"/>
    <w:rsid w:val="00AA19B7"/>
    <w:rsid w:val="00AA2126"/>
    <w:rsid w:val="00AA2C45"/>
    <w:rsid w:val="00AA3AFE"/>
    <w:rsid w:val="00AA4F90"/>
    <w:rsid w:val="00AA59D2"/>
    <w:rsid w:val="00AA6E4E"/>
    <w:rsid w:val="00AB2133"/>
    <w:rsid w:val="00AB33B9"/>
    <w:rsid w:val="00AB4742"/>
    <w:rsid w:val="00AB7CED"/>
    <w:rsid w:val="00AB7EF1"/>
    <w:rsid w:val="00AC0E8E"/>
    <w:rsid w:val="00AC1076"/>
    <w:rsid w:val="00AC177A"/>
    <w:rsid w:val="00AC1D86"/>
    <w:rsid w:val="00AC2835"/>
    <w:rsid w:val="00AC2BA8"/>
    <w:rsid w:val="00AC50FA"/>
    <w:rsid w:val="00AC639E"/>
    <w:rsid w:val="00AC6ABE"/>
    <w:rsid w:val="00AC6DDB"/>
    <w:rsid w:val="00AD01CD"/>
    <w:rsid w:val="00AD032E"/>
    <w:rsid w:val="00AD0A48"/>
    <w:rsid w:val="00AD1184"/>
    <w:rsid w:val="00AD1E87"/>
    <w:rsid w:val="00AD1FD3"/>
    <w:rsid w:val="00AD2646"/>
    <w:rsid w:val="00AD2928"/>
    <w:rsid w:val="00AD2B64"/>
    <w:rsid w:val="00AD3E8C"/>
    <w:rsid w:val="00AD5398"/>
    <w:rsid w:val="00AD66E3"/>
    <w:rsid w:val="00AD7C49"/>
    <w:rsid w:val="00AE100D"/>
    <w:rsid w:val="00AE1AAA"/>
    <w:rsid w:val="00AE1F6B"/>
    <w:rsid w:val="00AE5454"/>
    <w:rsid w:val="00AE5495"/>
    <w:rsid w:val="00AE5928"/>
    <w:rsid w:val="00AE5F6E"/>
    <w:rsid w:val="00AE60DC"/>
    <w:rsid w:val="00AE6E88"/>
    <w:rsid w:val="00AE7158"/>
    <w:rsid w:val="00AE7489"/>
    <w:rsid w:val="00AE7C9A"/>
    <w:rsid w:val="00AF186F"/>
    <w:rsid w:val="00AF2F72"/>
    <w:rsid w:val="00AF3B8F"/>
    <w:rsid w:val="00AF4125"/>
    <w:rsid w:val="00AF54C4"/>
    <w:rsid w:val="00AF6F27"/>
    <w:rsid w:val="00AF6FF1"/>
    <w:rsid w:val="00B000F8"/>
    <w:rsid w:val="00B02C4D"/>
    <w:rsid w:val="00B02E61"/>
    <w:rsid w:val="00B0327D"/>
    <w:rsid w:val="00B0331B"/>
    <w:rsid w:val="00B03B71"/>
    <w:rsid w:val="00B04AA4"/>
    <w:rsid w:val="00B04BE0"/>
    <w:rsid w:val="00B0606B"/>
    <w:rsid w:val="00B10084"/>
    <w:rsid w:val="00B100EA"/>
    <w:rsid w:val="00B107BD"/>
    <w:rsid w:val="00B11BFA"/>
    <w:rsid w:val="00B131F4"/>
    <w:rsid w:val="00B14D3B"/>
    <w:rsid w:val="00B15A6C"/>
    <w:rsid w:val="00B170BB"/>
    <w:rsid w:val="00B179E2"/>
    <w:rsid w:val="00B17E48"/>
    <w:rsid w:val="00B20B0F"/>
    <w:rsid w:val="00B20BFB"/>
    <w:rsid w:val="00B21DD1"/>
    <w:rsid w:val="00B22249"/>
    <w:rsid w:val="00B2255F"/>
    <w:rsid w:val="00B22782"/>
    <w:rsid w:val="00B2528F"/>
    <w:rsid w:val="00B2536C"/>
    <w:rsid w:val="00B269BE"/>
    <w:rsid w:val="00B27B52"/>
    <w:rsid w:val="00B30404"/>
    <w:rsid w:val="00B31244"/>
    <w:rsid w:val="00B31931"/>
    <w:rsid w:val="00B31985"/>
    <w:rsid w:val="00B31B71"/>
    <w:rsid w:val="00B322D9"/>
    <w:rsid w:val="00B327C6"/>
    <w:rsid w:val="00B34F91"/>
    <w:rsid w:val="00B378F6"/>
    <w:rsid w:val="00B3796B"/>
    <w:rsid w:val="00B402FF"/>
    <w:rsid w:val="00B414DB"/>
    <w:rsid w:val="00B428C6"/>
    <w:rsid w:val="00B4291F"/>
    <w:rsid w:val="00B42FE8"/>
    <w:rsid w:val="00B43692"/>
    <w:rsid w:val="00B44102"/>
    <w:rsid w:val="00B46926"/>
    <w:rsid w:val="00B46BB2"/>
    <w:rsid w:val="00B500F6"/>
    <w:rsid w:val="00B50F40"/>
    <w:rsid w:val="00B53262"/>
    <w:rsid w:val="00B558CD"/>
    <w:rsid w:val="00B55A42"/>
    <w:rsid w:val="00B55B2F"/>
    <w:rsid w:val="00B55DE3"/>
    <w:rsid w:val="00B56231"/>
    <w:rsid w:val="00B60614"/>
    <w:rsid w:val="00B6077F"/>
    <w:rsid w:val="00B660DC"/>
    <w:rsid w:val="00B6655D"/>
    <w:rsid w:val="00B66BAE"/>
    <w:rsid w:val="00B71618"/>
    <w:rsid w:val="00B71C7C"/>
    <w:rsid w:val="00B72102"/>
    <w:rsid w:val="00B74694"/>
    <w:rsid w:val="00B756B7"/>
    <w:rsid w:val="00B77254"/>
    <w:rsid w:val="00B81B4A"/>
    <w:rsid w:val="00B8215E"/>
    <w:rsid w:val="00B826DD"/>
    <w:rsid w:val="00B82AD7"/>
    <w:rsid w:val="00B868BC"/>
    <w:rsid w:val="00B86E9C"/>
    <w:rsid w:val="00B92206"/>
    <w:rsid w:val="00B935CE"/>
    <w:rsid w:val="00B95AE4"/>
    <w:rsid w:val="00B95DE9"/>
    <w:rsid w:val="00B968DA"/>
    <w:rsid w:val="00B970AE"/>
    <w:rsid w:val="00B976EE"/>
    <w:rsid w:val="00BA0DD7"/>
    <w:rsid w:val="00BA10E3"/>
    <w:rsid w:val="00BA1DAD"/>
    <w:rsid w:val="00BA2CC4"/>
    <w:rsid w:val="00BA3A25"/>
    <w:rsid w:val="00BA3CB2"/>
    <w:rsid w:val="00BA4747"/>
    <w:rsid w:val="00BA576B"/>
    <w:rsid w:val="00BA639B"/>
    <w:rsid w:val="00BB001C"/>
    <w:rsid w:val="00BB0896"/>
    <w:rsid w:val="00BB1130"/>
    <w:rsid w:val="00BB1B4D"/>
    <w:rsid w:val="00BB1DEF"/>
    <w:rsid w:val="00BB23F4"/>
    <w:rsid w:val="00BB2F67"/>
    <w:rsid w:val="00BB35C0"/>
    <w:rsid w:val="00BB476A"/>
    <w:rsid w:val="00BB5CE8"/>
    <w:rsid w:val="00BB69A8"/>
    <w:rsid w:val="00BB7411"/>
    <w:rsid w:val="00BC1690"/>
    <w:rsid w:val="00BC262E"/>
    <w:rsid w:val="00BC2648"/>
    <w:rsid w:val="00BC2FCF"/>
    <w:rsid w:val="00BC4C43"/>
    <w:rsid w:val="00BC59F3"/>
    <w:rsid w:val="00BC7179"/>
    <w:rsid w:val="00BC7381"/>
    <w:rsid w:val="00BC786F"/>
    <w:rsid w:val="00BD01DC"/>
    <w:rsid w:val="00BD04E8"/>
    <w:rsid w:val="00BD0C72"/>
    <w:rsid w:val="00BD1225"/>
    <w:rsid w:val="00BD126F"/>
    <w:rsid w:val="00BD1284"/>
    <w:rsid w:val="00BD1EB4"/>
    <w:rsid w:val="00BD3E59"/>
    <w:rsid w:val="00BD446B"/>
    <w:rsid w:val="00BD4684"/>
    <w:rsid w:val="00BD530F"/>
    <w:rsid w:val="00BD5C44"/>
    <w:rsid w:val="00BD5D52"/>
    <w:rsid w:val="00BE00B4"/>
    <w:rsid w:val="00BE2850"/>
    <w:rsid w:val="00BF4334"/>
    <w:rsid w:val="00BF4CEC"/>
    <w:rsid w:val="00BF5470"/>
    <w:rsid w:val="00BF76FE"/>
    <w:rsid w:val="00BF7FA4"/>
    <w:rsid w:val="00C00D16"/>
    <w:rsid w:val="00C017E3"/>
    <w:rsid w:val="00C02937"/>
    <w:rsid w:val="00C02E6E"/>
    <w:rsid w:val="00C03A94"/>
    <w:rsid w:val="00C03FBD"/>
    <w:rsid w:val="00C0430C"/>
    <w:rsid w:val="00C06DFF"/>
    <w:rsid w:val="00C07F60"/>
    <w:rsid w:val="00C10342"/>
    <w:rsid w:val="00C10E5A"/>
    <w:rsid w:val="00C11449"/>
    <w:rsid w:val="00C11613"/>
    <w:rsid w:val="00C120D1"/>
    <w:rsid w:val="00C15EFF"/>
    <w:rsid w:val="00C20664"/>
    <w:rsid w:val="00C219C7"/>
    <w:rsid w:val="00C2505F"/>
    <w:rsid w:val="00C26C2F"/>
    <w:rsid w:val="00C26D10"/>
    <w:rsid w:val="00C27536"/>
    <w:rsid w:val="00C27902"/>
    <w:rsid w:val="00C31356"/>
    <w:rsid w:val="00C31519"/>
    <w:rsid w:val="00C315EE"/>
    <w:rsid w:val="00C321C2"/>
    <w:rsid w:val="00C32536"/>
    <w:rsid w:val="00C3328F"/>
    <w:rsid w:val="00C333A4"/>
    <w:rsid w:val="00C33647"/>
    <w:rsid w:val="00C34749"/>
    <w:rsid w:val="00C37580"/>
    <w:rsid w:val="00C40460"/>
    <w:rsid w:val="00C40738"/>
    <w:rsid w:val="00C40841"/>
    <w:rsid w:val="00C40FF7"/>
    <w:rsid w:val="00C42B66"/>
    <w:rsid w:val="00C44A77"/>
    <w:rsid w:val="00C45097"/>
    <w:rsid w:val="00C45B9F"/>
    <w:rsid w:val="00C46D77"/>
    <w:rsid w:val="00C47080"/>
    <w:rsid w:val="00C47107"/>
    <w:rsid w:val="00C472F3"/>
    <w:rsid w:val="00C518D7"/>
    <w:rsid w:val="00C5260C"/>
    <w:rsid w:val="00C52836"/>
    <w:rsid w:val="00C52870"/>
    <w:rsid w:val="00C55C67"/>
    <w:rsid w:val="00C5682A"/>
    <w:rsid w:val="00C57C3A"/>
    <w:rsid w:val="00C60D79"/>
    <w:rsid w:val="00C6162E"/>
    <w:rsid w:val="00C6187C"/>
    <w:rsid w:val="00C62B71"/>
    <w:rsid w:val="00C62EA3"/>
    <w:rsid w:val="00C63DC6"/>
    <w:rsid w:val="00C64BB4"/>
    <w:rsid w:val="00C7155F"/>
    <w:rsid w:val="00C71F85"/>
    <w:rsid w:val="00C72B3A"/>
    <w:rsid w:val="00C7561B"/>
    <w:rsid w:val="00C75F96"/>
    <w:rsid w:val="00C76305"/>
    <w:rsid w:val="00C77713"/>
    <w:rsid w:val="00C825A0"/>
    <w:rsid w:val="00C83CC9"/>
    <w:rsid w:val="00C85043"/>
    <w:rsid w:val="00C85590"/>
    <w:rsid w:val="00C85C9E"/>
    <w:rsid w:val="00C85E67"/>
    <w:rsid w:val="00C9102D"/>
    <w:rsid w:val="00C91845"/>
    <w:rsid w:val="00C91921"/>
    <w:rsid w:val="00C91C12"/>
    <w:rsid w:val="00C95375"/>
    <w:rsid w:val="00C962BB"/>
    <w:rsid w:val="00C9685B"/>
    <w:rsid w:val="00C96DFE"/>
    <w:rsid w:val="00C976DD"/>
    <w:rsid w:val="00C977B8"/>
    <w:rsid w:val="00CA2753"/>
    <w:rsid w:val="00CA30E9"/>
    <w:rsid w:val="00CA4412"/>
    <w:rsid w:val="00CA54C2"/>
    <w:rsid w:val="00CA6F4F"/>
    <w:rsid w:val="00CA70CC"/>
    <w:rsid w:val="00CA7A96"/>
    <w:rsid w:val="00CA7B2C"/>
    <w:rsid w:val="00CB0A97"/>
    <w:rsid w:val="00CB1EE3"/>
    <w:rsid w:val="00CB2B47"/>
    <w:rsid w:val="00CB57E0"/>
    <w:rsid w:val="00CB5811"/>
    <w:rsid w:val="00CC0064"/>
    <w:rsid w:val="00CC18C7"/>
    <w:rsid w:val="00CC2F28"/>
    <w:rsid w:val="00CC34A3"/>
    <w:rsid w:val="00CC384D"/>
    <w:rsid w:val="00CC4119"/>
    <w:rsid w:val="00CC76E9"/>
    <w:rsid w:val="00CD120F"/>
    <w:rsid w:val="00CD15BB"/>
    <w:rsid w:val="00CD2294"/>
    <w:rsid w:val="00CD444B"/>
    <w:rsid w:val="00CD717E"/>
    <w:rsid w:val="00CD7A12"/>
    <w:rsid w:val="00CE00D1"/>
    <w:rsid w:val="00CE1D04"/>
    <w:rsid w:val="00CE2600"/>
    <w:rsid w:val="00CE2BDA"/>
    <w:rsid w:val="00CE3823"/>
    <w:rsid w:val="00CE51C5"/>
    <w:rsid w:val="00CE63A6"/>
    <w:rsid w:val="00CE70B3"/>
    <w:rsid w:val="00CE7905"/>
    <w:rsid w:val="00CE7B18"/>
    <w:rsid w:val="00CF0B51"/>
    <w:rsid w:val="00CF0ED3"/>
    <w:rsid w:val="00CF1D8E"/>
    <w:rsid w:val="00CF2FBA"/>
    <w:rsid w:val="00CF3716"/>
    <w:rsid w:val="00CF5F56"/>
    <w:rsid w:val="00CF645E"/>
    <w:rsid w:val="00CF6E5D"/>
    <w:rsid w:val="00CF7832"/>
    <w:rsid w:val="00CF7CC7"/>
    <w:rsid w:val="00CF7CDC"/>
    <w:rsid w:val="00CF7D0F"/>
    <w:rsid w:val="00CF7F49"/>
    <w:rsid w:val="00D0045F"/>
    <w:rsid w:val="00D01359"/>
    <w:rsid w:val="00D02B32"/>
    <w:rsid w:val="00D035F4"/>
    <w:rsid w:val="00D04798"/>
    <w:rsid w:val="00D04951"/>
    <w:rsid w:val="00D0584D"/>
    <w:rsid w:val="00D05E04"/>
    <w:rsid w:val="00D126C4"/>
    <w:rsid w:val="00D134D3"/>
    <w:rsid w:val="00D13FC1"/>
    <w:rsid w:val="00D1559F"/>
    <w:rsid w:val="00D16013"/>
    <w:rsid w:val="00D16178"/>
    <w:rsid w:val="00D171C1"/>
    <w:rsid w:val="00D17D99"/>
    <w:rsid w:val="00D2072B"/>
    <w:rsid w:val="00D208C0"/>
    <w:rsid w:val="00D2102B"/>
    <w:rsid w:val="00D23CD9"/>
    <w:rsid w:val="00D24A21"/>
    <w:rsid w:val="00D30DFF"/>
    <w:rsid w:val="00D3233E"/>
    <w:rsid w:val="00D356F0"/>
    <w:rsid w:val="00D35BF8"/>
    <w:rsid w:val="00D35F46"/>
    <w:rsid w:val="00D36270"/>
    <w:rsid w:val="00D36A22"/>
    <w:rsid w:val="00D37230"/>
    <w:rsid w:val="00D37D16"/>
    <w:rsid w:val="00D40315"/>
    <w:rsid w:val="00D40A3E"/>
    <w:rsid w:val="00D40F08"/>
    <w:rsid w:val="00D41B83"/>
    <w:rsid w:val="00D420A3"/>
    <w:rsid w:val="00D46F9B"/>
    <w:rsid w:val="00D47176"/>
    <w:rsid w:val="00D5019E"/>
    <w:rsid w:val="00D50B4E"/>
    <w:rsid w:val="00D51252"/>
    <w:rsid w:val="00D5146C"/>
    <w:rsid w:val="00D514CE"/>
    <w:rsid w:val="00D51805"/>
    <w:rsid w:val="00D53835"/>
    <w:rsid w:val="00D5438B"/>
    <w:rsid w:val="00D552DD"/>
    <w:rsid w:val="00D55ED4"/>
    <w:rsid w:val="00D5709F"/>
    <w:rsid w:val="00D57DCB"/>
    <w:rsid w:val="00D6003A"/>
    <w:rsid w:val="00D60576"/>
    <w:rsid w:val="00D6069A"/>
    <w:rsid w:val="00D606B9"/>
    <w:rsid w:val="00D61193"/>
    <w:rsid w:val="00D61550"/>
    <w:rsid w:val="00D6179C"/>
    <w:rsid w:val="00D626AA"/>
    <w:rsid w:val="00D63B9D"/>
    <w:rsid w:val="00D63CC0"/>
    <w:rsid w:val="00D63E2C"/>
    <w:rsid w:val="00D6525B"/>
    <w:rsid w:val="00D65832"/>
    <w:rsid w:val="00D674DB"/>
    <w:rsid w:val="00D67A35"/>
    <w:rsid w:val="00D67BCF"/>
    <w:rsid w:val="00D67DDA"/>
    <w:rsid w:val="00D704CF"/>
    <w:rsid w:val="00D704D9"/>
    <w:rsid w:val="00D71719"/>
    <w:rsid w:val="00D72347"/>
    <w:rsid w:val="00D73AB0"/>
    <w:rsid w:val="00D74870"/>
    <w:rsid w:val="00D750FD"/>
    <w:rsid w:val="00D765E3"/>
    <w:rsid w:val="00D76B02"/>
    <w:rsid w:val="00D76DD5"/>
    <w:rsid w:val="00D77C17"/>
    <w:rsid w:val="00D77E74"/>
    <w:rsid w:val="00D80000"/>
    <w:rsid w:val="00D80906"/>
    <w:rsid w:val="00D82178"/>
    <w:rsid w:val="00D83050"/>
    <w:rsid w:val="00D833E2"/>
    <w:rsid w:val="00D85815"/>
    <w:rsid w:val="00D85F45"/>
    <w:rsid w:val="00D86A87"/>
    <w:rsid w:val="00D8735A"/>
    <w:rsid w:val="00D87450"/>
    <w:rsid w:val="00D912B4"/>
    <w:rsid w:val="00D9174B"/>
    <w:rsid w:val="00D91F12"/>
    <w:rsid w:val="00D928D0"/>
    <w:rsid w:val="00D94218"/>
    <w:rsid w:val="00D94E67"/>
    <w:rsid w:val="00D96248"/>
    <w:rsid w:val="00D9689F"/>
    <w:rsid w:val="00DA004D"/>
    <w:rsid w:val="00DA0D8D"/>
    <w:rsid w:val="00DA10CC"/>
    <w:rsid w:val="00DA3CE6"/>
    <w:rsid w:val="00DA41C9"/>
    <w:rsid w:val="00DA48B1"/>
    <w:rsid w:val="00DA499F"/>
    <w:rsid w:val="00DA5177"/>
    <w:rsid w:val="00DA582B"/>
    <w:rsid w:val="00DA5A04"/>
    <w:rsid w:val="00DA7910"/>
    <w:rsid w:val="00DA791C"/>
    <w:rsid w:val="00DB010A"/>
    <w:rsid w:val="00DB2B16"/>
    <w:rsid w:val="00DB3286"/>
    <w:rsid w:val="00DB53B5"/>
    <w:rsid w:val="00DB5CF8"/>
    <w:rsid w:val="00DB71E4"/>
    <w:rsid w:val="00DB7B20"/>
    <w:rsid w:val="00DB7F1B"/>
    <w:rsid w:val="00DC082C"/>
    <w:rsid w:val="00DC2F99"/>
    <w:rsid w:val="00DC6C94"/>
    <w:rsid w:val="00DD0017"/>
    <w:rsid w:val="00DD04D1"/>
    <w:rsid w:val="00DD0C03"/>
    <w:rsid w:val="00DD1596"/>
    <w:rsid w:val="00DD6F08"/>
    <w:rsid w:val="00DD7808"/>
    <w:rsid w:val="00DE0B43"/>
    <w:rsid w:val="00DE1827"/>
    <w:rsid w:val="00DE3A99"/>
    <w:rsid w:val="00DE4F55"/>
    <w:rsid w:val="00DE5836"/>
    <w:rsid w:val="00DE7485"/>
    <w:rsid w:val="00DE7F76"/>
    <w:rsid w:val="00DF1967"/>
    <w:rsid w:val="00DF2256"/>
    <w:rsid w:val="00DF4CC7"/>
    <w:rsid w:val="00DF5CA2"/>
    <w:rsid w:val="00DF7376"/>
    <w:rsid w:val="00DF7D0D"/>
    <w:rsid w:val="00E0070B"/>
    <w:rsid w:val="00E01A5B"/>
    <w:rsid w:val="00E01B62"/>
    <w:rsid w:val="00E02BF1"/>
    <w:rsid w:val="00E030CB"/>
    <w:rsid w:val="00E0550F"/>
    <w:rsid w:val="00E102E1"/>
    <w:rsid w:val="00E13C03"/>
    <w:rsid w:val="00E1418C"/>
    <w:rsid w:val="00E15069"/>
    <w:rsid w:val="00E152C4"/>
    <w:rsid w:val="00E16027"/>
    <w:rsid w:val="00E170F8"/>
    <w:rsid w:val="00E171FE"/>
    <w:rsid w:val="00E21BC5"/>
    <w:rsid w:val="00E21E1D"/>
    <w:rsid w:val="00E23332"/>
    <w:rsid w:val="00E24559"/>
    <w:rsid w:val="00E24756"/>
    <w:rsid w:val="00E24F7B"/>
    <w:rsid w:val="00E2632C"/>
    <w:rsid w:val="00E30143"/>
    <w:rsid w:val="00E31360"/>
    <w:rsid w:val="00E31433"/>
    <w:rsid w:val="00E31A95"/>
    <w:rsid w:val="00E326DA"/>
    <w:rsid w:val="00E3418A"/>
    <w:rsid w:val="00E34258"/>
    <w:rsid w:val="00E3664A"/>
    <w:rsid w:val="00E36A40"/>
    <w:rsid w:val="00E36E26"/>
    <w:rsid w:val="00E36FA5"/>
    <w:rsid w:val="00E3757C"/>
    <w:rsid w:val="00E41D1C"/>
    <w:rsid w:val="00E42F92"/>
    <w:rsid w:val="00E4320F"/>
    <w:rsid w:val="00E4340A"/>
    <w:rsid w:val="00E43A9F"/>
    <w:rsid w:val="00E44700"/>
    <w:rsid w:val="00E449F2"/>
    <w:rsid w:val="00E44B5D"/>
    <w:rsid w:val="00E4603D"/>
    <w:rsid w:val="00E47D4A"/>
    <w:rsid w:val="00E509EA"/>
    <w:rsid w:val="00E50D72"/>
    <w:rsid w:val="00E52808"/>
    <w:rsid w:val="00E54238"/>
    <w:rsid w:val="00E551D8"/>
    <w:rsid w:val="00E56790"/>
    <w:rsid w:val="00E6021A"/>
    <w:rsid w:val="00E6126E"/>
    <w:rsid w:val="00E6269C"/>
    <w:rsid w:val="00E636D7"/>
    <w:rsid w:val="00E63D65"/>
    <w:rsid w:val="00E63E22"/>
    <w:rsid w:val="00E63ECE"/>
    <w:rsid w:val="00E6411A"/>
    <w:rsid w:val="00E6432E"/>
    <w:rsid w:val="00E64CD7"/>
    <w:rsid w:val="00E65AB8"/>
    <w:rsid w:val="00E661CA"/>
    <w:rsid w:val="00E669DD"/>
    <w:rsid w:val="00E67B55"/>
    <w:rsid w:val="00E701BE"/>
    <w:rsid w:val="00E7294C"/>
    <w:rsid w:val="00E73B5A"/>
    <w:rsid w:val="00E7752F"/>
    <w:rsid w:val="00E778D8"/>
    <w:rsid w:val="00E8026F"/>
    <w:rsid w:val="00E81B70"/>
    <w:rsid w:val="00E82378"/>
    <w:rsid w:val="00E827B1"/>
    <w:rsid w:val="00E834A5"/>
    <w:rsid w:val="00E845A2"/>
    <w:rsid w:val="00E8589D"/>
    <w:rsid w:val="00E85CBE"/>
    <w:rsid w:val="00E85E18"/>
    <w:rsid w:val="00E86196"/>
    <w:rsid w:val="00E86E6A"/>
    <w:rsid w:val="00E8767B"/>
    <w:rsid w:val="00E8791B"/>
    <w:rsid w:val="00E90A97"/>
    <w:rsid w:val="00E90FB4"/>
    <w:rsid w:val="00E91719"/>
    <w:rsid w:val="00E93570"/>
    <w:rsid w:val="00E950C6"/>
    <w:rsid w:val="00E9526C"/>
    <w:rsid w:val="00E96AF4"/>
    <w:rsid w:val="00EA112B"/>
    <w:rsid w:val="00EA1A76"/>
    <w:rsid w:val="00EA209C"/>
    <w:rsid w:val="00EA3D6B"/>
    <w:rsid w:val="00EA695F"/>
    <w:rsid w:val="00EA6CE1"/>
    <w:rsid w:val="00EA7053"/>
    <w:rsid w:val="00EA70B5"/>
    <w:rsid w:val="00EB0DA0"/>
    <w:rsid w:val="00EB0EFC"/>
    <w:rsid w:val="00EB1356"/>
    <w:rsid w:val="00EB15DC"/>
    <w:rsid w:val="00EB4373"/>
    <w:rsid w:val="00EB43A9"/>
    <w:rsid w:val="00EB4513"/>
    <w:rsid w:val="00EB458F"/>
    <w:rsid w:val="00EB72E5"/>
    <w:rsid w:val="00EB7964"/>
    <w:rsid w:val="00EC0BA5"/>
    <w:rsid w:val="00EC1213"/>
    <w:rsid w:val="00EC1F16"/>
    <w:rsid w:val="00EC302E"/>
    <w:rsid w:val="00EC3F5C"/>
    <w:rsid w:val="00EC41C4"/>
    <w:rsid w:val="00EC44A3"/>
    <w:rsid w:val="00EC51A2"/>
    <w:rsid w:val="00EC77F8"/>
    <w:rsid w:val="00EC7CD5"/>
    <w:rsid w:val="00EC7E0D"/>
    <w:rsid w:val="00ED1245"/>
    <w:rsid w:val="00ED3376"/>
    <w:rsid w:val="00ED3F56"/>
    <w:rsid w:val="00ED453F"/>
    <w:rsid w:val="00ED49F2"/>
    <w:rsid w:val="00ED589E"/>
    <w:rsid w:val="00ED5C87"/>
    <w:rsid w:val="00ED71C5"/>
    <w:rsid w:val="00EE0090"/>
    <w:rsid w:val="00EE1286"/>
    <w:rsid w:val="00EE2B8B"/>
    <w:rsid w:val="00EE3096"/>
    <w:rsid w:val="00EE3896"/>
    <w:rsid w:val="00EE3DE1"/>
    <w:rsid w:val="00EE587B"/>
    <w:rsid w:val="00EE6105"/>
    <w:rsid w:val="00EE6EC6"/>
    <w:rsid w:val="00EE6FCA"/>
    <w:rsid w:val="00EE7CFF"/>
    <w:rsid w:val="00EF05E9"/>
    <w:rsid w:val="00EF1286"/>
    <w:rsid w:val="00EF1E4A"/>
    <w:rsid w:val="00EF3DB1"/>
    <w:rsid w:val="00EF725D"/>
    <w:rsid w:val="00EF7A3C"/>
    <w:rsid w:val="00EF7BDE"/>
    <w:rsid w:val="00F000CC"/>
    <w:rsid w:val="00F000E0"/>
    <w:rsid w:val="00F00969"/>
    <w:rsid w:val="00F00B06"/>
    <w:rsid w:val="00F018A9"/>
    <w:rsid w:val="00F01A68"/>
    <w:rsid w:val="00F01E1E"/>
    <w:rsid w:val="00F01ECD"/>
    <w:rsid w:val="00F0229E"/>
    <w:rsid w:val="00F048FB"/>
    <w:rsid w:val="00F04956"/>
    <w:rsid w:val="00F051CA"/>
    <w:rsid w:val="00F053BA"/>
    <w:rsid w:val="00F05924"/>
    <w:rsid w:val="00F05CDD"/>
    <w:rsid w:val="00F06100"/>
    <w:rsid w:val="00F06FFB"/>
    <w:rsid w:val="00F07098"/>
    <w:rsid w:val="00F070A0"/>
    <w:rsid w:val="00F0745E"/>
    <w:rsid w:val="00F07A50"/>
    <w:rsid w:val="00F07CBC"/>
    <w:rsid w:val="00F10EB5"/>
    <w:rsid w:val="00F111BB"/>
    <w:rsid w:val="00F11BA0"/>
    <w:rsid w:val="00F1235B"/>
    <w:rsid w:val="00F12B68"/>
    <w:rsid w:val="00F13A57"/>
    <w:rsid w:val="00F14A08"/>
    <w:rsid w:val="00F14E80"/>
    <w:rsid w:val="00F152AB"/>
    <w:rsid w:val="00F1543B"/>
    <w:rsid w:val="00F158E8"/>
    <w:rsid w:val="00F166B0"/>
    <w:rsid w:val="00F16740"/>
    <w:rsid w:val="00F17AB1"/>
    <w:rsid w:val="00F20BA4"/>
    <w:rsid w:val="00F232BA"/>
    <w:rsid w:val="00F24A28"/>
    <w:rsid w:val="00F25384"/>
    <w:rsid w:val="00F2620E"/>
    <w:rsid w:val="00F2733E"/>
    <w:rsid w:val="00F27836"/>
    <w:rsid w:val="00F3029D"/>
    <w:rsid w:val="00F32A7B"/>
    <w:rsid w:val="00F32D28"/>
    <w:rsid w:val="00F3312F"/>
    <w:rsid w:val="00F3331F"/>
    <w:rsid w:val="00F335D9"/>
    <w:rsid w:val="00F34A69"/>
    <w:rsid w:val="00F34D91"/>
    <w:rsid w:val="00F35ED2"/>
    <w:rsid w:val="00F3637D"/>
    <w:rsid w:val="00F3643C"/>
    <w:rsid w:val="00F37AA1"/>
    <w:rsid w:val="00F40635"/>
    <w:rsid w:val="00F40B90"/>
    <w:rsid w:val="00F40BF8"/>
    <w:rsid w:val="00F41845"/>
    <w:rsid w:val="00F41A2D"/>
    <w:rsid w:val="00F428BE"/>
    <w:rsid w:val="00F4467A"/>
    <w:rsid w:val="00F449E9"/>
    <w:rsid w:val="00F47410"/>
    <w:rsid w:val="00F47F1C"/>
    <w:rsid w:val="00F503CA"/>
    <w:rsid w:val="00F53872"/>
    <w:rsid w:val="00F53939"/>
    <w:rsid w:val="00F53D97"/>
    <w:rsid w:val="00F53DD8"/>
    <w:rsid w:val="00F56701"/>
    <w:rsid w:val="00F56B64"/>
    <w:rsid w:val="00F56DB8"/>
    <w:rsid w:val="00F5714F"/>
    <w:rsid w:val="00F604C2"/>
    <w:rsid w:val="00F60DBD"/>
    <w:rsid w:val="00F61252"/>
    <w:rsid w:val="00F622AD"/>
    <w:rsid w:val="00F6246C"/>
    <w:rsid w:val="00F627A5"/>
    <w:rsid w:val="00F636A4"/>
    <w:rsid w:val="00F63F4E"/>
    <w:rsid w:val="00F64238"/>
    <w:rsid w:val="00F64C80"/>
    <w:rsid w:val="00F64FBB"/>
    <w:rsid w:val="00F664CC"/>
    <w:rsid w:val="00F66D7C"/>
    <w:rsid w:val="00F66ECA"/>
    <w:rsid w:val="00F67188"/>
    <w:rsid w:val="00F672B5"/>
    <w:rsid w:val="00F70D1C"/>
    <w:rsid w:val="00F71786"/>
    <w:rsid w:val="00F717A9"/>
    <w:rsid w:val="00F71C99"/>
    <w:rsid w:val="00F71F41"/>
    <w:rsid w:val="00F72971"/>
    <w:rsid w:val="00F72B4D"/>
    <w:rsid w:val="00F73573"/>
    <w:rsid w:val="00F739BD"/>
    <w:rsid w:val="00F73B05"/>
    <w:rsid w:val="00F74D70"/>
    <w:rsid w:val="00F75DD5"/>
    <w:rsid w:val="00F764FA"/>
    <w:rsid w:val="00F77296"/>
    <w:rsid w:val="00F772A0"/>
    <w:rsid w:val="00F772CF"/>
    <w:rsid w:val="00F776F9"/>
    <w:rsid w:val="00F80A47"/>
    <w:rsid w:val="00F80F89"/>
    <w:rsid w:val="00F81F87"/>
    <w:rsid w:val="00F8238B"/>
    <w:rsid w:val="00F82746"/>
    <w:rsid w:val="00F83301"/>
    <w:rsid w:val="00F833ED"/>
    <w:rsid w:val="00F83BD1"/>
    <w:rsid w:val="00F856EC"/>
    <w:rsid w:val="00F864E8"/>
    <w:rsid w:val="00F908BB"/>
    <w:rsid w:val="00F90D67"/>
    <w:rsid w:val="00F92394"/>
    <w:rsid w:val="00F92F0B"/>
    <w:rsid w:val="00F955B8"/>
    <w:rsid w:val="00F95622"/>
    <w:rsid w:val="00F95FF6"/>
    <w:rsid w:val="00F9643B"/>
    <w:rsid w:val="00F96818"/>
    <w:rsid w:val="00F97413"/>
    <w:rsid w:val="00FA3014"/>
    <w:rsid w:val="00FA3721"/>
    <w:rsid w:val="00FA6E7C"/>
    <w:rsid w:val="00FA7C0A"/>
    <w:rsid w:val="00FB0654"/>
    <w:rsid w:val="00FB0BBC"/>
    <w:rsid w:val="00FB0C49"/>
    <w:rsid w:val="00FB2B9D"/>
    <w:rsid w:val="00FB48E9"/>
    <w:rsid w:val="00FB4FAC"/>
    <w:rsid w:val="00FB5AC1"/>
    <w:rsid w:val="00FC19D9"/>
    <w:rsid w:val="00FC2ED6"/>
    <w:rsid w:val="00FC4237"/>
    <w:rsid w:val="00FC565D"/>
    <w:rsid w:val="00FC7288"/>
    <w:rsid w:val="00FC78D9"/>
    <w:rsid w:val="00FD31D3"/>
    <w:rsid w:val="00FD368B"/>
    <w:rsid w:val="00FD3805"/>
    <w:rsid w:val="00FD537E"/>
    <w:rsid w:val="00FD6446"/>
    <w:rsid w:val="00FE07FA"/>
    <w:rsid w:val="00FE5491"/>
    <w:rsid w:val="00FE6536"/>
    <w:rsid w:val="00FE67A4"/>
    <w:rsid w:val="00FE6FA8"/>
    <w:rsid w:val="00FE7AA5"/>
    <w:rsid w:val="00FF0A56"/>
    <w:rsid w:val="00FF18A8"/>
    <w:rsid w:val="00FF1B49"/>
    <w:rsid w:val="00FF2818"/>
    <w:rsid w:val="00FF3CB6"/>
    <w:rsid w:val="00FF3D21"/>
    <w:rsid w:val="00FF4D41"/>
    <w:rsid w:val="00FF4D98"/>
    <w:rsid w:val="00FF6EF3"/>
    <w:rsid w:val="00FF7B2D"/>
    <w:rsid w:val="00FF7D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8DB1834"/>
  <w14:defaultImageDpi w14:val="330"/>
  <w15:docId w15:val="{A8453027-2D23-4C51-9D90-8FE18F0D7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7" w:qFormat="1"/>
    <w:lsdException w:name="heading 3" w:uiPriority="8"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6"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8C1806"/>
    <w:pPr>
      <w:spacing w:before="240" w:after="120" w:line="240" w:lineRule="atLeast"/>
    </w:pPr>
    <w:rPr>
      <w:sz w:val="20"/>
    </w:rPr>
  </w:style>
  <w:style w:type="paragraph" w:styleId="Heading1">
    <w:name w:val="heading 1"/>
    <w:next w:val="BodyText"/>
    <w:link w:val="Heading1Char"/>
    <w:uiPriority w:val="5"/>
    <w:qFormat/>
    <w:rsid w:val="00665F9E"/>
    <w:pPr>
      <w:keepNext/>
      <w:keepLines/>
      <w:numPr>
        <w:numId w:val="11"/>
      </w:numPr>
      <w:tabs>
        <w:tab w:val="left" w:pos="0"/>
      </w:tabs>
      <w:spacing w:after="460" w:line="240" w:lineRule="auto"/>
      <w:outlineLvl w:val="0"/>
    </w:pPr>
    <w:rPr>
      <w:rFonts w:asciiTheme="majorHAnsi" w:eastAsiaTheme="majorEastAsia" w:hAnsiTheme="majorHAnsi" w:cstheme="majorBidi"/>
      <w:b/>
      <w:bCs/>
      <w:sz w:val="40"/>
      <w:szCs w:val="40"/>
    </w:rPr>
  </w:style>
  <w:style w:type="paragraph" w:styleId="Heading2">
    <w:name w:val="heading 2"/>
    <w:basedOn w:val="Heading1"/>
    <w:next w:val="BodyText"/>
    <w:link w:val="Heading2Char"/>
    <w:uiPriority w:val="5"/>
    <w:qFormat/>
    <w:rsid w:val="00575791"/>
    <w:pPr>
      <w:numPr>
        <w:ilvl w:val="1"/>
      </w:numPr>
      <w:spacing w:before="480" w:after="240"/>
      <w:outlineLvl w:val="1"/>
    </w:pPr>
    <w:rPr>
      <w:b w:val="0"/>
      <w:bCs w:val="0"/>
      <w:color w:val="1C4483" w:themeColor="accent1"/>
      <w:spacing w:val="2"/>
      <w:sz w:val="34"/>
      <w:szCs w:val="32"/>
    </w:rPr>
  </w:style>
  <w:style w:type="paragraph" w:styleId="Heading3">
    <w:name w:val="heading 3"/>
    <w:basedOn w:val="Heading2"/>
    <w:next w:val="BodyText"/>
    <w:link w:val="Heading3Char"/>
    <w:uiPriority w:val="5"/>
    <w:qFormat/>
    <w:rsid w:val="00575791"/>
    <w:pPr>
      <w:numPr>
        <w:ilvl w:val="2"/>
      </w:numPr>
      <w:tabs>
        <w:tab w:val="clear" w:pos="0"/>
      </w:tabs>
      <w:outlineLvl w:val="2"/>
    </w:pPr>
    <w:rPr>
      <w:bCs/>
      <w:sz w:val="30"/>
      <w:szCs w:val="28"/>
    </w:rPr>
  </w:style>
  <w:style w:type="paragraph" w:styleId="Heading4">
    <w:name w:val="heading 4"/>
    <w:basedOn w:val="Heading3"/>
    <w:next w:val="BodyText"/>
    <w:link w:val="Heading4Char"/>
    <w:uiPriority w:val="6"/>
    <w:qFormat/>
    <w:rsid w:val="00575791"/>
    <w:pPr>
      <w:numPr>
        <w:ilvl w:val="3"/>
      </w:numPr>
      <w:spacing w:before="360"/>
      <w:outlineLvl w:val="3"/>
    </w:pPr>
    <w:rPr>
      <w:bCs w:val="0"/>
      <w:iCs/>
      <w:color w:val="00A2E2" w:themeColor="accent2"/>
      <w:sz w:val="28"/>
    </w:rPr>
  </w:style>
  <w:style w:type="paragraph" w:styleId="Heading5">
    <w:name w:val="heading 5"/>
    <w:basedOn w:val="Heading4"/>
    <w:next w:val="BodyText"/>
    <w:link w:val="Heading5Char"/>
    <w:uiPriority w:val="6"/>
    <w:qFormat/>
    <w:rsid w:val="00575791"/>
    <w:pPr>
      <w:numPr>
        <w:ilvl w:val="4"/>
      </w:numPr>
      <w:outlineLvl w:val="4"/>
    </w:pPr>
    <w:rPr>
      <w:rFonts w:cstheme="minorHAnsi"/>
      <w:color w:val="1C4483" w:themeColor="accent1"/>
      <w:sz w:val="26"/>
      <w:szCs w:val="24"/>
    </w:rPr>
  </w:style>
  <w:style w:type="paragraph" w:styleId="Heading6">
    <w:name w:val="heading 6"/>
    <w:basedOn w:val="Heading5"/>
    <w:next w:val="BodyText"/>
    <w:link w:val="Heading6Char"/>
    <w:uiPriority w:val="6"/>
    <w:qFormat/>
    <w:rsid w:val="00575791"/>
    <w:pPr>
      <w:numPr>
        <w:ilvl w:val="5"/>
      </w:numPr>
      <w:outlineLvl w:val="5"/>
    </w:pPr>
    <w:rPr>
      <w:iCs w:val="0"/>
      <w:color w:val="00A2E2" w:themeColor="accent2"/>
      <w:sz w:val="24"/>
      <w:szCs w:val="22"/>
    </w:rPr>
  </w:style>
  <w:style w:type="paragraph" w:styleId="Heading7">
    <w:name w:val="heading 7"/>
    <w:basedOn w:val="Heading1"/>
    <w:next w:val="BodyText"/>
    <w:link w:val="Heading7Char"/>
    <w:uiPriority w:val="6"/>
    <w:qFormat/>
    <w:rsid w:val="00575791"/>
    <w:pPr>
      <w:numPr>
        <w:numId w:val="0"/>
      </w:numPr>
      <w:tabs>
        <w:tab w:val="left" w:pos="2552"/>
      </w:tabs>
      <w:spacing w:before="360" w:after="240"/>
      <w:outlineLvl w:val="6"/>
    </w:pPr>
    <w:rPr>
      <w:iCs/>
      <w:color w:val="25282A" w:themeColor="text2"/>
      <w:sz w:val="22"/>
    </w:rPr>
  </w:style>
  <w:style w:type="paragraph" w:styleId="Heading8">
    <w:name w:val="heading 8"/>
    <w:basedOn w:val="Heading7"/>
    <w:next w:val="BodyText"/>
    <w:link w:val="Heading8Char"/>
    <w:uiPriority w:val="10"/>
    <w:semiHidden/>
    <w:qFormat/>
    <w:rsid w:val="00575791"/>
    <w:pPr>
      <w:numPr>
        <w:ilvl w:val="4"/>
      </w:numPr>
      <w:tabs>
        <w:tab w:val="clear" w:pos="2552"/>
      </w:tabs>
      <w:spacing w:before="480"/>
      <w:outlineLvl w:val="7"/>
    </w:pPr>
    <w:rPr>
      <w:sz w:val="36"/>
      <w:szCs w:val="20"/>
    </w:rPr>
  </w:style>
  <w:style w:type="paragraph" w:styleId="Heading9">
    <w:name w:val="heading 9"/>
    <w:basedOn w:val="Heading8"/>
    <w:next w:val="BodyText"/>
    <w:link w:val="Heading9Char"/>
    <w:uiPriority w:val="10"/>
    <w:semiHidden/>
    <w:qFormat/>
    <w:rsid w:val="00575791"/>
    <w:pPr>
      <w:numPr>
        <w:ilvl w:val="0"/>
      </w:num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575791"/>
    <w:rPr>
      <w:rFonts w:asciiTheme="majorHAnsi" w:eastAsiaTheme="majorEastAsia" w:hAnsiTheme="majorHAnsi" w:cstheme="majorBidi"/>
      <w:b/>
      <w:bCs/>
      <w:sz w:val="40"/>
      <w:szCs w:val="40"/>
    </w:rPr>
  </w:style>
  <w:style w:type="character" w:customStyle="1" w:styleId="Heading2Char">
    <w:name w:val="Heading 2 Char"/>
    <w:basedOn w:val="DefaultParagraphFont"/>
    <w:link w:val="Heading2"/>
    <w:uiPriority w:val="5"/>
    <w:rsid w:val="00575791"/>
    <w:rPr>
      <w:rFonts w:asciiTheme="majorHAnsi" w:eastAsiaTheme="majorEastAsia" w:hAnsiTheme="majorHAnsi" w:cstheme="majorBidi"/>
      <w:color w:val="1C4483" w:themeColor="accent1"/>
      <w:spacing w:val="2"/>
      <w:sz w:val="34"/>
      <w:szCs w:val="32"/>
    </w:rPr>
  </w:style>
  <w:style w:type="character" w:customStyle="1" w:styleId="Heading3Char">
    <w:name w:val="Heading 3 Char"/>
    <w:basedOn w:val="DefaultParagraphFont"/>
    <w:link w:val="Heading3"/>
    <w:uiPriority w:val="5"/>
    <w:rsid w:val="00575791"/>
    <w:rPr>
      <w:rFonts w:asciiTheme="majorHAnsi" w:eastAsiaTheme="majorEastAsia" w:hAnsiTheme="majorHAnsi" w:cstheme="majorBidi"/>
      <w:bCs/>
      <w:color w:val="1C4483" w:themeColor="accent1"/>
      <w:spacing w:val="2"/>
      <w:sz w:val="30"/>
      <w:szCs w:val="28"/>
    </w:rPr>
  </w:style>
  <w:style w:type="paragraph" w:styleId="Caption">
    <w:name w:val="caption"/>
    <w:basedOn w:val="Normal"/>
    <w:next w:val="Object"/>
    <w:uiPriority w:val="4"/>
    <w:qFormat/>
    <w:rsid w:val="00575791"/>
    <w:pPr>
      <w:keepNext/>
      <w:keepLines/>
      <w:spacing w:before="360" w:after="240" w:line="240" w:lineRule="auto"/>
      <w:ind w:left="1418" w:hanging="1418"/>
    </w:pPr>
    <w:rPr>
      <w:bCs/>
      <w:i/>
      <w:color w:val="25282A" w:themeColor="text2"/>
      <w:szCs w:val="20"/>
    </w:rPr>
  </w:style>
  <w:style w:type="paragraph" w:styleId="BodyText">
    <w:name w:val="Body Text"/>
    <w:basedOn w:val="Normal"/>
    <w:link w:val="BodyTextChar"/>
    <w:qFormat/>
    <w:rsid w:val="00575791"/>
    <w:pPr>
      <w:keepLines/>
    </w:pPr>
  </w:style>
  <w:style w:type="character" w:customStyle="1" w:styleId="BodyTextChar">
    <w:name w:val="Body Text Char"/>
    <w:basedOn w:val="DefaultParagraphFont"/>
    <w:link w:val="BodyText"/>
    <w:rsid w:val="00575791"/>
    <w:rPr>
      <w:sz w:val="20"/>
    </w:rPr>
  </w:style>
  <w:style w:type="paragraph" w:styleId="TOC1">
    <w:name w:val="toc 1"/>
    <w:basedOn w:val="Normal"/>
    <w:next w:val="BodyText"/>
    <w:uiPriority w:val="39"/>
    <w:rsid w:val="00665F9E"/>
    <w:pPr>
      <w:keepLines/>
      <w:tabs>
        <w:tab w:val="left" w:pos="851"/>
        <w:tab w:val="right" w:leader="dot" w:pos="9044"/>
      </w:tabs>
      <w:spacing w:after="240"/>
      <w:ind w:left="851" w:right="1701" w:hanging="851"/>
    </w:pPr>
    <w:rPr>
      <w:noProof/>
      <w:color w:val="1C4483" w:themeColor="accent1"/>
      <w:sz w:val="22"/>
    </w:rPr>
  </w:style>
  <w:style w:type="paragraph" w:styleId="TOC2">
    <w:name w:val="toc 2"/>
    <w:basedOn w:val="TOC1"/>
    <w:next w:val="BodyText"/>
    <w:uiPriority w:val="39"/>
    <w:rsid w:val="00665F9E"/>
    <w:pPr>
      <w:spacing w:before="120" w:after="60"/>
    </w:pPr>
    <w:rPr>
      <w:sz w:val="20"/>
    </w:rPr>
  </w:style>
  <w:style w:type="paragraph" w:styleId="TOC3">
    <w:name w:val="toc 3"/>
    <w:basedOn w:val="TOC2"/>
    <w:next w:val="BodyText"/>
    <w:uiPriority w:val="39"/>
    <w:rsid w:val="00665F9E"/>
    <w:pPr>
      <w:tabs>
        <w:tab w:val="clear" w:pos="851"/>
        <w:tab w:val="left" w:pos="1985"/>
      </w:tabs>
      <w:spacing w:before="60"/>
      <w:ind w:left="1985" w:hanging="1134"/>
    </w:pPr>
    <w:rPr>
      <w:color w:val="auto"/>
    </w:rPr>
  </w:style>
  <w:style w:type="paragraph" w:styleId="TOC4">
    <w:name w:val="toc 4"/>
    <w:basedOn w:val="TOC1"/>
    <w:next w:val="BodyText"/>
    <w:uiPriority w:val="39"/>
    <w:rsid w:val="00665F9E"/>
    <w:pPr>
      <w:tabs>
        <w:tab w:val="left" w:pos="1985"/>
      </w:tabs>
      <w:spacing w:before="20" w:after="20"/>
      <w:ind w:left="1985" w:hanging="1134"/>
    </w:pPr>
    <w:rPr>
      <w:color w:val="808080" w:themeColor="background1" w:themeShade="80"/>
    </w:rPr>
  </w:style>
  <w:style w:type="paragraph" w:styleId="TOC5">
    <w:name w:val="toc 5"/>
    <w:basedOn w:val="TOC2"/>
    <w:next w:val="BodyText"/>
    <w:uiPriority w:val="39"/>
    <w:rsid w:val="00665F9E"/>
    <w:pPr>
      <w:tabs>
        <w:tab w:val="clear" w:pos="851"/>
      </w:tabs>
      <w:spacing w:before="240" w:after="120"/>
      <w:ind w:left="0" w:firstLine="0"/>
    </w:pPr>
    <w:rPr>
      <w:sz w:val="22"/>
    </w:rPr>
  </w:style>
  <w:style w:type="paragraph" w:styleId="TOC6">
    <w:name w:val="toc 6"/>
    <w:basedOn w:val="TOC3"/>
    <w:next w:val="BodyText"/>
    <w:uiPriority w:val="39"/>
    <w:rsid w:val="00665F9E"/>
    <w:pPr>
      <w:tabs>
        <w:tab w:val="clear" w:pos="1985"/>
      </w:tabs>
    </w:pPr>
  </w:style>
  <w:style w:type="character" w:customStyle="1" w:styleId="Heading4Char">
    <w:name w:val="Heading 4 Char"/>
    <w:basedOn w:val="DefaultParagraphFont"/>
    <w:link w:val="Heading4"/>
    <w:uiPriority w:val="6"/>
    <w:rsid w:val="00575791"/>
    <w:rPr>
      <w:rFonts w:asciiTheme="majorHAnsi" w:eastAsiaTheme="majorEastAsia" w:hAnsiTheme="majorHAnsi" w:cstheme="majorBidi"/>
      <w:iCs/>
      <w:color w:val="00A2E2" w:themeColor="accent2"/>
      <w:spacing w:val="2"/>
      <w:sz w:val="28"/>
      <w:szCs w:val="28"/>
    </w:rPr>
  </w:style>
  <w:style w:type="paragraph" w:styleId="TOC7">
    <w:name w:val="toc 7"/>
    <w:basedOn w:val="TOC1"/>
    <w:next w:val="BodyText"/>
    <w:uiPriority w:val="39"/>
    <w:rsid w:val="00665F9E"/>
    <w:pPr>
      <w:tabs>
        <w:tab w:val="clear" w:pos="851"/>
      </w:tabs>
      <w:spacing w:before="40" w:after="20"/>
      <w:ind w:left="1985" w:firstLine="0"/>
    </w:pPr>
  </w:style>
  <w:style w:type="character" w:customStyle="1" w:styleId="Heading5Char">
    <w:name w:val="Heading 5 Char"/>
    <w:basedOn w:val="DefaultParagraphFont"/>
    <w:link w:val="Heading5"/>
    <w:uiPriority w:val="6"/>
    <w:rsid w:val="00575791"/>
    <w:rPr>
      <w:rFonts w:asciiTheme="majorHAnsi" w:eastAsiaTheme="majorEastAsia" w:hAnsiTheme="majorHAnsi" w:cstheme="minorHAnsi"/>
      <w:iCs/>
      <w:color w:val="1C4483" w:themeColor="accent1"/>
      <w:spacing w:val="2"/>
      <w:sz w:val="26"/>
      <w:szCs w:val="24"/>
    </w:rPr>
  </w:style>
  <w:style w:type="paragraph" w:styleId="TOC8">
    <w:name w:val="toc 8"/>
    <w:basedOn w:val="TOC2"/>
    <w:next w:val="BodyText"/>
    <w:uiPriority w:val="39"/>
    <w:rsid w:val="00665F9E"/>
    <w:pPr>
      <w:tabs>
        <w:tab w:val="clear" w:pos="851"/>
      </w:tabs>
      <w:spacing w:before="20" w:after="20"/>
      <w:ind w:left="2836"/>
    </w:pPr>
    <w:rPr>
      <w:color w:val="808080" w:themeColor="background1" w:themeShade="80"/>
    </w:rPr>
  </w:style>
  <w:style w:type="character" w:customStyle="1" w:styleId="Heading6Char">
    <w:name w:val="Heading 6 Char"/>
    <w:basedOn w:val="DefaultParagraphFont"/>
    <w:link w:val="Heading6"/>
    <w:uiPriority w:val="6"/>
    <w:rsid w:val="00575791"/>
    <w:rPr>
      <w:rFonts w:asciiTheme="majorHAnsi" w:eastAsiaTheme="majorEastAsia" w:hAnsiTheme="majorHAnsi" w:cstheme="minorHAnsi"/>
      <w:color w:val="00A2E2" w:themeColor="accent2"/>
      <w:spacing w:val="2"/>
      <w:sz w:val="24"/>
    </w:rPr>
  </w:style>
  <w:style w:type="paragraph" w:styleId="TOC9">
    <w:name w:val="toc 9"/>
    <w:basedOn w:val="TOC3"/>
    <w:next w:val="BodyText"/>
    <w:uiPriority w:val="39"/>
    <w:rsid w:val="00665F9E"/>
  </w:style>
  <w:style w:type="paragraph" w:styleId="TOCHeading">
    <w:name w:val="TOC Heading"/>
    <w:basedOn w:val="Heading1NoNumber"/>
    <w:next w:val="BodyText"/>
    <w:uiPriority w:val="39"/>
    <w:qFormat/>
    <w:rsid w:val="00665F9E"/>
    <w:pPr>
      <w:outlineLvl w:val="9"/>
    </w:pPr>
  </w:style>
  <w:style w:type="paragraph" w:customStyle="1" w:styleId="BodyIndent2">
    <w:name w:val="Body Indent 2"/>
    <w:basedOn w:val="BodyBullet2"/>
    <w:uiPriority w:val="3"/>
    <w:qFormat/>
    <w:rsid w:val="00575791"/>
    <w:pPr>
      <w:numPr>
        <w:ilvl w:val="0"/>
        <w:numId w:val="0"/>
      </w:numPr>
      <w:ind w:left="680"/>
    </w:pPr>
  </w:style>
  <w:style w:type="paragraph" w:customStyle="1" w:styleId="BodyIndent3">
    <w:name w:val="Body Indent 3"/>
    <w:basedOn w:val="BodyBullet3"/>
    <w:uiPriority w:val="3"/>
    <w:qFormat/>
    <w:rsid w:val="00575791"/>
    <w:pPr>
      <w:numPr>
        <w:ilvl w:val="0"/>
        <w:numId w:val="0"/>
      </w:numPr>
      <w:ind w:left="1021"/>
    </w:pPr>
  </w:style>
  <w:style w:type="character" w:styleId="EndnoteReference">
    <w:name w:val="endnote reference"/>
    <w:basedOn w:val="DefaultParagraphFont"/>
    <w:uiPriority w:val="99"/>
    <w:qFormat/>
    <w:rsid w:val="00575791"/>
    <w:rPr>
      <w:vertAlign w:val="superscript"/>
    </w:rPr>
  </w:style>
  <w:style w:type="paragraph" w:styleId="ListBullet">
    <w:name w:val="List Bullet"/>
    <w:basedOn w:val="BodyText"/>
    <w:uiPriority w:val="99"/>
    <w:semiHidden/>
    <w:rsid w:val="00575791"/>
    <w:pPr>
      <w:numPr>
        <w:numId w:val="4"/>
      </w:numPr>
      <w:spacing w:before="120"/>
      <w:contextualSpacing/>
    </w:pPr>
  </w:style>
  <w:style w:type="table" w:styleId="TableGrid">
    <w:name w:val="Table Grid"/>
    <w:basedOn w:val="TableNormal"/>
    <w:uiPriority w:val="59"/>
    <w:rsid w:val="00575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575791"/>
    <w:pPr>
      <w:keepNext w:val="0"/>
      <w:keepLines w:val="0"/>
      <w:spacing w:before="120" w:after="360"/>
      <w:ind w:left="0" w:firstLine="0"/>
    </w:pPr>
    <w:rPr>
      <w:color w:val="808080" w:themeColor="background1" w:themeShade="80"/>
      <w:sz w:val="18"/>
      <w:szCs w:val="18"/>
    </w:rPr>
  </w:style>
  <w:style w:type="paragraph" w:styleId="ListBullet2">
    <w:name w:val="List Bullet 2"/>
    <w:basedOn w:val="ListBullet"/>
    <w:uiPriority w:val="99"/>
    <w:semiHidden/>
    <w:rsid w:val="00575791"/>
    <w:pPr>
      <w:numPr>
        <w:ilvl w:val="1"/>
      </w:numPr>
    </w:pPr>
  </w:style>
  <w:style w:type="paragraph" w:customStyle="1" w:styleId="TableText">
    <w:name w:val="Table Text"/>
    <w:basedOn w:val="Normal"/>
    <w:uiPriority w:val="2"/>
    <w:qFormat/>
    <w:rsid w:val="00575791"/>
    <w:pPr>
      <w:numPr>
        <w:numId w:val="9"/>
      </w:numPr>
      <w:spacing w:before="60" w:after="60" w:line="240" w:lineRule="auto"/>
    </w:pPr>
    <w:rPr>
      <w:sz w:val="18"/>
      <w:szCs w:val="20"/>
    </w:rPr>
  </w:style>
  <w:style w:type="paragraph" w:styleId="EndnoteText">
    <w:name w:val="endnote text"/>
    <w:basedOn w:val="Normal"/>
    <w:link w:val="EndnoteTextChar"/>
    <w:uiPriority w:val="99"/>
    <w:qFormat/>
    <w:rsid w:val="00575791"/>
    <w:pPr>
      <w:spacing w:before="60" w:after="60" w:line="240" w:lineRule="auto"/>
      <w:ind w:left="340" w:hanging="340"/>
    </w:pPr>
    <w:rPr>
      <w:sz w:val="18"/>
      <w:szCs w:val="18"/>
    </w:rPr>
  </w:style>
  <w:style w:type="paragraph" w:styleId="ListBullet3">
    <w:name w:val="List Bullet 3"/>
    <w:basedOn w:val="ListBullet2"/>
    <w:uiPriority w:val="99"/>
    <w:semiHidden/>
    <w:rsid w:val="00575791"/>
    <w:pPr>
      <w:numPr>
        <w:ilvl w:val="2"/>
      </w:numPr>
    </w:pPr>
  </w:style>
  <w:style w:type="character" w:customStyle="1" w:styleId="EndnoteTextChar">
    <w:name w:val="Endnote Text Char"/>
    <w:basedOn w:val="DefaultParagraphFont"/>
    <w:link w:val="EndnoteText"/>
    <w:uiPriority w:val="99"/>
    <w:rsid w:val="00575791"/>
    <w:rPr>
      <w:sz w:val="18"/>
      <w:szCs w:val="18"/>
    </w:rPr>
  </w:style>
  <w:style w:type="paragraph" w:styleId="Footer">
    <w:name w:val="footer"/>
    <w:basedOn w:val="Normal"/>
    <w:link w:val="FooterChar"/>
    <w:uiPriority w:val="99"/>
    <w:qFormat/>
    <w:rsid w:val="00575791"/>
    <w:pPr>
      <w:spacing w:before="720" w:line="240" w:lineRule="auto"/>
    </w:pPr>
    <w:rPr>
      <w:rFonts w:asciiTheme="majorHAnsi" w:hAnsiTheme="majorHAnsi" w:cstheme="minorHAnsi"/>
      <w:noProof/>
      <w:color w:val="1C4483" w:themeColor="accent1"/>
      <w:sz w:val="18"/>
      <w:szCs w:val="18"/>
    </w:rPr>
  </w:style>
  <w:style w:type="character" w:customStyle="1" w:styleId="FooterChar">
    <w:name w:val="Footer Char"/>
    <w:basedOn w:val="DefaultParagraphFont"/>
    <w:link w:val="Footer"/>
    <w:uiPriority w:val="99"/>
    <w:rsid w:val="00575791"/>
    <w:rPr>
      <w:rFonts w:asciiTheme="majorHAnsi" w:hAnsiTheme="majorHAnsi" w:cstheme="minorHAnsi"/>
      <w:noProof/>
      <w:color w:val="1C4483" w:themeColor="accent1"/>
      <w:sz w:val="18"/>
      <w:szCs w:val="18"/>
    </w:rPr>
  </w:style>
  <w:style w:type="character" w:styleId="FootnoteReference">
    <w:name w:val="footnote reference"/>
    <w:basedOn w:val="DefaultParagraphFont"/>
    <w:uiPriority w:val="99"/>
    <w:qFormat/>
    <w:rsid w:val="00575791"/>
    <w:rPr>
      <w:vertAlign w:val="superscript"/>
    </w:rPr>
  </w:style>
  <w:style w:type="paragraph" w:styleId="FootnoteText">
    <w:name w:val="footnote text"/>
    <w:basedOn w:val="Normal"/>
    <w:link w:val="FootnoteTextChar"/>
    <w:uiPriority w:val="99"/>
    <w:qFormat/>
    <w:rsid w:val="00575791"/>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575791"/>
    <w:rPr>
      <w:sz w:val="18"/>
      <w:szCs w:val="18"/>
    </w:rPr>
  </w:style>
  <w:style w:type="paragraph" w:styleId="Header">
    <w:name w:val="header"/>
    <w:basedOn w:val="Normal"/>
    <w:link w:val="HeaderChar"/>
    <w:uiPriority w:val="99"/>
    <w:qFormat/>
    <w:rsid w:val="00575791"/>
    <w:pPr>
      <w:spacing w:before="0" w:after="680" w:line="240" w:lineRule="auto"/>
    </w:pPr>
    <w:rPr>
      <w:rFonts w:ascii="Century Gothic" w:hAnsi="Century Gothic"/>
      <w:color w:val="1C4483" w:themeColor="accent1"/>
      <w:sz w:val="24"/>
      <w:szCs w:val="18"/>
    </w:rPr>
  </w:style>
  <w:style w:type="character" w:customStyle="1" w:styleId="HeaderChar">
    <w:name w:val="Header Char"/>
    <w:basedOn w:val="DefaultParagraphFont"/>
    <w:link w:val="Header"/>
    <w:uiPriority w:val="99"/>
    <w:rsid w:val="00575791"/>
    <w:rPr>
      <w:rFonts w:ascii="Century Gothic" w:hAnsi="Century Gothic"/>
      <w:color w:val="1C4483" w:themeColor="accent1"/>
      <w:sz w:val="24"/>
      <w:szCs w:val="18"/>
    </w:rPr>
  </w:style>
  <w:style w:type="character" w:styleId="Hyperlink">
    <w:name w:val="Hyperlink"/>
    <w:basedOn w:val="DefaultParagraphFont"/>
    <w:uiPriority w:val="99"/>
    <w:qFormat/>
    <w:rsid w:val="00575791"/>
    <w:rPr>
      <w:color w:val="7F7F7F" w:themeColor="text1" w:themeTint="80"/>
    </w:rPr>
  </w:style>
  <w:style w:type="paragraph" w:styleId="ListNumber">
    <w:name w:val="List Number"/>
    <w:basedOn w:val="BodyText"/>
    <w:uiPriority w:val="99"/>
    <w:semiHidden/>
    <w:rsid w:val="00575791"/>
    <w:pPr>
      <w:numPr>
        <w:numId w:val="5"/>
      </w:numPr>
      <w:contextualSpacing/>
    </w:pPr>
  </w:style>
  <w:style w:type="paragraph" w:styleId="ListNumber2">
    <w:name w:val="List Number 2"/>
    <w:basedOn w:val="ListNumber"/>
    <w:uiPriority w:val="99"/>
    <w:semiHidden/>
    <w:rsid w:val="00575791"/>
    <w:pPr>
      <w:numPr>
        <w:numId w:val="6"/>
      </w:numPr>
    </w:pPr>
  </w:style>
  <w:style w:type="paragraph" w:styleId="ListNumber3">
    <w:name w:val="List Number 3"/>
    <w:basedOn w:val="List2"/>
    <w:uiPriority w:val="99"/>
    <w:semiHidden/>
    <w:rsid w:val="00575791"/>
    <w:pPr>
      <w:numPr>
        <w:numId w:val="7"/>
      </w:numPr>
    </w:pPr>
  </w:style>
  <w:style w:type="character" w:styleId="PageNumber">
    <w:name w:val="page number"/>
    <w:basedOn w:val="DefaultParagraphFont"/>
    <w:uiPriority w:val="99"/>
    <w:semiHidden/>
    <w:rsid w:val="00575791"/>
  </w:style>
  <w:style w:type="paragraph" w:styleId="List2">
    <w:name w:val="List 2"/>
    <w:basedOn w:val="Normal"/>
    <w:uiPriority w:val="99"/>
    <w:semiHidden/>
    <w:rsid w:val="00575791"/>
    <w:pPr>
      <w:ind w:left="566" w:hanging="283"/>
      <w:contextualSpacing/>
    </w:pPr>
    <w:rPr>
      <w:sz w:val="22"/>
    </w:rPr>
  </w:style>
  <w:style w:type="paragraph" w:styleId="TableofFigures">
    <w:name w:val="table of figures"/>
    <w:basedOn w:val="TOC1"/>
    <w:next w:val="BodyText"/>
    <w:uiPriority w:val="99"/>
    <w:rsid w:val="00575791"/>
    <w:pPr>
      <w:spacing w:before="60"/>
      <w:ind w:left="1134" w:hanging="1134"/>
    </w:pPr>
    <w:rPr>
      <w:color w:val="000000" w:themeColor="text1"/>
    </w:rPr>
  </w:style>
  <w:style w:type="character" w:customStyle="1" w:styleId="Heading7Char">
    <w:name w:val="Heading 7 Char"/>
    <w:basedOn w:val="DefaultParagraphFont"/>
    <w:link w:val="Heading7"/>
    <w:uiPriority w:val="6"/>
    <w:rsid w:val="00575791"/>
    <w:rPr>
      <w:rFonts w:asciiTheme="majorHAnsi" w:eastAsiaTheme="majorEastAsia" w:hAnsiTheme="majorHAnsi" w:cstheme="majorBidi"/>
      <w:b/>
      <w:bCs/>
      <w:iCs/>
      <w:color w:val="25282A" w:themeColor="text2"/>
      <w:szCs w:val="40"/>
    </w:rPr>
  </w:style>
  <w:style w:type="paragraph" w:customStyle="1" w:styleId="TableBullet1">
    <w:name w:val="Table Bullet 1"/>
    <w:basedOn w:val="TableText"/>
    <w:uiPriority w:val="7"/>
    <w:qFormat/>
    <w:rsid w:val="00575791"/>
    <w:pPr>
      <w:numPr>
        <w:numId w:val="8"/>
      </w:numPr>
    </w:pPr>
  </w:style>
  <w:style w:type="paragraph" w:customStyle="1" w:styleId="TableBullet2">
    <w:name w:val="Table Bullet 2"/>
    <w:basedOn w:val="TableBullet1"/>
    <w:uiPriority w:val="7"/>
    <w:qFormat/>
    <w:rsid w:val="00575791"/>
    <w:pPr>
      <w:numPr>
        <w:ilvl w:val="1"/>
      </w:numPr>
    </w:pPr>
  </w:style>
  <w:style w:type="paragraph" w:customStyle="1" w:styleId="BodyNumbering1">
    <w:name w:val="Body Numbering 1"/>
    <w:basedOn w:val="BodyBullet1"/>
    <w:uiPriority w:val="9"/>
    <w:qFormat/>
    <w:rsid w:val="00575791"/>
    <w:pPr>
      <w:numPr>
        <w:ilvl w:val="6"/>
        <w:numId w:val="3"/>
      </w:numPr>
    </w:pPr>
  </w:style>
  <w:style w:type="paragraph" w:customStyle="1" w:styleId="BodyNumbering2">
    <w:name w:val="Body Numbering 2"/>
    <w:basedOn w:val="BodyNumbering1"/>
    <w:uiPriority w:val="9"/>
    <w:qFormat/>
    <w:rsid w:val="00575791"/>
    <w:pPr>
      <w:numPr>
        <w:ilvl w:val="7"/>
      </w:numPr>
    </w:pPr>
  </w:style>
  <w:style w:type="paragraph" w:customStyle="1" w:styleId="BodyBullet1">
    <w:name w:val="Body Bullet 1"/>
    <w:basedOn w:val="BodyText"/>
    <w:uiPriority w:val="1"/>
    <w:qFormat/>
    <w:rsid w:val="00575791"/>
    <w:pPr>
      <w:numPr>
        <w:numId w:val="2"/>
      </w:numPr>
      <w:spacing w:before="120"/>
    </w:pPr>
  </w:style>
  <w:style w:type="paragraph" w:customStyle="1" w:styleId="BodyBullet2">
    <w:name w:val="Body Bullet 2"/>
    <w:basedOn w:val="BodyBullet1"/>
    <w:uiPriority w:val="1"/>
    <w:qFormat/>
    <w:rsid w:val="00575791"/>
    <w:pPr>
      <w:numPr>
        <w:ilvl w:val="1"/>
      </w:numPr>
    </w:pPr>
  </w:style>
  <w:style w:type="paragraph" w:customStyle="1" w:styleId="BodyBullet3">
    <w:name w:val="Body Bullet 3"/>
    <w:basedOn w:val="BodyBullet2"/>
    <w:uiPriority w:val="1"/>
    <w:qFormat/>
    <w:rsid w:val="00575791"/>
    <w:pPr>
      <w:numPr>
        <w:ilvl w:val="2"/>
      </w:numPr>
    </w:pPr>
  </w:style>
  <w:style w:type="paragraph" w:customStyle="1" w:styleId="BodyNumbering3">
    <w:name w:val="Body Numbering 3"/>
    <w:basedOn w:val="BodyNumbering2"/>
    <w:uiPriority w:val="9"/>
    <w:qFormat/>
    <w:rsid w:val="00575791"/>
    <w:pPr>
      <w:numPr>
        <w:ilvl w:val="8"/>
      </w:numPr>
    </w:pPr>
  </w:style>
  <w:style w:type="paragraph" w:customStyle="1" w:styleId="BodyIndent1">
    <w:name w:val="Body Indent 1"/>
    <w:basedOn w:val="BodyBullet1"/>
    <w:uiPriority w:val="8"/>
    <w:qFormat/>
    <w:rsid w:val="00575791"/>
    <w:pPr>
      <w:numPr>
        <w:numId w:val="0"/>
      </w:numPr>
      <w:ind w:left="340"/>
    </w:pPr>
  </w:style>
  <w:style w:type="paragraph" w:customStyle="1" w:styleId="TableBullet3">
    <w:name w:val="Table Bullet 3"/>
    <w:basedOn w:val="TableBullet2"/>
    <w:uiPriority w:val="7"/>
    <w:qFormat/>
    <w:rsid w:val="00575791"/>
    <w:pPr>
      <w:numPr>
        <w:ilvl w:val="2"/>
      </w:numPr>
    </w:pPr>
  </w:style>
  <w:style w:type="paragraph" w:customStyle="1" w:styleId="TableNumbering1">
    <w:name w:val="Table Numbering 1"/>
    <w:basedOn w:val="TableBullet1"/>
    <w:uiPriority w:val="8"/>
    <w:qFormat/>
    <w:rsid w:val="00575791"/>
    <w:pPr>
      <w:numPr>
        <w:numId w:val="10"/>
      </w:numPr>
    </w:pPr>
  </w:style>
  <w:style w:type="paragraph" w:customStyle="1" w:styleId="TableNumbering2">
    <w:name w:val="Table Numbering 2"/>
    <w:basedOn w:val="TableNumbering1"/>
    <w:uiPriority w:val="8"/>
    <w:qFormat/>
    <w:rsid w:val="00575791"/>
    <w:pPr>
      <w:numPr>
        <w:ilvl w:val="1"/>
      </w:numPr>
    </w:pPr>
  </w:style>
  <w:style w:type="paragraph" w:customStyle="1" w:styleId="TableNumbering3">
    <w:name w:val="Table Numbering 3"/>
    <w:basedOn w:val="TableNumbering2"/>
    <w:uiPriority w:val="8"/>
    <w:qFormat/>
    <w:rsid w:val="00575791"/>
    <w:pPr>
      <w:numPr>
        <w:ilvl w:val="2"/>
      </w:numPr>
    </w:pPr>
  </w:style>
  <w:style w:type="paragraph" w:customStyle="1" w:styleId="TableIndent1">
    <w:name w:val="Table Indent 1"/>
    <w:basedOn w:val="TableBullet1"/>
    <w:uiPriority w:val="9"/>
    <w:qFormat/>
    <w:rsid w:val="00575791"/>
    <w:pPr>
      <w:numPr>
        <w:numId w:val="0"/>
      </w:numPr>
      <w:ind w:left="340"/>
    </w:pPr>
  </w:style>
  <w:style w:type="paragraph" w:customStyle="1" w:styleId="TableIndent2">
    <w:name w:val="Table Indent 2"/>
    <w:basedOn w:val="TableBullet2"/>
    <w:uiPriority w:val="9"/>
    <w:qFormat/>
    <w:rsid w:val="00575791"/>
    <w:pPr>
      <w:numPr>
        <w:ilvl w:val="0"/>
        <w:numId w:val="0"/>
      </w:numPr>
      <w:ind w:left="680"/>
    </w:pPr>
  </w:style>
  <w:style w:type="paragraph" w:customStyle="1" w:styleId="TableIndent3">
    <w:name w:val="Table Indent 3"/>
    <w:basedOn w:val="TableBullet3"/>
    <w:uiPriority w:val="9"/>
    <w:qFormat/>
    <w:rsid w:val="00575791"/>
    <w:pPr>
      <w:numPr>
        <w:ilvl w:val="0"/>
        <w:numId w:val="0"/>
      </w:numPr>
      <w:ind w:left="1021"/>
    </w:pPr>
  </w:style>
  <w:style w:type="table" w:customStyle="1" w:styleId="MainTableStyle">
    <w:name w:val="Main Table Style"/>
    <w:basedOn w:val="TableNormal"/>
    <w:uiPriority w:val="99"/>
    <w:rsid w:val="00575791"/>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color w:val="FFFFFF" w:themeColor="background1"/>
      </w:rPr>
      <w:tblPr/>
      <w:trPr>
        <w:cantSplit/>
        <w:tblHeader/>
      </w:trPr>
      <w:tcPr>
        <w:tc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nil"/>
          <w:insideV w:val="single" w:sz="4" w:space="0" w:color="FFFFFF" w:themeColor="background1"/>
          <w:tl2br w:val="nil"/>
          <w:tr2bl w:val="nil"/>
        </w:tcBorders>
        <w:shd w:val="clear" w:color="auto" w:fill="1C4483" w:themeFill="accent1"/>
        <w:vAlign w:val="bottom"/>
      </w:tcPr>
    </w:tblStylePr>
    <w:tblStylePr w:type="lastRow">
      <w:pPr>
        <w:keepLines/>
        <w:widowControl/>
        <w:wordWrap/>
        <w:jc w:val="left"/>
      </w:pPr>
      <w:rPr>
        <w:b/>
      </w:rPr>
      <w:tblPr/>
      <w:tcPr>
        <w:tcBorders>
          <w:top w:val="single" w:sz="4" w:space="0" w:color="1C4483" w:themeColor="accent1"/>
          <w:left w:val="nil"/>
          <w:bottom w:val="single" w:sz="4" w:space="0" w:color="1C4483" w:themeColor="accent1"/>
          <w:right w:val="nil"/>
          <w:insideH w:val="single" w:sz="4" w:space="0" w:color="1C4483" w:themeColor="accent1"/>
          <w:insideV w:val="single" w:sz="4" w:space="0" w:color="8B9499" w:themeColor="text2" w:themeTint="80"/>
          <w:tl2br w:val="nil"/>
          <w:tr2bl w:val="nil"/>
        </w:tcBorders>
        <w:shd w:val="clear" w:color="auto" w:fill="C5C9CC" w:themeFill="text2" w:themeFillTint="40"/>
      </w:tcPr>
    </w:tblStylePr>
    <w:tblStylePr w:type="firstCol">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E7E9EA" w:themeFill="text2" w:themeFillTint="1A"/>
      </w:tcPr>
    </w:tblStylePr>
  </w:style>
  <w:style w:type="paragraph" w:customStyle="1" w:styleId="BodyTextSingleSpacing">
    <w:name w:val="Body Text Single Spacing"/>
    <w:basedOn w:val="BodyText"/>
    <w:uiPriority w:val="14"/>
    <w:qFormat/>
    <w:rsid w:val="00575791"/>
    <w:pPr>
      <w:spacing w:before="0" w:after="0"/>
    </w:pPr>
  </w:style>
  <w:style w:type="table" w:customStyle="1" w:styleId="RowMainTableStyle">
    <w:name w:val="Row Main Table Style"/>
    <w:basedOn w:val="TableNormal"/>
    <w:uiPriority w:val="99"/>
    <w:rsid w:val="00575791"/>
    <w:pPr>
      <w:spacing w:after="0" w:line="240" w:lineRule="auto"/>
    </w:pPr>
    <w:rPr>
      <w:sz w:val="20"/>
    </w:rPr>
    <w:tblPr>
      <w:tblBorders>
        <w:top w:val="single" w:sz="4" w:space="0" w:color="8B9499" w:themeColor="text2" w:themeTint="80"/>
        <w:bottom w:val="single" w:sz="4" w:space="0" w:color="8B9499" w:themeColor="text2" w:themeTint="80"/>
        <w:insideH w:val="single" w:sz="4" w:space="0" w:color="8B9499" w:themeColor="text2" w:themeTint="80"/>
        <w:insideV w:val="single" w:sz="4" w:space="0" w:color="8B9499" w:themeColor="text2" w:themeTint="80"/>
      </w:tblBorders>
    </w:tblPr>
    <w:tblStylePr w:type="firstRow">
      <w:pPr>
        <w:keepNext/>
        <w:keepLines/>
        <w:widowControl/>
        <w:wordWrap/>
        <w:jc w:val="left"/>
      </w:pPr>
      <w:rPr>
        <w:b w:val="0"/>
        <w:i w:val="0"/>
        <w:color w:val="1C4483" w:themeColor="accent1"/>
      </w:rPr>
      <w:tblPr/>
      <w:trPr>
        <w:tblHeader/>
      </w:trPr>
      <w:tcPr>
        <w:tcBorders>
          <w:top w:val="nil"/>
          <w:left w:val="nil"/>
          <w:bottom w:val="single" w:sz="12" w:space="0" w:color="1C4483" w:themeColor="accent1"/>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shd w:val="clear" w:color="auto" w:fill="E7E9EA" w:themeFill="text2" w:themeFillTint="1A"/>
      </w:tcPr>
    </w:tblStylePr>
    <w:tblStylePr w:type="firstCol">
      <w:pPr>
        <w:keepLines w:val="0"/>
        <w:widowControl/>
        <w:wordWrap/>
      </w:pPr>
      <w:rPr>
        <w:b w:val="0"/>
        <w:i w:val="0"/>
        <w:color w:val="1C4483" w:themeColor="accent1"/>
      </w:rPr>
      <w:tblPr/>
      <w:tcPr>
        <w:tcBorders>
          <w:top w:val="single" w:sz="4" w:space="0" w:color="8B9499" w:themeColor="text2" w:themeTint="80"/>
          <w:left w:val="nil"/>
          <w:bottom w:val="single" w:sz="4" w:space="0" w:color="8B9499" w:themeColor="text2" w:themeTint="80"/>
          <w:right w:val="nil"/>
          <w:insideH w:val="single" w:sz="4" w:space="0" w:color="8B9499" w:themeColor="text2" w:themeTint="80"/>
          <w:insideV w:val="nil"/>
          <w:tl2br w:val="nil"/>
          <w:tr2bl w:val="nil"/>
        </w:tcBorders>
        <w:shd w:val="clear" w:color="auto" w:fill="C5C9CC" w:themeFill="text2" w:themeFillTint="40"/>
      </w:tcPr>
    </w:tblStylePr>
  </w:style>
  <w:style w:type="character" w:customStyle="1" w:styleId="CharacterStyle-BaseColour">
    <w:name w:val="Character Style - Base Colour"/>
    <w:basedOn w:val="DefaultParagraphFont"/>
    <w:uiPriority w:val="99"/>
    <w:qFormat/>
    <w:rsid w:val="00575791"/>
    <w:rPr>
      <w:color w:val="1C4483" w:themeColor="accent1"/>
    </w:rPr>
  </w:style>
  <w:style w:type="character" w:customStyle="1" w:styleId="CharacterStyle-BrightColour">
    <w:name w:val="Character Style - Bright Colour"/>
    <w:uiPriority w:val="99"/>
    <w:qFormat/>
    <w:rsid w:val="00575791"/>
    <w:rPr>
      <w:color w:val="00A2E2" w:themeColor="accent2"/>
    </w:rPr>
  </w:style>
  <w:style w:type="paragraph" w:customStyle="1" w:styleId="CoverTitle">
    <w:name w:val="Cover Title"/>
    <w:basedOn w:val="Normal"/>
    <w:next w:val="CoverSubtitle"/>
    <w:uiPriority w:val="99"/>
    <w:qFormat/>
    <w:rsid w:val="00575791"/>
    <w:pPr>
      <w:spacing w:before="2040"/>
    </w:pPr>
    <w:rPr>
      <w:rFonts w:asciiTheme="majorHAnsi" w:hAnsiTheme="majorHAnsi"/>
      <w:color w:val="25282A" w:themeColor="text2"/>
      <w:sz w:val="96"/>
    </w:rPr>
  </w:style>
  <w:style w:type="paragraph" w:customStyle="1" w:styleId="CoverSubtitle">
    <w:name w:val="Cover Subtitle"/>
    <w:basedOn w:val="Normal"/>
    <w:next w:val="CoverDate"/>
    <w:uiPriority w:val="99"/>
    <w:qFormat/>
    <w:rsid w:val="00575791"/>
    <w:pPr>
      <w:spacing w:after="480"/>
    </w:pPr>
    <w:rPr>
      <w:rFonts w:asciiTheme="majorHAnsi" w:hAnsiTheme="majorHAnsi"/>
      <w:color w:val="1C4483" w:themeColor="accent1"/>
      <w:sz w:val="72"/>
      <w:szCs w:val="76"/>
    </w:rPr>
  </w:style>
  <w:style w:type="paragraph" w:customStyle="1" w:styleId="CoverDate">
    <w:name w:val="Cover Date"/>
    <w:basedOn w:val="Normal"/>
    <w:next w:val="BodyText"/>
    <w:uiPriority w:val="99"/>
    <w:qFormat/>
    <w:rsid w:val="00575791"/>
    <w:rPr>
      <w:rFonts w:asciiTheme="majorHAnsi" w:hAnsiTheme="majorHAnsi"/>
      <w:color w:val="1C4483" w:themeColor="accent1"/>
      <w:sz w:val="48"/>
      <w:szCs w:val="48"/>
    </w:rPr>
  </w:style>
  <w:style w:type="paragraph" w:customStyle="1" w:styleId="Spacer">
    <w:name w:val="Spacer"/>
    <w:basedOn w:val="BodyTextSingleSpacing"/>
    <w:uiPriority w:val="99"/>
    <w:qFormat/>
    <w:rsid w:val="00575791"/>
  </w:style>
  <w:style w:type="paragraph" w:styleId="BalloonText">
    <w:name w:val="Balloon Text"/>
    <w:basedOn w:val="Normal"/>
    <w:link w:val="BalloonTextChar"/>
    <w:uiPriority w:val="99"/>
    <w:semiHidden/>
    <w:rsid w:val="0057579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5791"/>
    <w:rPr>
      <w:rFonts w:ascii="Tahoma" w:hAnsi="Tahoma" w:cs="Tahoma"/>
      <w:sz w:val="16"/>
      <w:szCs w:val="16"/>
    </w:rPr>
  </w:style>
  <w:style w:type="paragraph" w:customStyle="1" w:styleId="Heading1NoNumber">
    <w:name w:val="Heading 1 No Number"/>
    <w:basedOn w:val="Heading1"/>
    <w:next w:val="BodyText"/>
    <w:uiPriority w:val="10"/>
    <w:qFormat/>
    <w:rsid w:val="00575791"/>
    <w:pPr>
      <w:numPr>
        <w:numId w:val="0"/>
      </w:numPr>
      <w:spacing w:before="480" w:after="360"/>
    </w:pPr>
    <w:rPr>
      <w:b w:val="0"/>
      <w:color w:val="1C4483" w:themeColor="accent1"/>
    </w:rPr>
  </w:style>
  <w:style w:type="paragraph" w:styleId="Date">
    <w:name w:val="Date"/>
    <w:basedOn w:val="BodyText"/>
    <w:next w:val="BodyTextSingleSpacing"/>
    <w:link w:val="DateChar"/>
    <w:uiPriority w:val="99"/>
    <w:semiHidden/>
    <w:rsid w:val="00575791"/>
    <w:pPr>
      <w:pageBreakBefore/>
      <w:spacing w:after="720"/>
    </w:pPr>
  </w:style>
  <w:style w:type="character" w:customStyle="1" w:styleId="DateChar">
    <w:name w:val="Date Char"/>
    <w:basedOn w:val="DefaultParagraphFont"/>
    <w:link w:val="Date"/>
    <w:uiPriority w:val="99"/>
    <w:semiHidden/>
    <w:rsid w:val="00575791"/>
    <w:rPr>
      <w:sz w:val="20"/>
    </w:rPr>
  </w:style>
  <w:style w:type="paragraph" w:styleId="Signature">
    <w:name w:val="Signature"/>
    <w:basedOn w:val="BodyText"/>
    <w:next w:val="BodyTextSingleSpacing"/>
    <w:link w:val="SignatureChar"/>
    <w:uiPriority w:val="99"/>
    <w:semiHidden/>
    <w:rsid w:val="00575791"/>
    <w:pPr>
      <w:keepNext/>
      <w:spacing w:before="360" w:after="360"/>
    </w:pPr>
  </w:style>
  <w:style w:type="character" w:customStyle="1" w:styleId="SignatureChar">
    <w:name w:val="Signature Char"/>
    <w:basedOn w:val="DefaultParagraphFont"/>
    <w:link w:val="Signature"/>
    <w:uiPriority w:val="99"/>
    <w:semiHidden/>
    <w:rsid w:val="00575791"/>
    <w:rPr>
      <w:sz w:val="20"/>
    </w:rPr>
  </w:style>
  <w:style w:type="paragraph" w:customStyle="1" w:styleId="SubjectLine">
    <w:name w:val="Subject Line"/>
    <w:basedOn w:val="BodyText"/>
    <w:next w:val="BodyText"/>
    <w:semiHidden/>
    <w:rsid w:val="00575791"/>
    <w:rPr>
      <w:b/>
      <w:caps/>
    </w:rPr>
  </w:style>
  <w:style w:type="paragraph" w:customStyle="1" w:styleId="Yourssincerely">
    <w:name w:val="Yours sincerely"/>
    <w:basedOn w:val="BodyText"/>
    <w:next w:val="Signature"/>
    <w:uiPriority w:val="99"/>
    <w:semiHidden/>
    <w:rsid w:val="00575791"/>
    <w:pPr>
      <w:keepNext/>
    </w:pPr>
  </w:style>
  <w:style w:type="paragraph" w:customStyle="1" w:styleId="Disclaimer">
    <w:name w:val="Disclaimer"/>
    <w:basedOn w:val="Normal"/>
    <w:next w:val="BodyText"/>
    <w:semiHidden/>
    <w:rsid w:val="00575791"/>
    <w:pPr>
      <w:spacing w:before="3000" w:line="240" w:lineRule="auto"/>
    </w:pPr>
    <w:rPr>
      <w:sz w:val="16"/>
      <w:szCs w:val="16"/>
    </w:rPr>
  </w:style>
  <w:style w:type="paragraph" w:styleId="TableofAuthorities">
    <w:name w:val="table of authorities"/>
    <w:basedOn w:val="TableofFigures"/>
    <w:next w:val="BodyText"/>
    <w:uiPriority w:val="99"/>
    <w:semiHidden/>
    <w:rsid w:val="00575791"/>
  </w:style>
  <w:style w:type="paragraph" w:customStyle="1" w:styleId="CitationText">
    <w:name w:val="Citation Text"/>
    <w:basedOn w:val="BodyText"/>
    <w:uiPriority w:val="99"/>
    <w:qFormat/>
    <w:rsid w:val="00575791"/>
    <w:pPr>
      <w:spacing w:before="360" w:after="360"/>
    </w:pPr>
    <w:rPr>
      <w:color w:val="00A2E2" w:themeColor="accent2"/>
      <w:sz w:val="24"/>
    </w:rPr>
  </w:style>
  <w:style w:type="character" w:customStyle="1" w:styleId="Heading8Char">
    <w:name w:val="Heading 8 Char"/>
    <w:basedOn w:val="DefaultParagraphFont"/>
    <w:link w:val="Heading8"/>
    <w:uiPriority w:val="10"/>
    <w:semiHidden/>
    <w:rsid w:val="00575791"/>
    <w:rPr>
      <w:rFonts w:asciiTheme="majorHAnsi" w:eastAsiaTheme="majorEastAsia" w:hAnsiTheme="majorHAnsi" w:cstheme="majorBidi"/>
      <w:b/>
      <w:bCs/>
      <w:iCs/>
      <w:color w:val="25282A" w:themeColor="text2"/>
      <w:sz w:val="36"/>
      <w:szCs w:val="20"/>
    </w:rPr>
  </w:style>
  <w:style w:type="character" w:customStyle="1" w:styleId="Heading9Char">
    <w:name w:val="Heading 9 Char"/>
    <w:basedOn w:val="DefaultParagraphFont"/>
    <w:link w:val="Heading9"/>
    <w:uiPriority w:val="10"/>
    <w:semiHidden/>
    <w:rsid w:val="00575791"/>
    <w:rPr>
      <w:rFonts w:asciiTheme="majorHAnsi" w:eastAsiaTheme="majorEastAsia" w:hAnsiTheme="majorHAnsi" w:cstheme="majorBidi"/>
      <w:b/>
      <w:bCs/>
      <w:color w:val="25282A" w:themeColor="text2"/>
      <w:sz w:val="32"/>
      <w:szCs w:val="20"/>
    </w:rPr>
  </w:style>
  <w:style w:type="paragraph" w:customStyle="1" w:styleId="Object">
    <w:name w:val="Object"/>
    <w:basedOn w:val="Normal"/>
    <w:next w:val="BodyText"/>
    <w:uiPriority w:val="99"/>
    <w:qFormat/>
    <w:rsid w:val="00575791"/>
    <w:pPr>
      <w:spacing w:after="360" w:line="240" w:lineRule="auto"/>
    </w:pPr>
    <w:rPr>
      <w:color w:val="000000" w:themeColor="text1"/>
    </w:rPr>
  </w:style>
  <w:style w:type="character" w:styleId="PlaceholderText">
    <w:name w:val="Placeholder Text"/>
    <w:basedOn w:val="DefaultParagraphFont"/>
    <w:uiPriority w:val="99"/>
    <w:rsid w:val="00575791"/>
    <w:rPr>
      <w:vanish w:val="0"/>
      <w:color w:val="7F7F7F" w:themeColor="text1" w:themeTint="80"/>
    </w:rPr>
  </w:style>
  <w:style w:type="paragraph" w:styleId="Quote">
    <w:name w:val="Quote"/>
    <w:basedOn w:val="BodyText"/>
    <w:next w:val="BodyText"/>
    <w:link w:val="QuoteChar"/>
    <w:uiPriority w:val="99"/>
    <w:qFormat/>
    <w:rsid w:val="00575791"/>
    <w:pPr>
      <w:pBdr>
        <w:left w:val="single" w:sz="12" w:space="16" w:color="00A2E2" w:themeColor="accent2"/>
      </w:pBdr>
      <w:spacing w:after="240" w:line="360" w:lineRule="atLeast"/>
      <w:ind w:left="680" w:right="680"/>
    </w:pPr>
    <w:rPr>
      <w:rFonts w:asciiTheme="majorHAnsi" w:hAnsiTheme="majorHAnsi"/>
      <w:i/>
      <w:iCs/>
      <w:color w:val="00A2E2" w:themeColor="accent2"/>
      <w:sz w:val="18"/>
    </w:rPr>
  </w:style>
  <w:style w:type="character" w:customStyle="1" w:styleId="QuoteChar">
    <w:name w:val="Quote Char"/>
    <w:basedOn w:val="DefaultParagraphFont"/>
    <w:link w:val="Quote"/>
    <w:uiPriority w:val="99"/>
    <w:rsid w:val="00575791"/>
    <w:rPr>
      <w:rFonts w:asciiTheme="majorHAnsi" w:hAnsiTheme="majorHAnsi"/>
      <w:i/>
      <w:iCs/>
      <w:color w:val="00A2E2" w:themeColor="accent2"/>
      <w:sz w:val="18"/>
    </w:rPr>
  </w:style>
  <w:style w:type="paragraph" w:customStyle="1" w:styleId="PageNo">
    <w:name w:val="Page No"/>
    <w:basedOn w:val="Normal"/>
    <w:link w:val="PageNoChar"/>
    <w:uiPriority w:val="99"/>
    <w:qFormat/>
    <w:rsid w:val="00575791"/>
    <w:pPr>
      <w:spacing w:before="860" w:line="240" w:lineRule="auto"/>
      <w:jc w:val="right"/>
    </w:pPr>
    <w:rPr>
      <w:rFonts w:asciiTheme="majorHAnsi" w:hAnsiTheme="majorHAnsi" w:cstheme="minorHAnsi"/>
      <w:noProof/>
      <w:color w:val="1C4483" w:themeColor="accent1"/>
      <w:sz w:val="18"/>
      <w:szCs w:val="18"/>
    </w:rPr>
  </w:style>
  <w:style w:type="paragraph" w:customStyle="1" w:styleId="TableHeadingWhiteFont">
    <w:name w:val="Table Heading White Font"/>
    <w:basedOn w:val="TableText"/>
    <w:uiPriority w:val="16"/>
    <w:qFormat/>
    <w:rsid w:val="00575791"/>
    <w:rPr>
      <w:color w:val="FFFFFF" w:themeColor="background1"/>
    </w:rPr>
  </w:style>
  <w:style w:type="character" w:customStyle="1" w:styleId="PageNoChar">
    <w:name w:val="Page No Char"/>
    <w:basedOn w:val="FooterChar"/>
    <w:link w:val="PageNo"/>
    <w:uiPriority w:val="99"/>
    <w:rsid w:val="00575791"/>
    <w:rPr>
      <w:rFonts w:asciiTheme="majorHAnsi" w:hAnsiTheme="majorHAnsi" w:cstheme="minorHAnsi"/>
      <w:noProof/>
      <w:color w:val="1C4483" w:themeColor="accent1"/>
      <w:sz w:val="18"/>
      <w:szCs w:val="18"/>
    </w:rPr>
  </w:style>
  <w:style w:type="character" w:customStyle="1" w:styleId="Footerbarspacer">
    <w:name w:val="Footer bar spacer"/>
    <w:basedOn w:val="DefaultParagraphFont"/>
    <w:uiPriority w:val="1"/>
    <w:qFormat/>
    <w:rsid w:val="00575791"/>
    <w:rPr>
      <w:color w:val="808080" w:themeColor="background1" w:themeShade="80"/>
      <w:spacing w:val="20"/>
    </w:rPr>
  </w:style>
  <w:style w:type="character" w:customStyle="1" w:styleId="Highlight">
    <w:name w:val="_Highlight"/>
    <w:basedOn w:val="DefaultParagraphFont"/>
    <w:uiPriority w:val="4"/>
    <w:qFormat/>
    <w:rsid w:val="00575791"/>
    <w:rPr>
      <w:bdr w:val="none" w:sz="0" w:space="0" w:color="auto"/>
      <w:shd w:val="clear" w:color="auto" w:fill="FFFF00"/>
    </w:rPr>
  </w:style>
  <w:style w:type="paragraph" w:customStyle="1" w:styleId="Heading1ChapterNumber">
    <w:name w:val="Heading 1 Chapter Number"/>
    <w:basedOn w:val="Heading1"/>
    <w:next w:val="Heading1"/>
    <w:uiPriority w:val="99"/>
    <w:qFormat/>
    <w:rsid w:val="00665F9E"/>
    <w:pPr>
      <w:numPr>
        <w:numId w:val="0"/>
      </w:numPr>
      <w:tabs>
        <w:tab w:val="clear" w:pos="0"/>
      </w:tabs>
      <w:spacing w:before="600" w:after="0"/>
    </w:pPr>
    <w:rPr>
      <w:b w:val="0"/>
    </w:rPr>
  </w:style>
  <w:style w:type="paragraph" w:customStyle="1" w:styleId="Chapterimage">
    <w:name w:val="Chapter image"/>
    <w:basedOn w:val="BodyText"/>
    <w:uiPriority w:val="99"/>
    <w:qFormat/>
    <w:rsid w:val="00575791"/>
    <w:pPr>
      <w:spacing w:before="0" w:after="2800" w:line="240" w:lineRule="auto"/>
    </w:pPr>
    <w:rPr>
      <w:noProof/>
    </w:rPr>
  </w:style>
  <w:style w:type="character" w:customStyle="1" w:styleId="Removedirectformatting">
    <w:name w:val="_ Remove direct formatting"/>
    <w:basedOn w:val="Highlight"/>
    <w:uiPriority w:val="5"/>
    <w:qFormat/>
    <w:rsid w:val="00575791"/>
    <w:rPr>
      <w:bdr w:val="none" w:sz="0" w:space="0" w:color="auto"/>
      <w:shd w:val="clear" w:color="auto" w:fill="auto"/>
    </w:rPr>
  </w:style>
  <w:style w:type="character" w:customStyle="1" w:styleId="Underline">
    <w:name w:val="_ Underline"/>
    <w:basedOn w:val="DefaultParagraphFont"/>
    <w:uiPriority w:val="9"/>
    <w:qFormat/>
    <w:rsid w:val="00575791"/>
    <w:rPr>
      <w:u w:val="single"/>
    </w:rPr>
  </w:style>
  <w:style w:type="character" w:customStyle="1" w:styleId="Bold">
    <w:name w:val="_Bold"/>
    <w:basedOn w:val="DefaultParagraphFont"/>
    <w:uiPriority w:val="4"/>
    <w:qFormat/>
    <w:rsid w:val="00575791"/>
    <w:rPr>
      <w:b/>
    </w:rPr>
  </w:style>
  <w:style w:type="character" w:customStyle="1" w:styleId="HighlightBlue">
    <w:name w:val="_Highlight_Blue"/>
    <w:basedOn w:val="DefaultParagraphFont"/>
    <w:uiPriority w:val="8"/>
    <w:qFormat/>
    <w:rsid w:val="00575791"/>
    <w:rPr>
      <w:bdr w:val="none" w:sz="0" w:space="0" w:color="auto"/>
      <w:shd w:val="clear" w:color="auto" w:fill="CCFFFF"/>
    </w:rPr>
  </w:style>
  <w:style w:type="character" w:customStyle="1" w:styleId="Italics">
    <w:name w:val="_Italics"/>
    <w:basedOn w:val="DefaultParagraphFont"/>
    <w:uiPriority w:val="4"/>
    <w:qFormat/>
    <w:rsid w:val="00575791"/>
    <w:rPr>
      <w:b w:val="0"/>
      <w:i/>
    </w:rPr>
  </w:style>
  <w:style w:type="character" w:customStyle="1" w:styleId="Strikethrough">
    <w:name w:val="_Strikethrough"/>
    <w:basedOn w:val="DefaultParagraphFont"/>
    <w:uiPriority w:val="9"/>
    <w:qFormat/>
    <w:rsid w:val="00575791"/>
    <w:rPr>
      <w:strike/>
      <w:dstrike w:val="0"/>
    </w:rPr>
  </w:style>
  <w:style w:type="character" w:customStyle="1" w:styleId="Subscript">
    <w:name w:val="_Subscript"/>
    <w:basedOn w:val="DefaultParagraphFont"/>
    <w:uiPriority w:val="9"/>
    <w:qFormat/>
    <w:rsid w:val="00575791"/>
    <w:rPr>
      <w:vertAlign w:val="subscript"/>
    </w:rPr>
  </w:style>
  <w:style w:type="character" w:customStyle="1" w:styleId="Superscript">
    <w:name w:val="_Superscript"/>
    <w:basedOn w:val="Subscript"/>
    <w:uiPriority w:val="9"/>
    <w:qFormat/>
    <w:rsid w:val="00575791"/>
    <w:rPr>
      <w:vertAlign w:val="superscript"/>
    </w:rPr>
  </w:style>
  <w:style w:type="character" w:customStyle="1" w:styleId="TextBlue">
    <w:name w:val="_Text Blue"/>
    <w:basedOn w:val="DefaultParagraphFont"/>
    <w:uiPriority w:val="8"/>
    <w:qFormat/>
    <w:rsid w:val="00575791"/>
    <w:rPr>
      <w:color w:val="1C4483" w:themeColor="accent1"/>
    </w:rPr>
  </w:style>
  <w:style w:type="character" w:customStyle="1" w:styleId="TextGreen">
    <w:name w:val="_Text Green"/>
    <w:uiPriority w:val="9"/>
    <w:qFormat/>
    <w:rsid w:val="00575791"/>
    <w:rPr>
      <w:color w:val="00A67F" w:themeColor="accent4"/>
    </w:rPr>
  </w:style>
  <w:style w:type="character" w:customStyle="1" w:styleId="TextRed">
    <w:name w:val="_Text Red"/>
    <w:basedOn w:val="DefaultParagraphFont"/>
    <w:uiPriority w:val="9"/>
    <w:qFormat/>
    <w:rsid w:val="00575791"/>
    <w:rPr>
      <w:color w:val="C8102E" w:themeColor="accent3"/>
    </w:rPr>
  </w:style>
  <w:style w:type="paragraph" w:customStyle="1" w:styleId="AppendixHeading1">
    <w:name w:val="Appendix Heading 1"/>
    <w:basedOn w:val="Heading1"/>
    <w:next w:val="BodyText"/>
    <w:uiPriority w:val="6"/>
    <w:qFormat/>
    <w:rsid w:val="00575791"/>
    <w:pPr>
      <w:pageBreakBefore/>
      <w:numPr>
        <w:numId w:val="1"/>
      </w:numPr>
      <w:spacing w:after="120"/>
    </w:pPr>
    <w:rPr>
      <w:b w:val="0"/>
      <w:color w:val="1C4483" w:themeColor="accent1"/>
      <w:sz w:val="32"/>
    </w:rPr>
  </w:style>
  <w:style w:type="paragraph" w:customStyle="1" w:styleId="AppendixHeading2">
    <w:name w:val="Appendix Heading 2"/>
    <w:basedOn w:val="Heading2"/>
    <w:next w:val="BodyText"/>
    <w:uiPriority w:val="6"/>
    <w:qFormat/>
    <w:rsid w:val="00575791"/>
    <w:pPr>
      <w:numPr>
        <w:numId w:val="1"/>
      </w:numPr>
      <w:spacing w:before="240" w:after="120"/>
    </w:pPr>
    <w:rPr>
      <w:spacing w:val="0"/>
      <w:sz w:val="28"/>
    </w:rPr>
  </w:style>
  <w:style w:type="paragraph" w:customStyle="1" w:styleId="AppendixHeading3">
    <w:name w:val="Appendix Heading 3"/>
    <w:basedOn w:val="Heading3"/>
    <w:next w:val="BodyText"/>
    <w:uiPriority w:val="8"/>
    <w:qFormat/>
    <w:rsid w:val="00575791"/>
    <w:pPr>
      <w:numPr>
        <w:numId w:val="1"/>
      </w:numPr>
      <w:spacing w:before="240" w:after="120"/>
    </w:pPr>
    <w:rPr>
      <w:color w:val="00A2E2" w:themeColor="accent2"/>
      <w:spacing w:val="0"/>
      <w:sz w:val="26"/>
    </w:rPr>
  </w:style>
  <w:style w:type="paragraph" w:customStyle="1" w:styleId="Heading2NoNumber">
    <w:name w:val="Heading 2 No Number"/>
    <w:basedOn w:val="Heading2"/>
    <w:next w:val="BodyText"/>
    <w:uiPriority w:val="99"/>
    <w:qFormat/>
    <w:rsid w:val="00575791"/>
    <w:pPr>
      <w:numPr>
        <w:ilvl w:val="0"/>
        <w:numId w:val="0"/>
      </w:numPr>
    </w:pPr>
  </w:style>
  <w:style w:type="paragraph" w:customStyle="1" w:styleId="Heading3NoNumber">
    <w:name w:val="Heading 3 No Number"/>
    <w:basedOn w:val="Heading3"/>
    <w:next w:val="BodyText"/>
    <w:uiPriority w:val="99"/>
    <w:qFormat/>
    <w:rsid w:val="00575791"/>
    <w:pPr>
      <w:numPr>
        <w:ilvl w:val="0"/>
        <w:numId w:val="0"/>
      </w:numPr>
    </w:pPr>
  </w:style>
  <w:style w:type="paragraph" w:customStyle="1" w:styleId="TableHeadingWhiteCentred">
    <w:name w:val="Table Heading White Centred"/>
    <w:basedOn w:val="TableHeadingWhiteFont"/>
    <w:uiPriority w:val="99"/>
    <w:qFormat/>
    <w:rsid w:val="00575791"/>
    <w:pPr>
      <w:jc w:val="center"/>
    </w:pPr>
  </w:style>
  <w:style w:type="paragraph" w:customStyle="1" w:styleId="CalloutHeader">
    <w:name w:val="Callout Header"/>
    <w:basedOn w:val="TableText"/>
    <w:uiPriority w:val="9"/>
    <w:qFormat/>
    <w:rsid w:val="00575791"/>
    <w:pPr>
      <w:numPr>
        <w:numId w:val="0"/>
      </w:numPr>
      <w:spacing w:before="120"/>
    </w:pPr>
    <w:rPr>
      <w:rFonts w:asciiTheme="majorHAnsi" w:hAnsiTheme="majorHAnsi"/>
      <w:color w:val="1C4483" w:themeColor="accent1"/>
      <w:sz w:val="22"/>
    </w:rPr>
  </w:style>
  <w:style w:type="paragraph" w:customStyle="1" w:styleId="HeaderEven">
    <w:name w:val="Header Even"/>
    <w:basedOn w:val="Header"/>
    <w:uiPriority w:val="99"/>
    <w:qFormat/>
    <w:rsid w:val="00575791"/>
    <w:pPr>
      <w:pBdr>
        <w:bottom w:val="single" w:sz="4" w:space="31" w:color="1C4483" w:themeColor="accent1"/>
      </w:pBdr>
      <w:spacing w:after="600"/>
    </w:pPr>
  </w:style>
  <w:style w:type="character" w:styleId="CommentReference">
    <w:name w:val="annotation reference"/>
    <w:basedOn w:val="DefaultParagraphFont"/>
    <w:uiPriority w:val="99"/>
    <w:unhideWhenUsed/>
    <w:rsid w:val="00EB1356"/>
    <w:rPr>
      <w:sz w:val="16"/>
      <w:szCs w:val="16"/>
    </w:rPr>
  </w:style>
  <w:style w:type="paragraph" w:styleId="CommentText">
    <w:name w:val="annotation text"/>
    <w:basedOn w:val="Normal"/>
    <w:link w:val="CommentTextChar"/>
    <w:uiPriority w:val="99"/>
    <w:unhideWhenUsed/>
    <w:rsid w:val="00EB1356"/>
    <w:pPr>
      <w:spacing w:line="240" w:lineRule="auto"/>
    </w:pPr>
    <w:rPr>
      <w:szCs w:val="20"/>
    </w:rPr>
  </w:style>
  <w:style w:type="character" w:customStyle="1" w:styleId="CommentTextChar">
    <w:name w:val="Comment Text Char"/>
    <w:basedOn w:val="DefaultParagraphFont"/>
    <w:link w:val="CommentText"/>
    <w:uiPriority w:val="99"/>
    <w:semiHidden/>
    <w:rsid w:val="00EB1356"/>
    <w:rPr>
      <w:sz w:val="20"/>
      <w:szCs w:val="20"/>
    </w:rPr>
  </w:style>
  <w:style w:type="paragraph" w:styleId="CommentSubject">
    <w:name w:val="annotation subject"/>
    <w:basedOn w:val="CommentText"/>
    <w:next w:val="CommentText"/>
    <w:link w:val="CommentSubjectChar"/>
    <w:uiPriority w:val="99"/>
    <w:semiHidden/>
    <w:unhideWhenUsed/>
    <w:rsid w:val="00EB1356"/>
    <w:rPr>
      <w:b/>
      <w:bCs/>
    </w:rPr>
  </w:style>
  <w:style w:type="character" w:customStyle="1" w:styleId="CommentSubjectChar">
    <w:name w:val="Comment Subject Char"/>
    <w:basedOn w:val="CommentTextChar"/>
    <w:link w:val="CommentSubject"/>
    <w:uiPriority w:val="99"/>
    <w:semiHidden/>
    <w:rsid w:val="00EB1356"/>
    <w:rPr>
      <w:b/>
      <w:bCs/>
      <w:sz w:val="20"/>
      <w:szCs w:val="20"/>
    </w:rPr>
  </w:style>
  <w:style w:type="paragraph" w:styleId="Revision">
    <w:name w:val="Revision"/>
    <w:hidden/>
    <w:uiPriority w:val="99"/>
    <w:semiHidden/>
    <w:rsid w:val="00D36270"/>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338284">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44480775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884948705">
      <w:bodyDiv w:val="1"/>
      <w:marLeft w:val="0"/>
      <w:marRight w:val="0"/>
      <w:marTop w:val="0"/>
      <w:marBottom w:val="0"/>
      <w:divBdr>
        <w:top w:val="none" w:sz="0" w:space="0" w:color="auto"/>
        <w:left w:val="none" w:sz="0" w:space="0" w:color="auto"/>
        <w:bottom w:val="none" w:sz="0" w:space="0" w:color="auto"/>
        <w:right w:val="none" w:sz="0" w:space="0" w:color="auto"/>
      </w:divBdr>
      <w:divsChild>
        <w:div w:id="2140996816">
          <w:marLeft w:val="446"/>
          <w:marRight w:val="0"/>
          <w:marTop w:val="77"/>
          <w:marBottom w:val="0"/>
          <w:divBdr>
            <w:top w:val="none" w:sz="0" w:space="0" w:color="auto"/>
            <w:left w:val="none" w:sz="0" w:space="0" w:color="auto"/>
            <w:bottom w:val="none" w:sz="0" w:space="0" w:color="auto"/>
            <w:right w:val="none" w:sz="0" w:space="0" w:color="auto"/>
          </w:divBdr>
        </w:div>
        <w:div w:id="1158498625">
          <w:marLeft w:val="446"/>
          <w:marRight w:val="0"/>
          <w:marTop w:val="7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10.jpg"/><Relationship Id="rId21" Type="http://schemas.openxmlformats.org/officeDocument/2006/relationships/image" Target="media/image5.png"/><Relationship Id="rId34" Type="http://schemas.openxmlformats.org/officeDocument/2006/relationships/image" Target="media/image18.jpeg"/><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footer" Target="footer3.xml"/><Relationship Id="rId8" Type="http://schemas.openxmlformats.org/officeDocument/2006/relationships/settings" Target="setting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Documents\10%20Work\GHD\WORM\2%20Template\WORM%20Template.dotx" TargetMode="External"/></Relationships>
</file>

<file path=word/theme/theme1.xml><?xml version="1.0" encoding="utf-8"?>
<a:theme xmlns:a="http://schemas.openxmlformats.org/drawingml/2006/main" name="Office Theme">
  <a:themeElements>
    <a:clrScheme name="WORM Colours">
      <a:dk1>
        <a:sysClr val="windowText" lastClr="000000"/>
      </a:dk1>
      <a:lt1>
        <a:sysClr val="window" lastClr="FFFFFF"/>
      </a:lt1>
      <a:dk2>
        <a:srgbClr val="25282A"/>
      </a:dk2>
      <a:lt2>
        <a:srgbClr val="E7E6E6"/>
      </a:lt2>
      <a:accent1>
        <a:srgbClr val="1C4483"/>
      </a:accent1>
      <a:accent2>
        <a:srgbClr val="00A2E2"/>
      </a:accent2>
      <a:accent3>
        <a:srgbClr val="C8102E"/>
      </a:accent3>
      <a:accent4>
        <a:srgbClr val="00A67F"/>
      </a:accent4>
      <a:accent5>
        <a:srgbClr val="F36C42"/>
      </a:accent5>
      <a:accent6>
        <a:srgbClr val="845AA2"/>
      </a:accent6>
      <a:hlink>
        <a:srgbClr val="1C4483"/>
      </a:hlink>
      <a:folHlink>
        <a:srgbClr val="422D51"/>
      </a:folHlink>
    </a:clrScheme>
    <a:fontScheme name="WORM fonts">
      <a:majorFont>
        <a:latin typeface="Century Gothic"/>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file>

<file path=customXml/item2.xml><?xml version="1.0" encoding="utf-8"?>
<ct:contentTypeSchema xmlns:ct="http://schemas.microsoft.com/office/2006/metadata/contentType" xmlns:ma="http://schemas.microsoft.com/office/2006/metadata/properties/metaAttributes" ct:_="" ma:_="" ma:contentTypeName="Document" ma:contentTypeID="0x010100756E766EE377C24084592FE49AF6C7E9" ma:contentTypeVersion="25" ma:contentTypeDescription="Create a new document." ma:contentTypeScope="" ma:versionID="f4ef1b8d5fb551d079405cd306b92e8e">
  <xsd:schema xmlns:xsd="http://www.w3.org/2001/XMLSchema" xmlns:xs="http://www.w3.org/2001/XMLSchema" xmlns:p="http://schemas.microsoft.com/office/2006/metadata/properties" xmlns:ns2="f3b51135-af86-4f3b-873f-8239ae52cc75" xmlns:ns3="b3d54d22-4690-4519-809a-10fa5c7eb8ca" targetNamespace="http://schemas.microsoft.com/office/2006/metadata/properties" ma:root="true" ma:fieldsID="d6c5a32ade5ba4de1bb9b46a18c35513" ns2:_="" ns3:_="">
    <xsd:import namespace="f3b51135-af86-4f3b-873f-8239ae52cc75"/>
    <xsd:import namespace="b3d54d22-4690-4519-809a-10fa5c7eb8ca"/>
    <xsd:element name="properties">
      <xsd:complexType>
        <xsd:sequence>
          <xsd:element name="documentManagement">
            <xsd:complexType>
              <xsd:all>
                <xsd:element ref="ns2:Property_x0020_Name" minOccurs="0"/>
                <xsd:element ref="ns2:Lot_x0020_on_x0020_Plan"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_Flow_SignoffStatu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b51135-af86-4f3b-873f-8239ae52cc75" elementFormDefault="qualified">
    <xsd:import namespace="http://schemas.microsoft.com/office/2006/documentManagement/types"/>
    <xsd:import namespace="http://schemas.microsoft.com/office/infopath/2007/PartnerControls"/>
    <xsd:element name="Property_x0020_Name" ma:index="4" nillable="true" ma:displayName="Property Owner Name" ma:internalName="Property_x0020_Name" ma:readOnly="false">
      <xsd:simpleType>
        <xsd:restriction base="dms:Text">
          <xsd:maxLength value="255"/>
        </xsd:restriction>
      </xsd:simpleType>
    </xsd:element>
    <xsd:element name="Lot_x0020_on_x0020_Plan" ma:index="5" nillable="true" ma:displayName="Lot on Plan" ma:internalName="Lot_x0020_on_x0020_Plan" ma:readOnly="fals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3d54d22-4690-4519-809a-10fa5c7eb8ca"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5.xml><?xml version="1.0" encoding="utf-8"?>
<p:properties xmlns:p="http://schemas.microsoft.com/office/2006/metadata/properties" xmlns:xsi="http://www.w3.org/2001/XMLSchema-instance" xmlns:pc="http://schemas.microsoft.com/office/infopath/2007/PartnerControls">
  <documentManagement>
    <Lot_x0020_on_x0020_Plan xmlns="f3b51135-af86-4f3b-873f-8239ae52cc75" xsi:nil="true"/>
    <Property_x0020_Name xmlns="f3b51135-af86-4f3b-873f-8239ae52cc75" xsi:nil="true"/>
    <_Flow_SignoffStatus xmlns="f3b51135-af86-4f3b-873f-8239ae52cc75" xsi:nil="true"/>
  </documentManagement>
</p:properties>
</file>

<file path=customXml/itemProps1.xml><?xml version="1.0" encoding="utf-8"?>
<ds:datastoreItem xmlns:ds="http://schemas.openxmlformats.org/officeDocument/2006/customXml" ds:itemID="{733DC5EC-48A4-41E7-89F4-430E699491CA}"/>
</file>

<file path=customXml/itemProps2.xml><?xml version="1.0" encoding="utf-8"?>
<ds:datastoreItem xmlns:ds="http://schemas.openxmlformats.org/officeDocument/2006/customXml" ds:itemID="{5B62332A-A229-42BD-B2A7-950A8F9BD51E}"/>
</file>

<file path=customXml/itemProps3.xml><?xml version="1.0" encoding="utf-8"?>
<ds:datastoreItem xmlns:ds="http://schemas.openxmlformats.org/officeDocument/2006/customXml" ds:itemID="{ED563B10-D385-465C-BDCF-233FEFFD3166}">
  <ds:schemaRefs>
    <ds:schemaRef ds:uri="http://schemas.microsoft.com/sharepoint/events"/>
  </ds:schemaRefs>
</ds:datastoreItem>
</file>

<file path=customXml/itemProps4.xml><?xml version="1.0" encoding="utf-8"?>
<ds:datastoreItem xmlns:ds="http://schemas.openxmlformats.org/officeDocument/2006/customXml" ds:itemID="{0A24FD79-AF8B-48F8-949D-F5E36461831A}">
  <ds:schemaRefs>
    <ds:schemaRef ds:uri="http://schemas.openxmlformats.org/officeDocument/2006/bibliography"/>
  </ds:schemaRefs>
</ds:datastoreItem>
</file>

<file path=customXml/itemProps5.xml><?xml version="1.0" encoding="utf-8"?>
<ds:datastoreItem xmlns:ds="http://schemas.openxmlformats.org/officeDocument/2006/customXml" ds:itemID="{9D08A5EA-36D4-4BD1-B373-10950269504E}">
  <ds:schemaRefs>
    <ds:schemaRef ds:uri="http://schemas.microsoft.com/office/2006/documentManagement/types"/>
    <ds:schemaRef ds:uri="580b338a-2d14-434a-a3db-04eb9fbec824"/>
    <ds:schemaRef ds:uri="b515edd4-7658-41ae-a9ea-36e04bfea53e"/>
    <ds:schemaRef ds:uri="http://purl.org/dc/elements/1.1/"/>
    <ds:schemaRef ds:uri="c0053e3c-1697-4ac4-9a83-8ee3b582d76f"/>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WORM Template.dotx</Template>
  <TotalTime>183</TotalTime>
  <Pages>34</Pages>
  <Words>9590</Words>
  <Characters>53896</Characters>
  <Application>Microsoft Office Word</Application>
  <DocSecurity>0</DocSecurity>
  <Lines>1197</Lines>
  <Paragraphs>587</Paragraphs>
  <ScaleCrop>false</ScaleCrop>
  <HeadingPairs>
    <vt:vector size="2" baseType="variant">
      <vt:variant>
        <vt:lpstr>Title</vt:lpstr>
      </vt:variant>
      <vt:variant>
        <vt:i4>1</vt:i4>
      </vt:variant>
    </vt:vector>
  </HeadingPairs>
  <TitlesOfParts>
    <vt:vector size="1" baseType="lpstr">
      <vt:lpstr>APA_EES Chapter 14 - Landscape and visual.docx</vt:lpstr>
    </vt:vector>
  </TitlesOfParts>
  <Company/>
  <LinksUpToDate>false</LinksUpToDate>
  <CharactersWithSpaces>62899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APA_EES Chapter 14 - Landscape and visual.docx</dc:title>
  <dc:subject/>
  <dc:creator>APA VTS (Operations) Pty Ltd</dc:creator>
  <cp:lastModifiedBy>APA VTS Pty Ltd</cp:lastModifiedBy>
  <cp:revision>12</cp:revision>
  <cp:lastPrinted>2021-04-14T07:06:00Z</cp:lastPrinted>
  <dcterms:created xsi:type="dcterms:W3CDTF">2021-05-11T15:05:00Z</dcterms:created>
  <dcterms:modified xsi:type="dcterms:W3CDTF">2021-06-18T06:43:00Z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0x010100756E766EE377C24084592FE49AF6C7E9</vt:lpwstr>
  </property>
  <property fmtid="{D5CDD505-2E9C-101B-9397-08002B2CF9AE}" pid="3" name="_dlc_DocIdItemGuid">
    <vt:lpwstr>b6ab6531-072b-43e8-95b9-6dbaf7a35d48</vt:lpwstr>
  </property>
  <property fmtid="{D5CDD505-2E9C-101B-9397-08002B2CF9AE}" pid="4" name="TaxKeyword">
    <vt:lpwstr/>
  </property>
  <property fmtid="{D5CDD505-2E9C-101B-9397-08002B2CF9AE}" pid="5" name="Discipline">
    <vt:lpwstr/>
  </property>
  <property fmtid="{D5CDD505-2E9C-101B-9397-08002B2CF9AE}" pid="6" name="GHDRegion">
    <vt:lpwstr>3;#Australia|4b5dc0ee-7645-4358-b0c1-3ec636294e6b</vt:lpwstr>
  </property>
  <property fmtid="{D5CDD505-2E9C-101B-9397-08002B2CF9AE}" pid="7" name="ProjectDocumentCategory">
    <vt:lpwstr>19;#(Not Categorised)|f4f9c753-b57a-44c0-a441-0f219a3b091b</vt:lpwstr>
  </property>
  <property fmtid="{D5CDD505-2E9C-101B-9397-08002B2CF9AE}" pid="8" name="GHDOperatingCentre">
    <vt:lpwstr>2;#Victoria|dac0b128-dd9a-4785-991b-62e5de2e885b</vt:lpwstr>
  </property>
  <property fmtid="{D5CDD505-2E9C-101B-9397-08002B2CF9AE}" pid="9" name="Classification">
    <vt:lpwstr>1;#Unclassified|5bcd1335-87be-43aa-9aa8-adc620b22826</vt:lpwstr>
  </property>
  <property fmtid="{D5CDD505-2E9C-101B-9397-08002B2CF9AE}" pid="10" name="ProjectDocumentType">
    <vt:lpwstr/>
  </property>
  <property fmtid="{D5CDD505-2E9C-101B-9397-08002B2CF9AE}" pid="11" name="GHDCountry">
    <vt:lpwstr/>
  </property>
  <property fmtid="{D5CDD505-2E9C-101B-9397-08002B2CF9AE}" pid="12" name="de8d7342c5b5450c9b842a5dc64d425d">
    <vt:lpwstr>(Not Categorised)|54c8a4fd-8769-4f61-8c90-9588a1422cbc</vt:lpwstr>
  </property>
  <property fmtid="{D5CDD505-2E9C-101B-9397-08002B2CF9AE}" pid="13" name="DocumentTransfer">
    <vt:lpwstr>20;#(Not Categorised)|54c8a4fd-8769-4f61-8c90-9588a1422cbc</vt:lpwstr>
  </property>
  <property fmtid="{D5CDD505-2E9C-101B-9397-08002B2CF9AE}" pid="14" name="WPCosting">
    <vt:filetime>2021-06-01T04:40:39Z</vt:filetime>
  </property>
</Properties>
</file>