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7978D7AC" w:rsidR="00BC7381" w:rsidRDefault="00BC7381" w:rsidP="00A02B5C">
      <w:pPr>
        <w:pStyle w:val="Heading1ChapterNumber"/>
      </w:pPr>
      <w:bookmarkStart w:id="0" w:name="_Toc72328095"/>
      <w:r>
        <w:t xml:space="preserve">Chapter </w:t>
      </w:r>
      <w:fldSimple w:instr="STYLEREF  &quot;Heading 1&quot; \n  \* MERGEFORMAT">
        <w:r w:rsidR="00087748">
          <w:rPr>
            <w:noProof/>
          </w:rPr>
          <w:t>11</w:t>
        </w:r>
        <w:bookmarkEnd w:id="0"/>
      </w:fldSimple>
    </w:p>
    <w:p w14:paraId="5574E0B1" w14:textId="4EAC6786" w:rsidR="00A02B5C" w:rsidRPr="00B000F8" w:rsidRDefault="001700BC" w:rsidP="00575125">
      <w:pPr>
        <w:pStyle w:val="Heading1"/>
      </w:pPr>
      <w:bookmarkStart w:id="1" w:name="_Toc71154374"/>
      <w:r>
        <w:rPr>
          <w:noProof/>
        </w:rPr>
        <w:drawing>
          <wp:anchor distT="0" distB="0" distL="114300" distR="114300" simplePos="0" relativeHeight="251658240" behindDoc="0" locked="0" layoutInCell="1" allowOverlap="1" wp14:anchorId="2AE08C43" wp14:editId="6E7DF63D">
            <wp:simplePos x="0" y="0"/>
            <wp:positionH relativeFrom="page">
              <wp:align>center</wp:align>
            </wp:positionH>
            <wp:positionV relativeFrom="page">
              <wp:align>center</wp:align>
            </wp:positionV>
            <wp:extent cx="7563600" cy="10692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sdt>
        <w:sdtPr>
          <w:id w:val="1607932508"/>
          <w:docPartObj>
            <w:docPartGallery w:val="Cover Pages"/>
            <w:docPartUnique/>
          </w:docPartObj>
        </w:sdtPr>
        <w:sdtEndPr/>
        <w:sdtContent>
          <w:bookmarkStart w:id="2" w:name="_Ref62741786"/>
          <w:bookmarkStart w:id="3" w:name="_Toc46733439"/>
          <w:bookmarkStart w:id="4" w:name="_Toc64281612"/>
          <w:r w:rsidR="00883A8F">
            <w:rPr>
              <w:noProof/>
            </w:rPr>
            <w:t>Air quality</w:t>
          </w:r>
        </w:sdtContent>
      </w:sdt>
      <w:bookmarkEnd w:id="1"/>
      <w:bookmarkEnd w:id="2"/>
      <w:bookmarkEnd w:id="3"/>
      <w:bookmarkEnd w:id="4"/>
    </w:p>
    <w:p w14:paraId="7FDCCCF3" w14:textId="0505E846" w:rsidR="00A02B5C" w:rsidRDefault="00A02B5C" w:rsidP="00A02B5C">
      <w:pPr>
        <w:pStyle w:val="Chapterimage"/>
      </w:pPr>
    </w:p>
    <w:p w14:paraId="54AF80A2" w14:textId="77777777" w:rsidR="00E8026F" w:rsidRPr="00E8026F" w:rsidRDefault="00E8026F" w:rsidP="00A02B5C">
      <w:pPr>
        <w:pStyle w:val="Chapterimage"/>
        <w:sectPr w:rsidR="00E8026F" w:rsidRPr="00E8026F" w:rsidSect="006406FD">
          <w:headerReference w:type="even" r:id="rId13"/>
          <w:headerReference w:type="default" r:id="rId14"/>
          <w:footerReference w:type="even" r:id="rId15"/>
          <w:footerReference w:type="default" r:id="rId16"/>
          <w:headerReference w:type="first" r:id="rId17"/>
          <w:type w:val="oddPage"/>
          <w:pgSz w:w="11906" w:h="16838" w:code="9"/>
          <w:pgMar w:top="1418" w:right="1418" w:bottom="1418" w:left="1418" w:header="567" w:footer="567" w:gutter="0"/>
          <w:pgNumType w:chapStyle="1"/>
          <w:cols w:space="708"/>
          <w:titlePg/>
          <w:docGrid w:linePitch="360"/>
        </w:sectPr>
      </w:pPr>
    </w:p>
    <w:bookmarkStart w:id="5" w:name="_Toc42228428" w:displacedByCustomXml="next"/>
    <w:bookmarkStart w:id="6" w:name="_Toc392541312" w:displacedByCustomXml="next"/>
    <w:sdt>
      <w:sdtPr>
        <w:rPr>
          <w:rFonts w:asciiTheme="minorHAnsi" w:eastAsiaTheme="minorHAnsi" w:hAnsiTheme="minorHAnsi" w:cstheme="minorBidi"/>
          <w:bCs w:val="0"/>
          <w:color w:val="auto"/>
          <w:sz w:val="22"/>
          <w:szCs w:val="22"/>
        </w:rPr>
        <w:id w:val="-278254695"/>
        <w:docPartObj>
          <w:docPartGallery w:val="Table of Contents"/>
          <w:docPartUnique/>
        </w:docPartObj>
      </w:sdtPr>
      <w:sdtEndPr>
        <w:rPr>
          <w:b/>
          <w:sz w:val="20"/>
        </w:rPr>
      </w:sdtEndPr>
      <w:sdtContent>
        <w:sdt>
          <w:sdtPr>
            <w:rPr>
              <w:rFonts w:asciiTheme="minorHAnsi" w:eastAsiaTheme="minorHAnsi" w:hAnsiTheme="minorHAnsi" w:cstheme="minorBidi"/>
              <w:bCs w:val="0"/>
              <w:noProof/>
              <w:sz w:val="20"/>
              <w:szCs w:val="22"/>
            </w:rPr>
            <w:id w:val="859400603"/>
            <w:docPartObj>
              <w:docPartGallery w:val="Table of Contents"/>
              <w:docPartUnique/>
            </w:docPartObj>
          </w:sdtPr>
          <w:sdtEndPr>
            <w:rPr>
              <w:b/>
            </w:rPr>
          </w:sdtEndPr>
          <w:sdtContent>
            <w:p w14:paraId="5FA423E6" w14:textId="77777777" w:rsidR="00575125" w:rsidRDefault="00575125" w:rsidP="00575125">
              <w:pPr>
                <w:pStyle w:val="TOCHeading"/>
              </w:pPr>
              <w:r>
                <w:t>Contents</w:t>
              </w:r>
            </w:p>
            <w:p w14:paraId="03AE9B60" w14:textId="77777777" w:rsidR="00575125" w:rsidRDefault="00575125">
              <w:pPr>
                <w:pStyle w:val="TOC1"/>
                <w:rPr>
                  <w:rFonts w:eastAsiaTheme="minorEastAsia"/>
                  <w:color w:val="auto"/>
                  <w:lang w:eastAsia="en-AU"/>
                </w:rPr>
              </w:pPr>
              <w:r>
                <w:fldChar w:fldCharType="begin"/>
              </w:r>
              <w:r>
                <w:instrText xml:space="preserve"> TOC \o "2-3" \n 1-1 \h \z \t "Heading 1 Chapter Number,1, Heading 1 No Number,1, Heading 2 No Number,6, Heading 3 No Number,7, Heading 4 No Number,8, Appendix Heading 1,1, Appendix Heading 2,2, Appendix Heading 3,3" </w:instrText>
              </w:r>
              <w:r>
                <w:fldChar w:fldCharType="separate"/>
              </w:r>
              <w:hyperlink w:anchor="_Toc72328095" w:history="1">
                <w:r w:rsidRPr="005E3EF5">
                  <w:rPr>
                    <w:rStyle w:val="Hyperlink"/>
                  </w:rPr>
                  <w:t>Chapter 11</w:t>
                </w:r>
              </w:hyperlink>
            </w:p>
            <w:bookmarkStart w:id="7" w:name="_Hlk72511511"/>
            <w:p w14:paraId="5C8B52C4" w14:textId="458AD52F" w:rsidR="00575125" w:rsidRDefault="00905AE1">
              <w:pPr>
                <w:pStyle w:val="TOC2"/>
                <w:rPr>
                  <w:rFonts w:eastAsiaTheme="minorEastAsia"/>
                  <w:color w:val="auto"/>
                  <w:sz w:val="22"/>
                  <w:lang w:eastAsia="en-AU"/>
                </w:rPr>
              </w:pPr>
              <w:r>
                <w:fldChar w:fldCharType="begin"/>
              </w:r>
              <w:r>
                <w:instrText xml:space="preserve"> HYPERLINK \l "_Toc72328096" </w:instrText>
              </w:r>
              <w:r>
                <w:fldChar w:fldCharType="separate"/>
              </w:r>
              <w:r w:rsidR="00575125" w:rsidRPr="005E3EF5">
                <w:rPr>
                  <w:rStyle w:val="Hyperlink"/>
                </w:rPr>
                <w:t>11.1</w:t>
              </w:r>
              <w:r w:rsidR="00575125">
                <w:rPr>
                  <w:rFonts w:eastAsiaTheme="minorEastAsia"/>
                  <w:color w:val="auto"/>
                  <w:sz w:val="22"/>
                  <w:lang w:eastAsia="en-AU"/>
                </w:rPr>
                <w:tab/>
              </w:r>
              <w:r w:rsidR="00575125" w:rsidRPr="005E3EF5">
                <w:rPr>
                  <w:rStyle w:val="Hyperlink"/>
                </w:rPr>
                <w:t>Introduction</w:t>
              </w:r>
              <w:r w:rsidR="00575125">
                <w:rPr>
                  <w:webHidden/>
                </w:rPr>
                <w:tab/>
              </w:r>
              <w:r w:rsidR="00575125">
                <w:rPr>
                  <w:webHidden/>
                </w:rPr>
                <w:fldChar w:fldCharType="begin"/>
              </w:r>
              <w:r w:rsidR="00575125">
                <w:rPr>
                  <w:webHidden/>
                </w:rPr>
                <w:instrText xml:space="preserve"> PAGEREF _Toc72328096 \h </w:instrText>
              </w:r>
              <w:r w:rsidR="00575125">
                <w:rPr>
                  <w:webHidden/>
                </w:rPr>
              </w:r>
              <w:r w:rsidR="00575125">
                <w:rPr>
                  <w:webHidden/>
                </w:rPr>
                <w:fldChar w:fldCharType="separate"/>
              </w:r>
              <w:r w:rsidR="00575125">
                <w:rPr>
                  <w:webHidden/>
                </w:rPr>
                <w:t>11-1</w:t>
              </w:r>
              <w:r w:rsidR="00575125">
                <w:rPr>
                  <w:webHidden/>
                </w:rPr>
                <w:fldChar w:fldCharType="end"/>
              </w:r>
              <w:r>
                <w:fldChar w:fldCharType="end"/>
              </w:r>
            </w:p>
            <w:p w14:paraId="67F31F70" w14:textId="1FC1ADD4" w:rsidR="00575125" w:rsidRDefault="00A92EB5">
              <w:pPr>
                <w:pStyle w:val="TOC2"/>
                <w:rPr>
                  <w:rFonts w:eastAsiaTheme="minorEastAsia"/>
                  <w:color w:val="auto"/>
                  <w:sz w:val="22"/>
                  <w:lang w:eastAsia="en-AU"/>
                </w:rPr>
              </w:pPr>
              <w:hyperlink w:anchor="_Toc72328097" w:history="1">
                <w:r w:rsidR="00575125" w:rsidRPr="005E3EF5">
                  <w:rPr>
                    <w:rStyle w:val="Hyperlink"/>
                  </w:rPr>
                  <w:t>11.2</w:t>
                </w:r>
                <w:r w:rsidR="00575125">
                  <w:rPr>
                    <w:rFonts w:eastAsiaTheme="minorEastAsia"/>
                    <w:color w:val="auto"/>
                    <w:sz w:val="22"/>
                    <w:lang w:eastAsia="en-AU"/>
                  </w:rPr>
                  <w:tab/>
                </w:r>
                <w:r w:rsidR="00575125" w:rsidRPr="005E3EF5">
                  <w:rPr>
                    <w:rStyle w:val="Hyperlink"/>
                  </w:rPr>
                  <w:t>Method</w:t>
                </w:r>
                <w:r w:rsidR="00575125">
                  <w:rPr>
                    <w:webHidden/>
                  </w:rPr>
                  <w:tab/>
                </w:r>
                <w:r w:rsidR="00575125">
                  <w:rPr>
                    <w:webHidden/>
                  </w:rPr>
                  <w:fldChar w:fldCharType="begin"/>
                </w:r>
                <w:r w:rsidR="00575125">
                  <w:rPr>
                    <w:webHidden/>
                  </w:rPr>
                  <w:instrText xml:space="preserve"> PAGEREF _Toc72328097 \h </w:instrText>
                </w:r>
                <w:r w:rsidR="00575125">
                  <w:rPr>
                    <w:webHidden/>
                  </w:rPr>
                </w:r>
                <w:r w:rsidR="00575125">
                  <w:rPr>
                    <w:webHidden/>
                  </w:rPr>
                  <w:fldChar w:fldCharType="separate"/>
                </w:r>
                <w:r w:rsidR="00575125">
                  <w:rPr>
                    <w:webHidden/>
                  </w:rPr>
                  <w:t>11-2</w:t>
                </w:r>
                <w:r w:rsidR="00575125">
                  <w:rPr>
                    <w:webHidden/>
                  </w:rPr>
                  <w:fldChar w:fldCharType="end"/>
                </w:r>
              </w:hyperlink>
            </w:p>
            <w:p w14:paraId="7509FDA7" w14:textId="5973CA9C" w:rsidR="00575125" w:rsidRDefault="00A92EB5">
              <w:pPr>
                <w:pStyle w:val="TOC2"/>
                <w:rPr>
                  <w:rFonts w:eastAsiaTheme="minorEastAsia"/>
                  <w:color w:val="auto"/>
                  <w:sz w:val="22"/>
                  <w:lang w:eastAsia="en-AU"/>
                </w:rPr>
              </w:pPr>
              <w:hyperlink w:anchor="_Toc72328098" w:history="1">
                <w:r w:rsidR="00575125" w:rsidRPr="005E3EF5">
                  <w:rPr>
                    <w:rStyle w:val="Hyperlink"/>
                  </w:rPr>
                  <w:t>11.3</w:t>
                </w:r>
                <w:r w:rsidR="00575125">
                  <w:rPr>
                    <w:rFonts w:eastAsiaTheme="minorEastAsia"/>
                    <w:color w:val="auto"/>
                    <w:sz w:val="22"/>
                    <w:lang w:eastAsia="en-AU"/>
                  </w:rPr>
                  <w:tab/>
                </w:r>
                <w:r w:rsidR="00575125" w:rsidRPr="005E3EF5">
                  <w:rPr>
                    <w:rStyle w:val="Hyperlink"/>
                  </w:rPr>
                  <w:t>Existing conditions</w:t>
                </w:r>
                <w:r w:rsidR="00575125">
                  <w:rPr>
                    <w:webHidden/>
                  </w:rPr>
                  <w:tab/>
                </w:r>
                <w:r w:rsidR="00575125">
                  <w:rPr>
                    <w:webHidden/>
                  </w:rPr>
                  <w:fldChar w:fldCharType="begin"/>
                </w:r>
                <w:r w:rsidR="00575125">
                  <w:rPr>
                    <w:webHidden/>
                  </w:rPr>
                  <w:instrText xml:space="preserve"> PAGEREF _Toc72328098 \h </w:instrText>
                </w:r>
                <w:r w:rsidR="00575125">
                  <w:rPr>
                    <w:webHidden/>
                  </w:rPr>
                </w:r>
                <w:r w:rsidR="00575125">
                  <w:rPr>
                    <w:webHidden/>
                  </w:rPr>
                  <w:fldChar w:fldCharType="separate"/>
                </w:r>
                <w:r w:rsidR="00575125">
                  <w:rPr>
                    <w:webHidden/>
                  </w:rPr>
                  <w:t>11-2</w:t>
                </w:r>
                <w:r w:rsidR="00575125">
                  <w:rPr>
                    <w:webHidden/>
                  </w:rPr>
                  <w:fldChar w:fldCharType="end"/>
                </w:r>
              </w:hyperlink>
            </w:p>
            <w:p w14:paraId="1B54D413" w14:textId="60C0003B" w:rsidR="00575125" w:rsidRDefault="00A92EB5">
              <w:pPr>
                <w:pStyle w:val="TOC3"/>
                <w:rPr>
                  <w:rFonts w:eastAsiaTheme="minorEastAsia"/>
                  <w:sz w:val="22"/>
                  <w:lang w:eastAsia="en-AU"/>
                </w:rPr>
              </w:pPr>
              <w:hyperlink w:anchor="_Toc72328099" w:history="1">
                <w:r w:rsidR="00575125" w:rsidRPr="005E3EF5">
                  <w:rPr>
                    <w:rStyle w:val="Hyperlink"/>
                  </w:rPr>
                  <w:t>11.3.1</w:t>
                </w:r>
                <w:r w:rsidR="00575125">
                  <w:rPr>
                    <w:rFonts w:eastAsiaTheme="minorEastAsia"/>
                    <w:sz w:val="22"/>
                    <w:lang w:eastAsia="en-AU"/>
                  </w:rPr>
                  <w:tab/>
                </w:r>
                <w:r w:rsidR="00575125" w:rsidRPr="005E3EF5">
                  <w:rPr>
                    <w:rStyle w:val="Hyperlink"/>
                  </w:rPr>
                  <w:t>Sensitive receptors</w:t>
                </w:r>
                <w:r w:rsidR="00575125">
                  <w:rPr>
                    <w:webHidden/>
                  </w:rPr>
                  <w:tab/>
                </w:r>
                <w:r w:rsidR="00575125">
                  <w:rPr>
                    <w:webHidden/>
                  </w:rPr>
                  <w:fldChar w:fldCharType="begin"/>
                </w:r>
                <w:r w:rsidR="00575125">
                  <w:rPr>
                    <w:webHidden/>
                  </w:rPr>
                  <w:instrText xml:space="preserve"> PAGEREF _Toc72328099 \h </w:instrText>
                </w:r>
                <w:r w:rsidR="00575125">
                  <w:rPr>
                    <w:webHidden/>
                  </w:rPr>
                </w:r>
                <w:r w:rsidR="00575125">
                  <w:rPr>
                    <w:webHidden/>
                  </w:rPr>
                  <w:fldChar w:fldCharType="separate"/>
                </w:r>
                <w:r w:rsidR="00575125">
                  <w:rPr>
                    <w:webHidden/>
                  </w:rPr>
                  <w:t>11-3</w:t>
                </w:r>
                <w:r w:rsidR="00575125">
                  <w:rPr>
                    <w:webHidden/>
                  </w:rPr>
                  <w:fldChar w:fldCharType="end"/>
                </w:r>
              </w:hyperlink>
            </w:p>
            <w:p w14:paraId="20589FAA" w14:textId="383A7CDF" w:rsidR="00575125" w:rsidRDefault="00A92EB5">
              <w:pPr>
                <w:pStyle w:val="TOC3"/>
                <w:rPr>
                  <w:rFonts w:eastAsiaTheme="minorEastAsia"/>
                  <w:sz w:val="22"/>
                  <w:lang w:eastAsia="en-AU"/>
                </w:rPr>
              </w:pPr>
              <w:hyperlink w:anchor="_Toc72328100" w:history="1">
                <w:r w:rsidR="00575125" w:rsidRPr="005E3EF5">
                  <w:rPr>
                    <w:rStyle w:val="Hyperlink"/>
                  </w:rPr>
                  <w:t>11.3.2</w:t>
                </w:r>
                <w:r w:rsidR="00575125">
                  <w:rPr>
                    <w:rFonts w:eastAsiaTheme="minorEastAsia"/>
                    <w:sz w:val="22"/>
                    <w:lang w:eastAsia="en-AU"/>
                  </w:rPr>
                  <w:tab/>
                </w:r>
                <w:r w:rsidR="00575125" w:rsidRPr="005E3EF5">
                  <w:rPr>
                    <w:rStyle w:val="Hyperlink"/>
                  </w:rPr>
                  <w:t>Meteorology</w:t>
                </w:r>
                <w:r w:rsidR="00575125">
                  <w:rPr>
                    <w:webHidden/>
                  </w:rPr>
                  <w:tab/>
                </w:r>
                <w:r w:rsidR="00575125">
                  <w:rPr>
                    <w:webHidden/>
                  </w:rPr>
                  <w:fldChar w:fldCharType="begin"/>
                </w:r>
                <w:r w:rsidR="00575125">
                  <w:rPr>
                    <w:webHidden/>
                  </w:rPr>
                  <w:instrText xml:space="preserve"> PAGEREF _Toc72328100 \h </w:instrText>
                </w:r>
                <w:r w:rsidR="00575125">
                  <w:rPr>
                    <w:webHidden/>
                  </w:rPr>
                </w:r>
                <w:r w:rsidR="00575125">
                  <w:rPr>
                    <w:webHidden/>
                  </w:rPr>
                  <w:fldChar w:fldCharType="separate"/>
                </w:r>
                <w:r w:rsidR="00575125">
                  <w:rPr>
                    <w:webHidden/>
                  </w:rPr>
                  <w:t>11-4</w:t>
                </w:r>
                <w:r w:rsidR="00575125">
                  <w:rPr>
                    <w:webHidden/>
                  </w:rPr>
                  <w:fldChar w:fldCharType="end"/>
                </w:r>
              </w:hyperlink>
            </w:p>
            <w:p w14:paraId="02F21088" w14:textId="64682AD2" w:rsidR="00575125" w:rsidRDefault="00A92EB5">
              <w:pPr>
                <w:pStyle w:val="TOC3"/>
                <w:rPr>
                  <w:rFonts w:eastAsiaTheme="minorEastAsia"/>
                  <w:sz w:val="22"/>
                  <w:lang w:eastAsia="en-AU"/>
                </w:rPr>
              </w:pPr>
              <w:hyperlink w:anchor="_Toc72328101" w:history="1">
                <w:r w:rsidR="00575125" w:rsidRPr="005E3EF5">
                  <w:rPr>
                    <w:rStyle w:val="Hyperlink"/>
                  </w:rPr>
                  <w:t>11.3.3</w:t>
                </w:r>
                <w:r w:rsidR="00575125">
                  <w:rPr>
                    <w:rFonts w:eastAsiaTheme="minorEastAsia"/>
                    <w:sz w:val="22"/>
                    <w:lang w:eastAsia="en-AU"/>
                  </w:rPr>
                  <w:tab/>
                </w:r>
                <w:r w:rsidR="00575125" w:rsidRPr="005E3EF5">
                  <w:rPr>
                    <w:rStyle w:val="Hyperlink"/>
                  </w:rPr>
                  <w:t>Background air quality and air pollution indicators</w:t>
                </w:r>
                <w:r w:rsidR="00575125">
                  <w:rPr>
                    <w:webHidden/>
                  </w:rPr>
                  <w:tab/>
                </w:r>
                <w:r w:rsidR="00575125">
                  <w:rPr>
                    <w:webHidden/>
                  </w:rPr>
                  <w:fldChar w:fldCharType="begin"/>
                </w:r>
                <w:r w:rsidR="00575125">
                  <w:rPr>
                    <w:webHidden/>
                  </w:rPr>
                  <w:instrText xml:space="preserve"> PAGEREF _Toc72328101 \h </w:instrText>
                </w:r>
                <w:r w:rsidR="00575125">
                  <w:rPr>
                    <w:webHidden/>
                  </w:rPr>
                </w:r>
                <w:r w:rsidR="00575125">
                  <w:rPr>
                    <w:webHidden/>
                  </w:rPr>
                  <w:fldChar w:fldCharType="separate"/>
                </w:r>
                <w:r w:rsidR="00575125">
                  <w:rPr>
                    <w:webHidden/>
                  </w:rPr>
                  <w:t>11-6</w:t>
                </w:r>
                <w:r w:rsidR="00575125">
                  <w:rPr>
                    <w:webHidden/>
                  </w:rPr>
                  <w:fldChar w:fldCharType="end"/>
                </w:r>
              </w:hyperlink>
            </w:p>
            <w:p w14:paraId="1B70E7BB" w14:textId="226BFBC7" w:rsidR="00575125" w:rsidRDefault="00A92EB5">
              <w:pPr>
                <w:pStyle w:val="TOC2"/>
                <w:rPr>
                  <w:rFonts w:eastAsiaTheme="minorEastAsia"/>
                  <w:color w:val="auto"/>
                  <w:sz w:val="22"/>
                  <w:lang w:eastAsia="en-AU"/>
                </w:rPr>
              </w:pPr>
              <w:hyperlink w:anchor="_Toc72328102" w:history="1">
                <w:r w:rsidR="00575125" w:rsidRPr="005E3EF5">
                  <w:rPr>
                    <w:rStyle w:val="Hyperlink"/>
                  </w:rPr>
                  <w:t>11.4</w:t>
                </w:r>
                <w:r w:rsidR="00575125">
                  <w:rPr>
                    <w:rFonts w:eastAsiaTheme="minorEastAsia"/>
                    <w:color w:val="auto"/>
                    <w:sz w:val="22"/>
                    <w:lang w:eastAsia="en-AU"/>
                  </w:rPr>
                  <w:tab/>
                </w:r>
                <w:r w:rsidR="00575125" w:rsidRPr="005E3EF5">
                  <w:rPr>
                    <w:rStyle w:val="Hyperlink"/>
                  </w:rPr>
                  <w:t>Risk assessment</w:t>
                </w:r>
                <w:r w:rsidR="00575125">
                  <w:rPr>
                    <w:webHidden/>
                  </w:rPr>
                  <w:tab/>
                </w:r>
                <w:r w:rsidR="00575125">
                  <w:rPr>
                    <w:webHidden/>
                  </w:rPr>
                  <w:fldChar w:fldCharType="begin"/>
                </w:r>
                <w:r w:rsidR="00575125">
                  <w:rPr>
                    <w:webHidden/>
                  </w:rPr>
                  <w:instrText xml:space="preserve"> PAGEREF _Toc72328102 \h </w:instrText>
                </w:r>
                <w:r w:rsidR="00575125">
                  <w:rPr>
                    <w:webHidden/>
                  </w:rPr>
                </w:r>
                <w:r w:rsidR="00575125">
                  <w:rPr>
                    <w:webHidden/>
                  </w:rPr>
                  <w:fldChar w:fldCharType="separate"/>
                </w:r>
                <w:r w:rsidR="00575125">
                  <w:rPr>
                    <w:webHidden/>
                  </w:rPr>
                  <w:t>11-8</w:t>
                </w:r>
                <w:r w:rsidR="00575125">
                  <w:rPr>
                    <w:webHidden/>
                  </w:rPr>
                  <w:fldChar w:fldCharType="end"/>
                </w:r>
              </w:hyperlink>
            </w:p>
            <w:p w14:paraId="5576BEDC" w14:textId="1879A227" w:rsidR="00575125" w:rsidRDefault="00A92EB5">
              <w:pPr>
                <w:pStyle w:val="TOC2"/>
                <w:rPr>
                  <w:rFonts w:eastAsiaTheme="minorEastAsia"/>
                  <w:color w:val="auto"/>
                  <w:sz w:val="22"/>
                  <w:lang w:eastAsia="en-AU"/>
                </w:rPr>
              </w:pPr>
              <w:hyperlink w:anchor="_Toc72328103" w:history="1">
                <w:r w:rsidR="00575125" w:rsidRPr="005E3EF5">
                  <w:rPr>
                    <w:rStyle w:val="Hyperlink"/>
                  </w:rPr>
                  <w:t>11.5</w:t>
                </w:r>
                <w:r w:rsidR="00575125">
                  <w:rPr>
                    <w:rFonts w:eastAsiaTheme="minorEastAsia"/>
                    <w:color w:val="auto"/>
                    <w:sz w:val="22"/>
                    <w:lang w:eastAsia="en-AU"/>
                  </w:rPr>
                  <w:tab/>
                </w:r>
                <w:r w:rsidR="00575125" w:rsidRPr="005E3EF5">
                  <w:rPr>
                    <w:rStyle w:val="Hyperlink"/>
                  </w:rPr>
                  <w:t>Construction impact assessment</w:t>
                </w:r>
                <w:r w:rsidR="00575125">
                  <w:rPr>
                    <w:webHidden/>
                  </w:rPr>
                  <w:tab/>
                </w:r>
                <w:r w:rsidR="00575125">
                  <w:rPr>
                    <w:webHidden/>
                  </w:rPr>
                  <w:fldChar w:fldCharType="begin"/>
                </w:r>
                <w:r w:rsidR="00575125">
                  <w:rPr>
                    <w:webHidden/>
                  </w:rPr>
                  <w:instrText xml:space="preserve"> PAGEREF _Toc72328103 \h </w:instrText>
                </w:r>
                <w:r w:rsidR="00575125">
                  <w:rPr>
                    <w:webHidden/>
                  </w:rPr>
                </w:r>
                <w:r w:rsidR="00575125">
                  <w:rPr>
                    <w:webHidden/>
                  </w:rPr>
                  <w:fldChar w:fldCharType="separate"/>
                </w:r>
                <w:r w:rsidR="00575125">
                  <w:rPr>
                    <w:webHidden/>
                  </w:rPr>
                  <w:t>11-10</w:t>
                </w:r>
                <w:r w:rsidR="00575125">
                  <w:rPr>
                    <w:webHidden/>
                  </w:rPr>
                  <w:fldChar w:fldCharType="end"/>
                </w:r>
              </w:hyperlink>
            </w:p>
            <w:p w14:paraId="4784EB2B" w14:textId="21206919" w:rsidR="00575125" w:rsidRDefault="00A92EB5">
              <w:pPr>
                <w:pStyle w:val="TOC3"/>
                <w:rPr>
                  <w:rFonts w:eastAsiaTheme="minorEastAsia"/>
                  <w:sz w:val="22"/>
                  <w:lang w:eastAsia="en-AU"/>
                </w:rPr>
              </w:pPr>
              <w:hyperlink w:anchor="_Toc72328104" w:history="1">
                <w:r w:rsidR="00575125" w:rsidRPr="005E3EF5">
                  <w:rPr>
                    <w:rStyle w:val="Hyperlink"/>
                  </w:rPr>
                  <w:t>11.5.1</w:t>
                </w:r>
                <w:r w:rsidR="00575125">
                  <w:rPr>
                    <w:rFonts w:eastAsiaTheme="minorEastAsia"/>
                    <w:sz w:val="22"/>
                    <w:lang w:eastAsia="en-AU"/>
                  </w:rPr>
                  <w:tab/>
                </w:r>
                <w:r w:rsidR="00575125" w:rsidRPr="005E3EF5">
                  <w:rPr>
                    <w:rStyle w:val="Hyperlink"/>
                  </w:rPr>
                  <w:t>Construction dust emissions</w:t>
                </w:r>
                <w:r w:rsidR="00575125">
                  <w:rPr>
                    <w:webHidden/>
                  </w:rPr>
                  <w:tab/>
                </w:r>
                <w:r w:rsidR="00575125">
                  <w:rPr>
                    <w:webHidden/>
                  </w:rPr>
                  <w:fldChar w:fldCharType="begin"/>
                </w:r>
                <w:r w:rsidR="00575125">
                  <w:rPr>
                    <w:webHidden/>
                  </w:rPr>
                  <w:instrText xml:space="preserve"> PAGEREF _Toc72328104 \h </w:instrText>
                </w:r>
                <w:r w:rsidR="00575125">
                  <w:rPr>
                    <w:webHidden/>
                  </w:rPr>
                </w:r>
                <w:r w:rsidR="00575125">
                  <w:rPr>
                    <w:webHidden/>
                  </w:rPr>
                  <w:fldChar w:fldCharType="separate"/>
                </w:r>
                <w:r w:rsidR="00575125">
                  <w:rPr>
                    <w:webHidden/>
                  </w:rPr>
                  <w:t>11-10</w:t>
                </w:r>
                <w:r w:rsidR="00575125">
                  <w:rPr>
                    <w:webHidden/>
                  </w:rPr>
                  <w:fldChar w:fldCharType="end"/>
                </w:r>
              </w:hyperlink>
            </w:p>
            <w:p w14:paraId="513EA404" w14:textId="05481BAF" w:rsidR="00575125" w:rsidRDefault="00A92EB5">
              <w:pPr>
                <w:pStyle w:val="TOC3"/>
                <w:rPr>
                  <w:rFonts w:eastAsiaTheme="minorEastAsia"/>
                  <w:sz w:val="22"/>
                  <w:lang w:eastAsia="en-AU"/>
                </w:rPr>
              </w:pPr>
              <w:hyperlink w:anchor="_Toc72328105" w:history="1">
                <w:r w:rsidR="00575125" w:rsidRPr="005E3EF5">
                  <w:rPr>
                    <w:rStyle w:val="Hyperlink"/>
                  </w:rPr>
                  <w:t>11.5.2</w:t>
                </w:r>
                <w:r w:rsidR="00575125">
                  <w:rPr>
                    <w:rFonts w:eastAsiaTheme="minorEastAsia"/>
                    <w:sz w:val="22"/>
                    <w:lang w:eastAsia="en-AU"/>
                  </w:rPr>
                  <w:tab/>
                </w:r>
                <w:r w:rsidR="00575125" w:rsidRPr="005E3EF5">
                  <w:rPr>
                    <w:rStyle w:val="Hyperlink"/>
                  </w:rPr>
                  <w:t>Non-dust related emissions</w:t>
                </w:r>
                <w:r w:rsidR="00575125">
                  <w:rPr>
                    <w:webHidden/>
                  </w:rPr>
                  <w:tab/>
                </w:r>
                <w:r w:rsidR="00575125">
                  <w:rPr>
                    <w:webHidden/>
                  </w:rPr>
                  <w:fldChar w:fldCharType="begin"/>
                </w:r>
                <w:r w:rsidR="00575125">
                  <w:rPr>
                    <w:webHidden/>
                  </w:rPr>
                  <w:instrText xml:space="preserve"> PAGEREF _Toc72328105 \h </w:instrText>
                </w:r>
                <w:r w:rsidR="00575125">
                  <w:rPr>
                    <w:webHidden/>
                  </w:rPr>
                </w:r>
                <w:r w:rsidR="00575125">
                  <w:rPr>
                    <w:webHidden/>
                  </w:rPr>
                  <w:fldChar w:fldCharType="separate"/>
                </w:r>
                <w:r w:rsidR="00575125">
                  <w:rPr>
                    <w:webHidden/>
                  </w:rPr>
                  <w:t>11-15</w:t>
                </w:r>
                <w:r w:rsidR="00575125">
                  <w:rPr>
                    <w:webHidden/>
                  </w:rPr>
                  <w:fldChar w:fldCharType="end"/>
                </w:r>
              </w:hyperlink>
            </w:p>
            <w:p w14:paraId="6B270DA9" w14:textId="7E707D6F" w:rsidR="00575125" w:rsidRDefault="00A92EB5">
              <w:pPr>
                <w:pStyle w:val="TOC3"/>
                <w:rPr>
                  <w:rFonts w:eastAsiaTheme="minorEastAsia"/>
                  <w:sz w:val="22"/>
                  <w:lang w:eastAsia="en-AU"/>
                </w:rPr>
              </w:pPr>
              <w:hyperlink w:anchor="_Toc72328106" w:history="1">
                <w:r w:rsidR="00575125" w:rsidRPr="005E3EF5">
                  <w:rPr>
                    <w:rStyle w:val="Hyperlink"/>
                  </w:rPr>
                  <w:t>11.5.3</w:t>
                </w:r>
                <w:r w:rsidR="00575125">
                  <w:rPr>
                    <w:rFonts w:eastAsiaTheme="minorEastAsia"/>
                    <w:sz w:val="22"/>
                    <w:lang w:eastAsia="en-AU"/>
                  </w:rPr>
                  <w:tab/>
                </w:r>
                <w:r w:rsidR="00575125" w:rsidRPr="005E3EF5">
                  <w:rPr>
                    <w:rStyle w:val="Hyperlink"/>
                  </w:rPr>
                  <w:t>Construction residual impacts summary</w:t>
                </w:r>
                <w:r w:rsidR="00575125">
                  <w:rPr>
                    <w:webHidden/>
                  </w:rPr>
                  <w:tab/>
                </w:r>
                <w:r w:rsidR="00575125">
                  <w:rPr>
                    <w:webHidden/>
                  </w:rPr>
                  <w:fldChar w:fldCharType="begin"/>
                </w:r>
                <w:r w:rsidR="00575125">
                  <w:rPr>
                    <w:webHidden/>
                  </w:rPr>
                  <w:instrText xml:space="preserve"> PAGEREF _Toc72328106 \h </w:instrText>
                </w:r>
                <w:r w:rsidR="00575125">
                  <w:rPr>
                    <w:webHidden/>
                  </w:rPr>
                </w:r>
                <w:r w:rsidR="00575125">
                  <w:rPr>
                    <w:webHidden/>
                  </w:rPr>
                  <w:fldChar w:fldCharType="separate"/>
                </w:r>
                <w:r w:rsidR="00575125">
                  <w:rPr>
                    <w:webHidden/>
                  </w:rPr>
                  <w:t>11-16</w:t>
                </w:r>
                <w:r w:rsidR="00575125">
                  <w:rPr>
                    <w:webHidden/>
                  </w:rPr>
                  <w:fldChar w:fldCharType="end"/>
                </w:r>
              </w:hyperlink>
            </w:p>
            <w:p w14:paraId="5443EEED" w14:textId="47BB2EFE" w:rsidR="00575125" w:rsidRDefault="00A92EB5">
              <w:pPr>
                <w:pStyle w:val="TOC2"/>
                <w:rPr>
                  <w:rFonts w:eastAsiaTheme="minorEastAsia"/>
                  <w:color w:val="auto"/>
                  <w:sz w:val="22"/>
                  <w:lang w:eastAsia="en-AU"/>
                </w:rPr>
              </w:pPr>
              <w:hyperlink w:anchor="_Toc72328107" w:history="1">
                <w:r w:rsidR="00575125" w:rsidRPr="005E3EF5">
                  <w:rPr>
                    <w:rStyle w:val="Hyperlink"/>
                  </w:rPr>
                  <w:t>11.6</w:t>
                </w:r>
                <w:r w:rsidR="00575125">
                  <w:rPr>
                    <w:rFonts w:eastAsiaTheme="minorEastAsia"/>
                    <w:color w:val="auto"/>
                    <w:sz w:val="22"/>
                    <w:lang w:eastAsia="en-AU"/>
                  </w:rPr>
                  <w:tab/>
                </w:r>
                <w:r w:rsidR="00575125" w:rsidRPr="005E3EF5">
                  <w:rPr>
                    <w:rStyle w:val="Hyperlink"/>
                  </w:rPr>
                  <w:t>Operation impact assessment</w:t>
                </w:r>
                <w:r w:rsidR="00575125">
                  <w:rPr>
                    <w:webHidden/>
                  </w:rPr>
                  <w:tab/>
                </w:r>
                <w:r w:rsidR="00575125">
                  <w:rPr>
                    <w:webHidden/>
                  </w:rPr>
                  <w:fldChar w:fldCharType="begin"/>
                </w:r>
                <w:r w:rsidR="00575125">
                  <w:rPr>
                    <w:webHidden/>
                  </w:rPr>
                  <w:instrText xml:space="preserve"> PAGEREF _Toc72328107 \h </w:instrText>
                </w:r>
                <w:r w:rsidR="00575125">
                  <w:rPr>
                    <w:webHidden/>
                  </w:rPr>
                </w:r>
                <w:r w:rsidR="00575125">
                  <w:rPr>
                    <w:webHidden/>
                  </w:rPr>
                  <w:fldChar w:fldCharType="separate"/>
                </w:r>
                <w:r w:rsidR="00575125">
                  <w:rPr>
                    <w:webHidden/>
                  </w:rPr>
                  <w:t>11-16</w:t>
                </w:r>
                <w:r w:rsidR="00575125">
                  <w:rPr>
                    <w:webHidden/>
                  </w:rPr>
                  <w:fldChar w:fldCharType="end"/>
                </w:r>
              </w:hyperlink>
            </w:p>
            <w:p w14:paraId="4D31CE8B" w14:textId="4C61FE66" w:rsidR="00575125" w:rsidRDefault="00A92EB5">
              <w:pPr>
                <w:pStyle w:val="TOC3"/>
                <w:rPr>
                  <w:rFonts w:eastAsiaTheme="minorEastAsia"/>
                  <w:sz w:val="22"/>
                  <w:lang w:eastAsia="en-AU"/>
                </w:rPr>
              </w:pPr>
              <w:hyperlink w:anchor="_Toc72328108" w:history="1">
                <w:r w:rsidR="00575125" w:rsidRPr="005E3EF5">
                  <w:rPr>
                    <w:rStyle w:val="Hyperlink"/>
                  </w:rPr>
                  <w:t>11.6.1</w:t>
                </w:r>
                <w:r w:rsidR="00575125">
                  <w:rPr>
                    <w:rFonts w:eastAsiaTheme="minorEastAsia"/>
                    <w:sz w:val="22"/>
                    <w:lang w:eastAsia="en-AU"/>
                  </w:rPr>
                  <w:tab/>
                </w:r>
                <w:r w:rsidR="00575125" w:rsidRPr="005E3EF5">
                  <w:rPr>
                    <w:rStyle w:val="Hyperlink"/>
                  </w:rPr>
                  <w:t>Combustion-related air emissions</w:t>
                </w:r>
                <w:r w:rsidR="00575125">
                  <w:rPr>
                    <w:webHidden/>
                  </w:rPr>
                  <w:tab/>
                </w:r>
                <w:r w:rsidR="00575125">
                  <w:rPr>
                    <w:webHidden/>
                  </w:rPr>
                  <w:fldChar w:fldCharType="begin"/>
                </w:r>
                <w:r w:rsidR="00575125">
                  <w:rPr>
                    <w:webHidden/>
                  </w:rPr>
                  <w:instrText xml:space="preserve"> PAGEREF _Toc72328108 \h </w:instrText>
                </w:r>
                <w:r w:rsidR="00575125">
                  <w:rPr>
                    <w:webHidden/>
                  </w:rPr>
                </w:r>
                <w:r w:rsidR="00575125">
                  <w:rPr>
                    <w:webHidden/>
                  </w:rPr>
                  <w:fldChar w:fldCharType="separate"/>
                </w:r>
                <w:r w:rsidR="00575125">
                  <w:rPr>
                    <w:webHidden/>
                  </w:rPr>
                  <w:t>11-17</w:t>
                </w:r>
                <w:r w:rsidR="00575125">
                  <w:rPr>
                    <w:webHidden/>
                  </w:rPr>
                  <w:fldChar w:fldCharType="end"/>
                </w:r>
              </w:hyperlink>
            </w:p>
            <w:p w14:paraId="0ACD792D" w14:textId="488FB448" w:rsidR="00575125" w:rsidRDefault="00A92EB5">
              <w:pPr>
                <w:pStyle w:val="TOC3"/>
                <w:rPr>
                  <w:rFonts w:eastAsiaTheme="minorEastAsia"/>
                  <w:sz w:val="22"/>
                  <w:lang w:eastAsia="en-AU"/>
                </w:rPr>
              </w:pPr>
              <w:hyperlink w:anchor="_Toc72328109" w:history="1">
                <w:r w:rsidR="00575125" w:rsidRPr="005E3EF5">
                  <w:rPr>
                    <w:rStyle w:val="Hyperlink"/>
                  </w:rPr>
                  <w:t>11.6.2</w:t>
                </w:r>
                <w:r w:rsidR="00575125">
                  <w:rPr>
                    <w:rFonts w:eastAsiaTheme="minorEastAsia"/>
                    <w:sz w:val="22"/>
                    <w:lang w:eastAsia="en-AU"/>
                  </w:rPr>
                  <w:tab/>
                </w:r>
                <w:r w:rsidR="00575125" w:rsidRPr="005E3EF5">
                  <w:rPr>
                    <w:rStyle w:val="Hyperlink"/>
                  </w:rPr>
                  <w:t>Odour emissions</w:t>
                </w:r>
                <w:r w:rsidR="00575125">
                  <w:rPr>
                    <w:webHidden/>
                  </w:rPr>
                  <w:tab/>
                </w:r>
                <w:r w:rsidR="00575125">
                  <w:rPr>
                    <w:webHidden/>
                  </w:rPr>
                  <w:fldChar w:fldCharType="begin"/>
                </w:r>
                <w:r w:rsidR="00575125">
                  <w:rPr>
                    <w:webHidden/>
                  </w:rPr>
                  <w:instrText xml:space="preserve"> PAGEREF _Toc72328109 \h </w:instrText>
                </w:r>
                <w:r w:rsidR="00575125">
                  <w:rPr>
                    <w:webHidden/>
                  </w:rPr>
                </w:r>
                <w:r w:rsidR="00575125">
                  <w:rPr>
                    <w:webHidden/>
                  </w:rPr>
                  <w:fldChar w:fldCharType="separate"/>
                </w:r>
                <w:r w:rsidR="00575125">
                  <w:rPr>
                    <w:webHidden/>
                  </w:rPr>
                  <w:t>11-22</w:t>
                </w:r>
                <w:r w:rsidR="00575125">
                  <w:rPr>
                    <w:webHidden/>
                  </w:rPr>
                  <w:fldChar w:fldCharType="end"/>
                </w:r>
              </w:hyperlink>
            </w:p>
            <w:p w14:paraId="07AE5C30" w14:textId="22C4B42E" w:rsidR="00575125" w:rsidRDefault="00A92EB5">
              <w:pPr>
                <w:pStyle w:val="TOC3"/>
                <w:rPr>
                  <w:rFonts w:eastAsiaTheme="minorEastAsia"/>
                  <w:sz w:val="22"/>
                  <w:lang w:eastAsia="en-AU"/>
                </w:rPr>
              </w:pPr>
              <w:hyperlink w:anchor="_Toc72328110" w:history="1">
                <w:r w:rsidR="00575125" w:rsidRPr="005E3EF5">
                  <w:rPr>
                    <w:rStyle w:val="Hyperlink"/>
                  </w:rPr>
                  <w:t>11.6.3</w:t>
                </w:r>
                <w:r w:rsidR="00575125">
                  <w:rPr>
                    <w:rFonts w:eastAsiaTheme="minorEastAsia"/>
                    <w:sz w:val="22"/>
                    <w:lang w:eastAsia="en-AU"/>
                  </w:rPr>
                  <w:tab/>
                </w:r>
                <w:r w:rsidR="00575125" w:rsidRPr="005E3EF5">
                  <w:rPr>
                    <w:rStyle w:val="Hyperlink"/>
                  </w:rPr>
                  <w:t>Operation residual impacts summary</w:t>
                </w:r>
                <w:r w:rsidR="00575125">
                  <w:rPr>
                    <w:webHidden/>
                  </w:rPr>
                  <w:tab/>
                </w:r>
                <w:r w:rsidR="00575125">
                  <w:rPr>
                    <w:webHidden/>
                  </w:rPr>
                  <w:fldChar w:fldCharType="begin"/>
                </w:r>
                <w:r w:rsidR="00575125">
                  <w:rPr>
                    <w:webHidden/>
                  </w:rPr>
                  <w:instrText xml:space="preserve"> PAGEREF _Toc72328110 \h </w:instrText>
                </w:r>
                <w:r w:rsidR="00575125">
                  <w:rPr>
                    <w:webHidden/>
                  </w:rPr>
                </w:r>
                <w:r w:rsidR="00575125">
                  <w:rPr>
                    <w:webHidden/>
                  </w:rPr>
                  <w:fldChar w:fldCharType="separate"/>
                </w:r>
                <w:r w:rsidR="00575125">
                  <w:rPr>
                    <w:webHidden/>
                  </w:rPr>
                  <w:t>11-22</w:t>
                </w:r>
                <w:r w:rsidR="00575125">
                  <w:rPr>
                    <w:webHidden/>
                  </w:rPr>
                  <w:fldChar w:fldCharType="end"/>
                </w:r>
              </w:hyperlink>
            </w:p>
            <w:p w14:paraId="471350B0" w14:textId="03439257" w:rsidR="00575125" w:rsidRDefault="00A92EB5">
              <w:pPr>
                <w:pStyle w:val="TOC2"/>
                <w:rPr>
                  <w:rFonts w:eastAsiaTheme="minorEastAsia"/>
                  <w:color w:val="auto"/>
                  <w:sz w:val="22"/>
                  <w:lang w:eastAsia="en-AU"/>
                </w:rPr>
              </w:pPr>
              <w:hyperlink w:anchor="_Toc72328111" w:history="1">
                <w:r w:rsidR="00575125" w:rsidRPr="005E3EF5">
                  <w:rPr>
                    <w:rStyle w:val="Hyperlink"/>
                  </w:rPr>
                  <w:t>11.7</w:t>
                </w:r>
                <w:r w:rsidR="00575125">
                  <w:rPr>
                    <w:rFonts w:eastAsiaTheme="minorEastAsia"/>
                    <w:color w:val="auto"/>
                    <w:sz w:val="22"/>
                    <w:lang w:eastAsia="en-AU"/>
                  </w:rPr>
                  <w:tab/>
                </w:r>
                <w:r w:rsidR="00575125" w:rsidRPr="005E3EF5">
                  <w:rPr>
                    <w:rStyle w:val="Hyperlink"/>
                  </w:rPr>
                  <w:t>Cumulative impact assessment</w:t>
                </w:r>
                <w:r w:rsidR="00575125">
                  <w:rPr>
                    <w:webHidden/>
                  </w:rPr>
                  <w:tab/>
                </w:r>
                <w:r w:rsidR="00575125">
                  <w:rPr>
                    <w:webHidden/>
                  </w:rPr>
                  <w:fldChar w:fldCharType="begin"/>
                </w:r>
                <w:r w:rsidR="00575125">
                  <w:rPr>
                    <w:webHidden/>
                  </w:rPr>
                  <w:instrText xml:space="preserve"> PAGEREF _Toc72328111 \h </w:instrText>
                </w:r>
                <w:r w:rsidR="00575125">
                  <w:rPr>
                    <w:webHidden/>
                  </w:rPr>
                </w:r>
                <w:r w:rsidR="00575125">
                  <w:rPr>
                    <w:webHidden/>
                  </w:rPr>
                  <w:fldChar w:fldCharType="separate"/>
                </w:r>
                <w:r w:rsidR="00575125">
                  <w:rPr>
                    <w:webHidden/>
                  </w:rPr>
                  <w:t>11-22</w:t>
                </w:r>
                <w:r w:rsidR="00575125">
                  <w:rPr>
                    <w:webHidden/>
                  </w:rPr>
                  <w:fldChar w:fldCharType="end"/>
                </w:r>
              </w:hyperlink>
            </w:p>
            <w:p w14:paraId="4B0B5311" w14:textId="0004E452" w:rsidR="00575125" w:rsidRDefault="00A92EB5">
              <w:pPr>
                <w:pStyle w:val="TOC2"/>
                <w:rPr>
                  <w:rFonts w:eastAsiaTheme="minorEastAsia"/>
                  <w:color w:val="auto"/>
                  <w:sz w:val="22"/>
                  <w:lang w:eastAsia="en-AU"/>
                </w:rPr>
              </w:pPr>
              <w:hyperlink w:anchor="_Toc72328112" w:history="1">
                <w:r w:rsidR="00575125" w:rsidRPr="005E3EF5">
                  <w:rPr>
                    <w:rStyle w:val="Hyperlink"/>
                  </w:rPr>
                  <w:t>11.8</w:t>
                </w:r>
                <w:r w:rsidR="00575125">
                  <w:rPr>
                    <w:rFonts w:eastAsiaTheme="minorEastAsia"/>
                    <w:color w:val="auto"/>
                    <w:sz w:val="22"/>
                    <w:lang w:eastAsia="en-AU"/>
                  </w:rPr>
                  <w:tab/>
                </w:r>
                <w:r w:rsidR="00575125" w:rsidRPr="005E3EF5">
                  <w:rPr>
                    <w:rStyle w:val="Hyperlink"/>
                  </w:rPr>
                  <w:t>Environmental management</w:t>
                </w:r>
                <w:r w:rsidR="00575125">
                  <w:rPr>
                    <w:webHidden/>
                  </w:rPr>
                  <w:tab/>
                </w:r>
                <w:r w:rsidR="00575125">
                  <w:rPr>
                    <w:webHidden/>
                  </w:rPr>
                  <w:fldChar w:fldCharType="begin"/>
                </w:r>
                <w:r w:rsidR="00575125">
                  <w:rPr>
                    <w:webHidden/>
                  </w:rPr>
                  <w:instrText xml:space="preserve"> PAGEREF _Toc72328112 \h </w:instrText>
                </w:r>
                <w:r w:rsidR="00575125">
                  <w:rPr>
                    <w:webHidden/>
                  </w:rPr>
                </w:r>
                <w:r w:rsidR="00575125">
                  <w:rPr>
                    <w:webHidden/>
                  </w:rPr>
                  <w:fldChar w:fldCharType="separate"/>
                </w:r>
                <w:r w:rsidR="00575125">
                  <w:rPr>
                    <w:webHidden/>
                  </w:rPr>
                  <w:t>11-23</w:t>
                </w:r>
                <w:r w:rsidR="00575125">
                  <w:rPr>
                    <w:webHidden/>
                  </w:rPr>
                  <w:fldChar w:fldCharType="end"/>
                </w:r>
              </w:hyperlink>
            </w:p>
            <w:p w14:paraId="0C7E98EF" w14:textId="27EA15C5" w:rsidR="00575125" w:rsidRDefault="00A92EB5">
              <w:pPr>
                <w:pStyle w:val="TOC3"/>
                <w:rPr>
                  <w:rFonts w:eastAsiaTheme="minorEastAsia"/>
                  <w:sz w:val="22"/>
                  <w:lang w:eastAsia="en-AU"/>
                </w:rPr>
              </w:pPr>
              <w:hyperlink w:anchor="_Toc72328113" w:history="1">
                <w:r w:rsidR="00575125" w:rsidRPr="005E3EF5">
                  <w:rPr>
                    <w:rStyle w:val="Hyperlink"/>
                  </w:rPr>
                  <w:t>11.8.1</w:t>
                </w:r>
                <w:r w:rsidR="00575125">
                  <w:rPr>
                    <w:rFonts w:eastAsiaTheme="minorEastAsia"/>
                    <w:sz w:val="22"/>
                    <w:lang w:eastAsia="en-AU"/>
                  </w:rPr>
                  <w:tab/>
                </w:r>
                <w:r w:rsidR="00575125" w:rsidRPr="005E3EF5">
                  <w:rPr>
                    <w:rStyle w:val="Hyperlink"/>
                  </w:rPr>
                  <w:t>Environmental management measures</w:t>
                </w:r>
                <w:r w:rsidR="00575125">
                  <w:rPr>
                    <w:webHidden/>
                  </w:rPr>
                  <w:tab/>
                </w:r>
                <w:r w:rsidR="00575125">
                  <w:rPr>
                    <w:webHidden/>
                  </w:rPr>
                  <w:fldChar w:fldCharType="begin"/>
                </w:r>
                <w:r w:rsidR="00575125">
                  <w:rPr>
                    <w:webHidden/>
                  </w:rPr>
                  <w:instrText xml:space="preserve"> PAGEREF _Toc72328113 \h </w:instrText>
                </w:r>
                <w:r w:rsidR="00575125">
                  <w:rPr>
                    <w:webHidden/>
                  </w:rPr>
                </w:r>
                <w:r w:rsidR="00575125">
                  <w:rPr>
                    <w:webHidden/>
                  </w:rPr>
                  <w:fldChar w:fldCharType="separate"/>
                </w:r>
                <w:r w:rsidR="00575125">
                  <w:rPr>
                    <w:webHidden/>
                  </w:rPr>
                  <w:t>11-23</w:t>
                </w:r>
                <w:r w:rsidR="00575125">
                  <w:rPr>
                    <w:webHidden/>
                  </w:rPr>
                  <w:fldChar w:fldCharType="end"/>
                </w:r>
              </w:hyperlink>
            </w:p>
            <w:p w14:paraId="6FBDAF8F" w14:textId="431B8B50" w:rsidR="00575125" w:rsidRDefault="00A92EB5">
              <w:pPr>
                <w:pStyle w:val="TOC3"/>
                <w:rPr>
                  <w:rFonts w:eastAsiaTheme="minorEastAsia"/>
                  <w:sz w:val="22"/>
                  <w:lang w:eastAsia="en-AU"/>
                </w:rPr>
              </w:pPr>
              <w:hyperlink w:anchor="_Toc72328114" w:history="1">
                <w:r w:rsidR="00575125" w:rsidRPr="005E3EF5">
                  <w:rPr>
                    <w:rStyle w:val="Hyperlink"/>
                  </w:rPr>
                  <w:t>11.8.2</w:t>
                </w:r>
                <w:r w:rsidR="00575125">
                  <w:rPr>
                    <w:rFonts w:eastAsiaTheme="minorEastAsia"/>
                    <w:sz w:val="22"/>
                    <w:lang w:eastAsia="en-AU"/>
                  </w:rPr>
                  <w:tab/>
                </w:r>
                <w:r w:rsidR="00575125" w:rsidRPr="005E3EF5">
                  <w:rPr>
                    <w:rStyle w:val="Hyperlink"/>
                  </w:rPr>
                  <w:t>Monitoring</w:t>
                </w:r>
                <w:r w:rsidR="00575125">
                  <w:rPr>
                    <w:webHidden/>
                  </w:rPr>
                  <w:tab/>
                </w:r>
                <w:r w:rsidR="00575125">
                  <w:rPr>
                    <w:webHidden/>
                  </w:rPr>
                  <w:fldChar w:fldCharType="begin"/>
                </w:r>
                <w:r w:rsidR="00575125">
                  <w:rPr>
                    <w:webHidden/>
                  </w:rPr>
                  <w:instrText xml:space="preserve"> PAGEREF _Toc72328114 \h </w:instrText>
                </w:r>
                <w:r w:rsidR="00575125">
                  <w:rPr>
                    <w:webHidden/>
                  </w:rPr>
                </w:r>
                <w:r w:rsidR="00575125">
                  <w:rPr>
                    <w:webHidden/>
                  </w:rPr>
                  <w:fldChar w:fldCharType="separate"/>
                </w:r>
                <w:r w:rsidR="00575125">
                  <w:rPr>
                    <w:webHidden/>
                  </w:rPr>
                  <w:t>11-25</w:t>
                </w:r>
                <w:r w:rsidR="00575125">
                  <w:rPr>
                    <w:webHidden/>
                  </w:rPr>
                  <w:fldChar w:fldCharType="end"/>
                </w:r>
              </w:hyperlink>
            </w:p>
            <w:p w14:paraId="5B04FDA1" w14:textId="7A86415F" w:rsidR="00575125" w:rsidRDefault="00A92EB5">
              <w:pPr>
                <w:pStyle w:val="TOC2"/>
                <w:rPr>
                  <w:rFonts w:eastAsiaTheme="minorEastAsia"/>
                  <w:color w:val="auto"/>
                  <w:sz w:val="22"/>
                  <w:lang w:eastAsia="en-AU"/>
                </w:rPr>
              </w:pPr>
              <w:hyperlink w:anchor="_Toc72328115" w:history="1">
                <w:r w:rsidR="00575125" w:rsidRPr="005E3EF5">
                  <w:rPr>
                    <w:rStyle w:val="Hyperlink"/>
                  </w:rPr>
                  <w:t>11.9</w:t>
                </w:r>
                <w:r w:rsidR="00575125">
                  <w:rPr>
                    <w:rFonts w:eastAsiaTheme="minorEastAsia"/>
                    <w:color w:val="auto"/>
                    <w:sz w:val="22"/>
                    <w:lang w:eastAsia="en-AU"/>
                  </w:rPr>
                  <w:tab/>
                </w:r>
                <w:r w:rsidR="00575125" w:rsidRPr="005E3EF5">
                  <w:rPr>
                    <w:rStyle w:val="Hyperlink"/>
                  </w:rPr>
                  <w:t>Conclusion</w:t>
                </w:r>
                <w:r w:rsidR="00575125">
                  <w:rPr>
                    <w:webHidden/>
                  </w:rPr>
                  <w:tab/>
                </w:r>
                <w:r w:rsidR="00575125">
                  <w:rPr>
                    <w:webHidden/>
                  </w:rPr>
                  <w:fldChar w:fldCharType="begin"/>
                </w:r>
                <w:r w:rsidR="00575125">
                  <w:rPr>
                    <w:webHidden/>
                  </w:rPr>
                  <w:instrText xml:space="preserve"> PAGEREF _Toc72328115 \h </w:instrText>
                </w:r>
                <w:r w:rsidR="00575125">
                  <w:rPr>
                    <w:webHidden/>
                  </w:rPr>
                </w:r>
                <w:r w:rsidR="00575125">
                  <w:rPr>
                    <w:webHidden/>
                  </w:rPr>
                  <w:fldChar w:fldCharType="separate"/>
                </w:r>
                <w:r w:rsidR="00575125">
                  <w:rPr>
                    <w:webHidden/>
                  </w:rPr>
                  <w:t>11-26</w:t>
                </w:r>
                <w:r w:rsidR="00575125">
                  <w:rPr>
                    <w:webHidden/>
                  </w:rPr>
                  <w:fldChar w:fldCharType="end"/>
                </w:r>
              </w:hyperlink>
            </w:p>
            <w:bookmarkEnd w:id="7"/>
            <w:p w14:paraId="7A923436" w14:textId="6982ECEA" w:rsidR="00575125" w:rsidRDefault="00575125" w:rsidP="00575125">
              <w:pPr>
                <w:pStyle w:val="TOC2"/>
              </w:pPr>
              <w:r>
                <w:rPr>
                  <w:b/>
                  <w:bCs/>
                </w:rPr>
                <w:fldChar w:fldCharType="end"/>
              </w:r>
            </w:p>
          </w:sdtContent>
        </w:sdt>
        <w:p w14:paraId="2711EE14" w14:textId="4889CA64" w:rsidR="007A2983" w:rsidRDefault="00A92EB5"/>
      </w:sdtContent>
    </w:sdt>
    <w:bookmarkEnd w:id="6"/>
    <w:bookmarkEnd w:id="5"/>
    <w:p w14:paraId="75E74789" w14:textId="368792D5" w:rsidR="00EE1286" w:rsidRDefault="00EE1286" w:rsidP="0062480D">
      <w:pPr>
        <w:pStyle w:val="BodyText"/>
      </w:pPr>
    </w:p>
    <w:p w14:paraId="543F6DAF" w14:textId="77777777" w:rsidR="00373C0E" w:rsidRDefault="00373C0E" w:rsidP="0062480D">
      <w:pPr>
        <w:pStyle w:val="BodyText"/>
        <w:sectPr w:rsidR="00373C0E" w:rsidSect="00575125">
          <w:headerReference w:type="first" r:id="rId18"/>
          <w:type w:val="oddPage"/>
          <w:pgSz w:w="11906" w:h="16838" w:code="9"/>
          <w:pgMar w:top="1418" w:right="1418" w:bottom="1418" w:left="1418" w:header="567" w:footer="567" w:gutter="0"/>
          <w:pgNumType w:fmt="lowerRoman" w:start="1"/>
          <w:cols w:space="708"/>
          <w:docGrid w:linePitch="360"/>
        </w:sectPr>
      </w:pPr>
    </w:p>
    <w:bookmarkStart w:id="8" w:name="_Toc71154375" w:displacedByCustomXml="next"/>
    <w:bookmarkStart w:id="9" w:name="_Toc72328096" w:displacedByCustomXml="next"/>
    <w:sdt>
      <w:sdtPr>
        <w:rPr>
          <w:rFonts w:asciiTheme="minorHAnsi" w:eastAsiaTheme="minorHAnsi" w:hAnsiTheme="minorHAnsi" w:cstheme="minorBidi"/>
          <w:color w:val="auto"/>
          <w:spacing w:val="0"/>
          <w:sz w:val="20"/>
          <w:szCs w:val="22"/>
        </w:rPr>
        <w:id w:val="-170176057"/>
        <w:docPartObj>
          <w:docPartGallery w:val="Cover Pages"/>
          <w:docPartUnique/>
        </w:docPartObj>
      </w:sdtPr>
      <w:sdtEndPr/>
      <w:sdtContent>
        <w:bookmarkStart w:id="10" w:name="_Toc64281613" w:displacedByCustomXml="prev"/>
        <w:p w14:paraId="4078CC78" w14:textId="3473967E" w:rsidR="00B31B71" w:rsidRDefault="00B31B71" w:rsidP="00373C0E">
          <w:pPr>
            <w:pStyle w:val="Heading2"/>
            <w:spacing w:before="0"/>
          </w:pPr>
          <w:r>
            <w:t>Introduction</w:t>
          </w:r>
          <w:bookmarkEnd w:id="10"/>
          <w:bookmarkEnd w:id="9"/>
          <w:bookmarkEnd w:id="8"/>
        </w:p>
        <w:p w14:paraId="7B8316AF" w14:textId="35B1DB35" w:rsidR="00B31B71" w:rsidRPr="00F72971" w:rsidRDefault="005A4FED" w:rsidP="00275304">
          <w:pPr>
            <w:pStyle w:val="BodyText"/>
            <w:rPr>
              <w:rStyle w:val="Italics"/>
              <w:i w:val="0"/>
            </w:rPr>
          </w:pPr>
          <w:r>
            <w:t xml:space="preserve">This chapter provides an assessment of </w:t>
          </w:r>
          <w:r w:rsidR="00F636B7">
            <w:t>air quality</w:t>
          </w:r>
          <w:r>
            <w:t xml:space="preserve"> associated with the construction and operation of the Western Outer Ring Main gas pipeline project (the Project). This chapter is based on the assessment presented in Technical </w:t>
          </w:r>
          <w:r w:rsidR="00DD3CAB">
            <w:t>R</w:t>
          </w:r>
          <w:r>
            <w:t xml:space="preserve">eport </w:t>
          </w:r>
          <w:r w:rsidR="00275304" w:rsidRPr="00275304">
            <w:rPr>
              <w:rStyle w:val="Highlight"/>
              <w:shd w:val="clear" w:color="auto" w:fill="auto"/>
            </w:rPr>
            <w:t>G</w:t>
          </w:r>
          <w:r>
            <w:t xml:space="preserve"> </w:t>
          </w:r>
          <w:r w:rsidR="00F636B7">
            <w:rPr>
              <w:rStyle w:val="Italics"/>
            </w:rPr>
            <w:t>Air Quality</w:t>
          </w:r>
          <w:r>
            <w:rPr>
              <w:rStyle w:val="Italics"/>
            </w:rPr>
            <w:t>.</w:t>
          </w:r>
        </w:p>
        <w:p w14:paraId="7D822AA5" w14:textId="303F27D5" w:rsidR="00254870" w:rsidRPr="00986217" w:rsidRDefault="00F636B7" w:rsidP="00986217">
          <w:pPr>
            <w:pStyle w:val="BodyText"/>
          </w:pPr>
          <w:r w:rsidRPr="00F636B7">
            <w:t xml:space="preserve">Air quality impacts must be considered during both the construction and operation phases of the </w:t>
          </w:r>
          <w:r w:rsidRPr="00986217">
            <w:t xml:space="preserve">Project in terms of potential impacts </w:t>
          </w:r>
          <w:r w:rsidR="004B2098">
            <w:t xml:space="preserve">on </w:t>
          </w:r>
          <w:r w:rsidRPr="00986217">
            <w:t xml:space="preserve">amenity, and to community and environmental health for nearby sensitive receptors. </w:t>
          </w:r>
          <w:r w:rsidR="00847B1F" w:rsidRPr="00986217">
            <w:t xml:space="preserve">This includes potential dust impacts during construction of the </w:t>
          </w:r>
          <w:r w:rsidR="006572DB">
            <w:t>P</w:t>
          </w:r>
          <w:r w:rsidR="00847B1F" w:rsidRPr="00986217">
            <w:t>roject</w:t>
          </w:r>
          <w:r w:rsidR="00986217">
            <w:t xml:space="preserve">. Construction dust is </w:t>
          </w:r>
          <w:r w:rsidRPr="00986217">
            <w:rPr>
              <w:rStyle w:val="Highlight"/>
              <w:shd w:val="clear" w:color="auto" w:fill="auto"/>
            </w:rPr>
            <w:t xml:space="preserve">required to be managed </w:t>
          </w:r>
          <w:r w:rsidR="009F0000">
            <w:rPr>
              <w:rStyle w:val="Highlight"/>
              <w:shd w:val="clear" w:color="auto" w:fill="auto"/>
            </w:rPr>
            <w:t>in accordance</w:t>
          </w:r>
          <w:r w:rsidR="009F0000" w:rsidRPr="00986217">
            <w:rPr>
              <w:rStyle w:val="Highlight"/>
              <w:shd w:val="clear" w:color="auto" w:fill="auto"/>
            </w:rPr>
            <w:t xml:space="preserve"> </w:t>
          </w:r>
          <w:r w:rsidRPr="00986217">
            <w:rPr>
              <w:rStyle w:val="Highlight"/>
              <w:shd w:val="clear" w:color="auto" w:fill="auto"/>
            </w:rPr>
            <w:t xml:space="preserve">with the </w:t>
          </w:r>
          <w:r w:rsidR="000E48DD">
            <w:rPr>
              <w:rFonts w:ascii="Arial" w:eastAsia="Times New Roman" w:hAnsi="Arial" w:cs="Arial"/>
              <w:szCs w:val="20"/>
              <w:lang w:val="en-US"/>
            </w:rPr>
            <w:t xml:space="preserve">reasonably practicable (given the proportionate risk) guidelines of </w:t>
          </w:r>
          <w:r w:rsidR="00CD2B53" w:rsidRPr="006503DA">
            <w:rPr>
              <w:i/>
              <w:iCs/>
            </w:rPr>
            <w:t>Civil</w:t>
          </w:r>
          <w:r w:rsidRPr="006503DA">
            <w:rPr>
              <w:rStyle w:val="Highlight"/>
              <w:i/>
              <w:iCs/>
              <w:shd w:val="clear" w:color="auto" w:fill="auto"/>
            </w:rPr>
            <w:t xml:space="preserve"> Construction</w:t>
          </w:r>
          <w:r w:rsidR="00CD2B53" w:rsidRPr="006503DA">
            <w:rPr>
              <w:i/>
              <w:iCs/>
            </w:rPr>
            <w:t>, Building and Demolition Guide</w:t>
          </w:r>
          <w:r w:rsidR="00CD2B53">
            <w:rPr>
              <w:iCs/>
            </w:rPr>
            <w:t xml:space="preserve"> (</w:t>
          </w:r>
          <w:r w:rsidR="001F527A" w:rsidRPr="001F527A">
            <w:rPr>
              <w:iCs/>
            </w:rPr>
            <w:t>Environment Protection Authority</w:t>
          </w:r>
          <w:r w:rsidRPr="00986217">
            <w:rPr>
              <w:rStyle w:val="Highlight"/>
              <w:shd w:val="clear" w:color="auto" w:fill="auto"/>
            </w:rPr>
            <w:t xml:space="preserve"> (EPA</w:t>
          </w:r>
          <w:r w:rsidR="001F527A">
            <w:rPr>
              <w:iCs/>
            </w:rPr>
            <w:t>)</w:t>
          </w:r>
          <w:r w:rsidRPr="00986217">
            <w:rPr>
              <w:rStyle w:val="Highlight"/>
              <w:shd w:val="clear" w:color="auto" w:fill="auto"/>
            </w:rPr>
            <w:t xml:space="preserve"> Publication </w:t>
          </w:r>
          <w:r w:rsidR="00CD2B53">
            <w:rPr>
              <w:iCs/>
            </w:rPr>
            <w:t>1834)</w:t>
          </w:r>
          <w:r w:rsidR="006E404F" w:rsidRPr="007B3A6C">
            <w:rPr>
              <w:rStyle w:val="FootnoteReference"/>
            </w:rPr>
            <w:footnoteReference w:id="2"/>
          </w:r>
          <w:r w:rsidR="00E57C9A">
            <w:t xml:space="preserve"> and supporting </w:t>
          </w:r>
          <w:r w:rsidR="008648EB">
            <w:t>guidance</w:t>
          </w:r>
          <w:r w:rsidR="00E57C9A">
            <w:t xml:space="preserve"> documents</w:t>
          </w:r>
          <w:r w:rsidR="00254870" w:rsidRPr="00986217">
            <w:rPr>
              <w:rStyle w:val="Highlight"/>
              <w:shd w:val="clear" w:color="auto" w:fill="auto"/>
            </w:rPr>
            <w:t>.</w:t>
          </w:r>
          <w:r w:rsidR="00254870" w:rsidRPr="00986217">
            <w:t xml:space="preserve"> For the operation phase, an assessment of air quality impacts associated with the upgrade of the Wollert Compressor Station is required </w:t>
          </w:r>
          <w:r w:rsidR="009F0000">
            <w:t>to assess</w:t>
          </w:r>
          <w:r w:rsidR="00254870" w:rsidRPr="00986217">
            <w:t xml:space="preserve"> potential</w:t>
          </w:r>
          <w:r w:rsidR="00DD3CAB">
            <w:t xml:space="preserve"> air quality impacts </w:t>
          </w:r>
          <w:r w:rsidR="00EF1F71">
            <w:t xml:space="preserve">on </w:t>
          </w:r>
          <w:r w:rsidR="00DD3CAB">
            <w:t>the local community</w:t>
          </w:r>
          <w:r w:rsidR="00254870" w:rsidRPr="00986217">
            <w:t xml:space="preserve">. </w:t>
          </w:r>
          <w:r w:rsidR="00DB197B">
            <w:t>This is achieved using the S</w:t>
          </w:r>
          <w:r w:rsidR="006E404F">
            <w:t>t</w:t>
          </w:r>
          <w:r w:rsidR="00DB197B">
            <w:t xml:space="preserve">ate </w:t>
          </w:r>
          <w:r w:rsidR="00DD3CAB">
            <w:t>E</w:t>
          </w:r>
          <w:r w:rsidR="00DB197B">
            <w:t xml:space="preserve">nvironment </w:t>
          </w:r>
          <w:r w:rsidR="00DD3CAB">
            <w:t>P</w:t>
          </w:r>
          <w:r w:rsidR="00DB197B">
            <w:t xml:space="preserve">rotection </w:t>
          </w:r>
          <w:r w:rsidR="00DD3CAB">
            <w:t>P</w:t>
          </w:r>
          <w:r w:rsidR="00DB197B">
            <w:t>olicy (Air Quality Management)</w:t>
          </w:r>
          <w:r w:rsidR="006E404F">
            <w:t xml:space="preserve"> (SEPP AQM)</w:t>
          </w:r>
          <w:r w:rsidR="00380234">
            <w:rPr>
              <w:rStyle w:val="FootnoteReference"/>
            </w:rPr>
            <w:footnoteReference w:id="3"/>
          </w:r>
          <w:r w:rsidR="00DB197B">
            <w:t>.</w:t>
          </w:r>
        </w:p>
        <w:p w14:paraId="33602158" w14:textId="45B5FB7D" w:rsidR="00F60DBD" w:rsidRDefault="00F60DBD" w:rsidP="00F60DBD">
          <w:pPr>
            <w:pStyle w:val="BodyText"/>
          </w:pPr>
          <w:r>
            <w:t>The EES scoping requirements set out the following evaluation objectives</w:t>
          </w:r>
          <w:r w:rsidR="00847B1F">
            <w:t xml:space="preserve"> relevant to air quality</w:t>
          </w:r>
          <w:r>
            <w:t>:</w:t>
          </w:r>
        </w:p>
        <w:p w14:paraId="24DDB055" w14:textId="3BB8C725" w:rsidR="00847B1F" w:rsidRDefault="00847B1F" w:rsidP="00847B1F">
          <w:pPr>
            <w:pStyle w:val="BodyBullet1"/>
          </w:pPr>
          <w:r w:rsidRPr="00847B1F">
            <w:t>Minimise potential adverse social, economic, amenity and land use effects at local and regional</w:t>
          </w:r>
          <w:r w:rsidR="007A2F30">
            <w:t> </w:t>
          </w:r>
          <w:r w:rsidRPr="00847B1F">
            <w:t>scales</w:t>
          </w:r>
        </w:p>
        <w:p w14:paraId="07F4F9EB" w14:textId="4AD60E2B" w:rsidR="00847B1F" w:rsidRDefault="00847B1F" w:rsidP="00847B1F">
          <w:pPr>
            <w:pStyle w:val="BodyBullet1"/>
          </w:pPr>
          <w:r w:rsidRPr="00847B1F">
            <w:t xml:space="preserve">Minimise generation of wastes from the </w:t>
          </w:r>
          <w:r w:rsidR="006572DB">
            <w:t>P</w:t>
          </w:r>
          <w:r w:rsidRPr="00847B1F">
            <w:t>roject during construction and operation, and prevent adverse environmental or health effects from storing, handling, transporting and disposing of waste products</w:t>
          </w:r>
        </w:p>
        <w:p w14:paraId="22DD17AD" w14:textId="5D4AAF35" w:rsidR="007F1B17" w:rsidRDefault="007F1B17" w:rsidP="00847B1F">
          <w:pPr>
            <w:pStyle w:val="BodyBullet1"/>
          </w:pPr>
          <w:r w:rsidRPr="007F1B17">
            <w:t>Avoid and minimise potential adverse effects on native vegetation, listed threatened and migratory species and ecological communities, and habitat for these species, as well as restore and offset residual environmental effects consistent with state and Commonwealth policies.</w:t>
          </w:r>
        </w:p>
        <w:p w14:paraId="34A8504C" w14:textId="669F71ED" w:rsidR="00E449F2" w:rsidRDefault="00E449F2" w:rsidP="00E449F2">
          <w:pPr>
            <w:pStyle w:val="BodyText"/>
          </w:pPr>
          <w:r>
            <w:t xml:space="preserve">To assess the potential </w:t>
          </w:r>
          <w:r w:rsidRPr="00344D2F">
            <w:t xml:space="preserve">effects on </w:t>
          </w:r>
          <w:r w:rsidR="00847B1F" w:rsidRPr="00344D2F">
            <w:t>air quality</w:t>
          </w:r>
          <w:r w:rsidRPr="00344D2F">
            <w:t xml:space="preserve"> as a result of the Project, an </w:t>
          </w:r>
          <w:r w:rsidR="00847B1F" w:rsidRPr="00344D2F">
            <w:t>air quality</w:t>
          </w:r>
          <w:r w:rsidRPr="00344D2F">
            <w:t xml:space="preserve"> impact assessment was undertaken. </w:t>
          </w:r>
          <w:r w:rsidR="00344D2F" w:rsidRPr="0044533E">
            <w:t xml:space="preserve">The assessment considered sensitive receptors for the construction and operational phases of the </w:t>
          </w:r>
          <w:r w:rsidR="006572DB">
            <w:t>P</w:t>
          </w:r>
          <w:r w:rsidR="00344D2F" w:rsidRPr="0044533E">
            <w:t xml:space="preserve">roject. The study area used during the </w:t>
          </w:r>
          <w:r w:rsidR="00857B6A" w:rsidRPr="00857B6A">
            <w:t>construct</w:t>
          </w:r>
          <w:r w:rsidR="00857B6A" w:rsidRPr="00344D2F">
            <w:t>ion</w:t>
          </w:r>
          <w:r w:rsidR="00344D2F" w:rsidRPr="0044533E">
            <w:t xml:space="preserve"> phase </w:t>
          </w:r>
          <w:r w:rsidR="00672B10" w:rsidRPr="0044533E">
            <w:t>assesse</w:t>
          </w:r>
          <w:r w:rsidR="00672B10">
            <w:t>d</w:t>
          </w:r>
          <w:r w:rsidR="00672B10" w:rsidRPr="0044533E">
            <w:t xml:space="preserve"> </w:t>
          </w:r>
          <w:r w:rsidR="00344D2F" w:rsidRPr="0044533E">
            <w:t xml:space="preserve">sensitive receptors within 500 metres of the </w:t>
          </w:r>
          <w:r w:rsidR="006572DB">
            <w:t>P</w:t>
          </w:r>
          <w:r w:rsidR="00344D2F" w:rsidRPr="0044533E">
            <w:t>roject alignment. The study area used to assess the operation phase (with dispersion modelling) is 2.5</w:t>
          </w:r>
          <w:r w:rsidR="00306F7A">
            <w:t xml:space="preserve"> </w:t>
          </w:r>
          <w:r w:rsidR="00344D2F" w:rsidRPr="0044533E">
            <w:t>k</w:t>
          </w:r>
          <w:r w:rsidR="004B2098">
            <w:t>ilo</w:t>
          </w:r>
          <w:r w:rsidR="00344D2F" w:rsidRPr="0044533E">
            <w:t>m</w:t>
          </w:r>
          <w:r w:rsidR="004B2098">
            <w:t>etres</w:t>
          </w:r>
          <w:r w:rsidR="00344D2F" w:rsidRPr="0044533E">
            <w:t xml:space="preserve"> around the Wollert Compressor Station</w:t>
          </w:r>
          <w:r w:rsidR="00344D2F" w:rsidRPr="00344D2F">
            <w:t xml:space="preserve">. </w:t>
          </w:r>
          <w:r w:rsidR="006B184E" w:rsidRPr="00344D2F">
            <w:t xml:space="preserve">Potential impacts </w:t>
          </w:r>
          <w:r w:rsidR="00672B10">
            <w:t>on</w:t>
          </w:r>
          <w:r w:rsidR="00672B10" w:rsidRPr="00344D2F">
            <w:t xml:space="preserve"> </w:t>
          </w:r>
          <w:r w:rsidR="006B184E" w:rsidRPr="00344D2F">
            <w:t>sensitive receptors</w:t>
          </w:r>
          <w:r w:rsidR="006B184E">
            <w:t xml:space="preserve"> were </w:t>
          </w:r>
          <w:r w:rsidR="00986217">
            <w:t xml:space="preserve">assessed based on modelling of construction and operation scenarios. </w:t>
          </w:r>
        </w:p>
        <w:p w14:paraId="0C8C8525" w14:textId="0B9B45C5" w:rsidR="00E449F2" w:rsidRPr="00DC3BDA" w:rsidRDefault="00E449F2" w:rsidP="00DC3BDA">
          <w:pPr>
            <w:pStyle w:val="BodyText"/>
            <w:rPr>
              <w:rStyle w:val="Highlight"/>
              <w:shd w:val="clear" w:color="auto" w:fill="auto"/>
            </w:rPr>
          </w:pPr>
          <w:r w:rsidRPr="00986217">
            <w:t xml:space="preserve">Other </w:t>
          </w:r>
          <w:r w:rsidR="006B184E">
            <w:t xml:space="preserve">environmental </w:t>
          </w:r>
          <w:r w:rsidRPr="00DC3BDA">
            <w:t xml:space="preserve">aspects closely related to the </w:t>
          </w:r>
          <w:r w:rsidR="003F721F" w:rsidRPr="00DC3BDA">
            <w:t>air quality</w:t>
          </w:r>
          <w:r w:rsidRPr="00DC3BDA">
            <w:t xml:space="preserve"> evaluation objective</w:t>
          </w:r>
          <w:r w:rsidR="00275304" w:rsidRPr="00DC3BDA">
            <w:t>s</w:t>
          </w:r>
          <w:r w:rsidRPr="00DC3BDA">
            <w:t xml:space="preserve"> include </w:t>
          </w:r>
          <w:r w:rsidR="00091035" w:rsidRPr="00DC3BDA">
            <w:rPr>
              <w:rStyle w:val="Highlight"/>
              <w:shd w:val="clear" w:color="auto" w:fill="auto"/>
            </w:rPr>
            <w:t>potential</w:t>
          </w:r>
          <w:r w:rsidR="00275304" w:rsidRPr="00DC3BDA">
            <w:rPr>
              <w:rStyle w:val="Highlight"/>
              <w:shd w:val="clear" w:color="auto" w:fill="auto"/>
            </w:rPr>
            <w:t xml:space="preserve"> </w:t>
          </w:r>
          <w:r w:rsidR="00DC3BDA" w:rsidRPr="00DC3BDA">
            <w:rPr>
              <w:rStyle w:val="Highlight"/>
              <w:shd w:val="clear" w:color="auto" w:fill="auto"/>
            </w:rPr>
            <w:t xml:space="preserve">ecological </w:t>
          </w:r>
          <w:r w:rsidR="00275304" w:rsidRPr="00DC3BDA">
            <w:rPr>
              <w:rStyle w:val="Highlight"/>
              <w:shd w:val="clear" w:color="auto" w:fill="auto"/>
            </w:rPr>
            <w:t xml:space="preserve">and social effects </w:t>
          </w:r>
          <w:r w:rsidR="006B184E">
            <w:rPr>
              <w:rStyle w:val="Highlight"/>
              <w:shd w:val="clear" w:color="auto" w:fill="auto"/>
            </w:rPr>
            <w:t>resulting from dust generated by the Project during the</w:t>
          </w:r>
          <w:r w:rsidR="00275304" w:rsidRPr="00DC3BDA">
            <w:rPr>
              <w:rStyle w:val="Highlight"/>
              <w:shd w:val="clear" w:color="auto" w:fill="auto"/>
            </w:rPr>
            <w:t xml:space="preserve"> construction</w:t>
          </w:r>
          <w:r w:rsidR="006B184E">
            <w:rPr>
              <w:rStyle w:val="Highlight"/>
              <w:shd w:val="clear" w:color="auto" w:fill="auto"/>
            </w:rPr>
            <w:t xml:space="preserve"> phase</w:t>
          </w:r>
          <w:r w:rsidRPr="00DC3BDA">
            <w:rPr>
              <w:rStyle w:val="Highlight"/>
              <w:shd w:val="clear" w:color="auto" w:fill="auto"/>
            </w:rPr>
            <w:t xml:space="preserve">. </w:t>
          </w:r>
          <w:r w:rsidR="00DB197B">
            <w:rPr>
              <w:rStyle w:val="Highlight"/>
              <w:shd w:val="clear" w:color="auto" w:fill="auto"/>
            </w:rPr>
            <w:t>Dust deposition levels are short lived during construction</w:t>
          </w:r>
          <w:r w:rsidR="006E404F">
            <w:rPr>
              <w:rStyle w:val="Highlight"/>
              <w:shd w:val="clear" w:color="auto" w:fill="auto"/>
            </w:rPr>
            <w:t xml:space="preserve">, </w:t>
          </w:r>
          <w:r w:rsidR="00DB197B">
            <w:rPr>
              <w:rStyle w:val="Highlight"/>
              <w:shd w:val="clear" w:color="auto" w:fill="auto"/>
            </w:rPr>
            <w:t xml:space="preserve">at levels which are likely to be </w:t>
          </w:r>
          <w:r w:rsidR="006E404F">
            <w:rPr>
              <w:rStyle w:val="Highlight"/>
              <w:shd w:val="clear" w:color="auto" w:fill="auto"/>
            </w:rPr>
            <w:t xml:space="preserve">dissipated </w:t>
          </w:r>
          <w:r w:rsidR="00DB197B">
            <w:rPr>
              <w:rStyle w:val="Highlight"/>
              <w:shd w:val="clear" w:color="auto" w:fill="auto"/>
            </w:rPr>
            <w:t xml:space="preserve">during rain events and therefore unlikely to cause ecological </w:t>
          </w:r>
          <w:r w:rsidR="006E404F">
            <w:rPr>
              <w:rStyle w:val="Highlight"/>
              <w:shd w:val="clear" w:color="auto" w:fill="auto"/>
            </w:rPr>
            <w:t>or social impacts</w:t>
          </w:r>
          <w:r w:rsidR="00DB197B">
            <w:rPr>
              <w:rStyle w:val="Highlight"/>
              <w:shd w:val="clear" w:color="auto" w:fill="auto"/>
            </w:rPr>
            <w:t xml:space="preserve">. </w:t>
          </w:r>
          <w:r w:rsidRPr="00DC782C">
            <w:rPr>
              <w:rStyle w:val="Highlight"/>
              <w:shd w:val="clear" w:color="auto" w:fill="auto"/>
            </w:rPr>
            <w:t>The</w:t>
          </w:r>
          <w:r w:rsidR="007A2F30">
            <w:rPr>
              <w:rStyle w:val="Highlight"/>
              <w:shd w:val="clear" w:color="auto" w:fill="auto"/>
            </w:rPr>
            <w:t> </w:t>
          </w:r>
          <w:r w:rsidR="00DC782C" w:rsidRPr="004B2098">
            <w:rPr>
              <w:rStyle w:val="Highlight"/>
              <w:shd w:val="clear" w:color="auto" w:fill="auto"/>
            </w:rPr>
            <w:t xml:space="preserve">potential biodiversity and social </w:t>
          </w:r>
          <w:r w:rsidR="00FF4679" w:rsidRPr="00DC782C">
            <w:rPr>
              <w:rStyle w:val="Highlight"/>
              <w:shd w:val="clear" w:color="auto" w:fill="auto"/>
            </w:rPr>
            <w:t>impacts</w:t>
          </w:r>
          <w:r w:rsidR="00FF4679">
            <w:rPr>
              <w:rStyle w:val="Highlight"/>
              <w:shd w:val="clear" w:color="auto" w:fill="auto"/>
            </w:rPr>
            <w:t xml:space="preserve"> and relevant mitigation measures</w:t>
          </w:r>
          <w:r w:rsidRPr="00DC3BDA">
            <w:rPr>
              <w:rStyle w:val="Highlight"/>
              <w:shd w:val="clear" w:color="auto" w:fill="auto"/>
            </w:rPr>
            <w:t xml:space="preserve"> are address</w:t>
          </w:r>
          <w:r w:rsidR="006B184E">
            <w:rPr>
              <w:rStyle w:val="Highlight"/>
              <w:shd w:val="clear" w:color="auto" w:fill="auto"/>
            </w:rPr>
            <w:t>ed</w:t>
          </w:r>
          <w:r w:rsidRPr="00DC3BDA">
            <w:rPr>
              <w:rStyle w:val="Highlight"/>
              <w:shd w:val="clear" w:color="auto" w:fill="auto"/>
            </w:rPr>
            <w:t xml:space="preserve"> in the following reports:</w:t>
          </w:r>
        </w:p>
        <w:p w14:paraId="07A3563B" w14:textId="2010129E" w:rsidR="00E449F2" w:rsidRPr="00275304" w:rsidRDefault="00275304" w:rsidP="00275304">
          <w:pPr>
            <w:pStyle w:val="BodyBullet1"/>
            <w:rPr>
              <w:rStyle w:val="Highlight"/>
              <w:shd w:val="clear" w:color="auto" w:fill="auto"/>
            </w:rPr>
          </w:pPr>
          <w:r w:rsidRPr="00275304">
            <w:rPr>
              <w:rStyle w:val="Highlight"/>
              <w:shd w:val="clear" w:color="auto" w:fill="auto"/>
            </w:rPr>
            <w:t xml:space="preserve">Technical Report A: </w:t>
          </w:r>
          <w:r w:rsidR="00091035" w:rsidRPr="00275304">
            <w:rPr>
              <w:rStyle w:val="Italics"/>
            </w:rPr>
            <w:t>Biodiversity</w:t>
          </w:r>
          <w:r w:rsidR="00DC3BDA">
            <w:rPr>
              <w:rStyle w:val="Italics"/>
            </w:rPr>
            <w:t xml:space="preserve"> and habitats</w:t>
          </w:r>
          <w:r w:rsidR="00091035" w:rsidRPr="00275304">
            <w:rPr>
              <w:rStyle w:val="Highlight"/>
              <w:shd w:val="clear" w:color="auto" w:fill="auto"/>
            </w:rPr>
            <w:t xml:space="preserve"> </w:t>
          </w:r>
          <w:r>
            <w:rPr>
              <w:rStyle w:val="Highlight"/>
              <w:shd w:val="clear" w:color="auto" w:fill="auto"/>
            </w:rPr>
            <w:t xml:space="preserve">and </w:t>
          </w:r>
          <w:r w:rsidRPr="00275304">
            <w:rPr>
              <w:rStyle w:val="Highlight"/>
              <w:shd w:val="clear" w:color="auto" w:fill="auto"/>
            </w:rPr>
            <w:t>Chapter 7</w:t>
          </w:r>
          <w:r w:rsidR="00091035" w:rsidRPr="00275304">
            <w:rPr>
              <w:rStyle w:val="Highlight"/>
              <w:shd w:val="clear" w:color="auto" w:fill="auto"/>
            </w:rPr>
            <w:t xml:space="preserve"> </w:t>
          </w:r>
          <w:r w:rsidR="00091035" w:rsidRPr="006503DA">
            <w:rPr>
              <w:rStyle w:val="Highlight"/>
              <w:i/>
              <w:shd w:val="clear" w:color="auto" w:fill="auto"/>
            </w:rPr>
            <w:t>Biodiversity</w:t>
          </w:r>
        </w:p>
        <w:p w14:paraId="69746A01" w14:textId="12806742" w:rsidR="00940CB0" w:rsidRDefault="00275304" w:rsidP="00986217">
          <w:pPr>
            <w:pStyle w:val="BodyBullet1"/>
            <w:rPr>
              <w:rStyle w:val="Highlight"/>
              <w:shd w:val="clear" w:color="auto" w:fill="auto"/>
            </w:rPr>
          </w:pPr>
          <w:r w:rsidRPr="00986217">
            <w:rPr>
              <w:rStyle w:val="Highlight"/>
              <w:shd w:val="clear" w:color="auto" w:fill="auto"/>
            </w:rPr>
            <w:t xml:space="preserve">Technical Report </w:t>
          </w:r>
          <w:r w:rsidR="007A012F">
            <w:rPr>
              <w:rStyle w:val="Highlight"/>
              <w:shd w:val="clear" w:color="auto" w:fill="auto"/>
            </w:rPr>
            <w:t>L</w:t>
          </w:r>
          <w:r w:rsidRPr="00986217">
            <w:rPr>
              <w:rStyle w:val="Highlight"/>
              <w:shd w:val="clear" w:color="auto" w:fill="auto"/>
            </w:rPr>
            <w:t xml:space="preserve">: </w:t>
          </w:r>
          <w:r w:rsidRPr="00986217">
            <w:rPr>
              <w:rStyle w:val="Italics"/>
            </w:rPr>
            <w:t>Social</w:t>
          </w:r>
          <w:r w:rsidRPr="00986217">
            <w:rPr>
              <w:rStyle w:val="Highlight"/>
              <w:shd w:val="clear" w:color="auto" w:fill="auto"/>
            </w:rPr>
            <w:t xml:space="preserve"> </w:t>
          </w:r>
          <w:r w:rsidR="00E449F2" w:rsidRPr="00986217">
            <w:rPr>
              <w:rStyle w:val="Highlight"/>
              <w:shd w:val="clear" w:color="auto" w:fill="auto"/>
            </w:rPr>
            <w:t>a</w:t>
          </w:r>
          <w:r w:rsidRPr="00986217">
            <w:rPr>
              <w:rStyle w:val="Highlight"/>
              <w:shd w:val="clear" w:color="auto" w:fill="auto"/>
            </w:rPr>
            <w:t>nd Chapter 16</w:t>
          </w:r>
          <w:r w:rsidR="00091035" w:rsidRPr="00986217">
            <w:rPr>
              <w:rStyle w:val="Highlight"/>
              <w:shd w:val="clear" w:color="auto" w:fill="auto"/>
            </w:rPr>
            <w:t xml:space="preserve"> </w:t>
          </w:r>
          <w:r w:rsidR="00091035" w:rsidRPr="006503DA">
            <w:rPr>
              <w:rStyle w:val="Highlight"/>
              <w:i/>
              <w:shd w:val="clear" w:color="auto" w:fill="auto"/>
            </w:rPr>
            <w:t>Social</w:t>
          </w:r>
          <w:r w:rsidR="00986217" w:rsidRPr="00986217">
            <w:rPr>
              <w:rStyle w:val="Highlight"/>
              <w:shd w:val="clear" w:color="auto" w:fill="auto"/>
            </w:rPr>
            <w:t>.</w:t>
          </w:r>
          <w:r w:rsidR="00091035" w:rsidRPr="00986217">
            <w:rPr>
              <w:rStyle w:val="Highlight"/>
              <w:shd w:val="clear" w:color="auto" w:fill="auto"/>
            </w:rPr>
            <w:t xml:space="preserve"> </w:t>
          </w:r>
        </w:p>
        <w:p w14:paraId="294108EB" w14:textId="626BC5D8" w:rsidR="00B31B71" w:rsidRDefault="00B31B71">
          <w:pPr>
            <w:pStyle w:val="Heading2"/>
          </w:pPr>
          <w:bookmarkStart w:id="11" w:name="_Toc64281614"/>
          <w:bookmarkStart w:id="12" w:name="_Toc71154376"/>
          <w:bookmarkStart w:id="13" w:name="_Toc72328097"/>
          <w:r>
            <w:lastRenderedPageBreak/>
            <w:t>Method</w:t>
          </w:r>
          <w:bookmarkEnd w:id="11"/>
          <w:bookmarkEnd w:id="12"/>
          <w:bookmarkEnd w:id="13"/>
        </w:p>
        <w:p w14:paraId="5B91C7E2" w14:textId="79586CBA" w:rsidR="00E449F2" w:rsidRDefault="007750B0" w:rsidP="00E449F2">
          <w:pPr>
            <w:pStyle w:val="BodyText"/>
          </w:pPr>
          <w:r>
            <w:t>The</w:t>
          </w:r>
          <w:r w:rsidR="00526A34">
            <w:t xml:space="preserve"> </w:t>
          </w:r>
          <w:r w:rsidR="00091035">
            <w:t>air quality</w:t>
          </w:r>
          <w:r w:rsidR="00526A34">
            <w:t xml:space="preserve"> assessment </w:t>
          </w:r>
          <w:r w:rsidR="006B184E">
            <w:t xml:space="preserve">comprised </w:t>
          </w:r>
          <w:r w:rsidR="00526A34">
            <w:t>the following key tasks:</w:t>
          </w:r>
        </w:p>
        <w:p w14:paraId="35E11289" w14:textId="2FBA0571" w:rsidR="00526A34" w:rsidRDefault="00C07F60" w:rsidP="00526A34">
          <w:pPr>
            <w:pStyle w:val="BodyBullet1"/>
          </w:pPr>
          <w:r>
            <w:t>Review of relevant legislation and policy at a national, state and local level</w:t>
          </w:r>
        </w:p>
        <w:p w14:paraId="3226DF25" w14:textId="216D63E5" w:rsidR="00BF138A" w:rsidRDefault="00C07F60" w:rsidP="00BF138A">
          <w:pPr>
            <w:pStyle w:val="BodyBullet1"/>
          </w:pPr>
          <w:r>
            <w:t xml:space="preserve">Establishment of a study area for </w:t>
          </w:r>
          <w:r w:rsidR="00091035">
            <w:t>air quality</w:t>
          </w:r>
          <w:r w:rsidR="00BF138A">
            <w:t xml:space="preserve">, which </w:t>
          </w:r>
          <w:r w:rsidR="00BF138A" w:rsidRPr="00BF138A">
            <w:t>involved separate study</w:t>
          </w:r>
          <w:r w:rsidR="007A012F">
            <w:t xml:space="preserve"> areas</w:t>
          </w:r>
          <w:r w:rsidR="00DB197B">
            <w:t xml:space="preserve">, but partially overlapping at the </w:t>
          </w:r>
          <w:r w:rsidR="004B2098">
            <w:t>compressor station</w:t>
          </w:r>
          <w:r w:rsidR="00DB197B">
            <w:t>,</w:t>
          </w:r>
          <w:r w:rsidR="00BF138A" w:rsidRPr="00BF138A">
            <w:t xml:space="preserve"> for the construction and operation phases of the Project</w:t>
          </w:r>
        </w:p>
        <w:p w14:paraId="788A57DC" w14:textId="3D42EF02" w:rsidR="00BF138A" w:rsidRPr="00BF138A" w:rsidRDefault="00BF138A" w:rsidP="00373C0E">
          <w:pPr>
            <w:pStyle w:val="BodyBullet2"/>
          </w:pPr>
          <w:r>
            <w:t>T</w:t>
          </w:r>
          <w:r w:rsidRPr="00BF138A">
            <w:t>he study area for operation of the Wollert Compressor Station refers to a dispersion modelling domain extent</w:t>
          </w:r>
          <w:r w:rsidR="00F32136">
            <w:t xml:space="preserve"> of</w:t>
          </w:r>
          <w:r w:rsidRPr="00BF138A">
            <w:t xml:space="preserve"> 2.5</w:t>
          </w:r>
          <w:r w:rsidR="00DB197B">
            <w:t xml:space="preserve"> </w:t>
          </w:r>
          <w:r w:rsidRPr="00BF138A">
            <w:t>k</w:t>
          </w:r>
          <w:r w:rsidR="004B2098">
            <w:t>ilo</w:t>
          </w:r>
          <w:r w:rsidRPr="00BF138A">
            <w:t>m</w:t>
          </w:r>
          <w:r w:rsidR="004B2098">
            <w:t>etres</w:t>
          </w:r>
          <w:r w:rsidRPr="00BF138A">
            <w:t xml:space="preserve"> around the Compressor Station</w:t>
          </w:r>
        </w:p>
        <w:p w14:paraId="3BC6C988" w14:textId="2189EBF0" w:rsidR="00AA112A" w:rsidRDefault="00BF138A" w:rsidP="00373C0E">
          <w:pPr>
            <w:pStyle w:val="BodyBullet2"/>
          </w:pPr>
          <w:r>
            <w:t xml:space="preserve">The construction phase study area </w:t>
          </w:r>
          <w:r w:rsidR="00C07F60">
            <w:t xml:space="preserve">was defined as </w:t>
          </w:r>
          <w:r w:rsidR="00091035">
            <w:t>a 500 metre buffer either side of the construction corridor</w:t>
          </w:r>
        </w:p>
        <w:p w14:paraId="1C1A67D9" w14:textId="1C64F6FC" w:rsidR="00BF138A" w:rsidRDefault="00254870" w:rsidP="00373C0E">
          <w:pPr>
            <w:pStyle w:val="BodyBullet2"/>
          </w:pPr>
          <w:r>
            <w:fldChar w:fldCharType="begin"/>
          </w:r>
          <w:r>
            <w:instrText xml:space="preserve"> REF _Ref53429890 \h </w:instrText>
          </w:r>
          <w:r w:rsidR="00373C0E">
            <w:instrText xml:space="preserve"> \* MERGEFORMAT </w:instrText>
          </w:r>
          <w:r>
            <w:fldChar w:fldCharType="separate"/>
          </w:r>
          <w:r w:rsidR="00087748">
            <w:t>Figure 11</w:t>
          </w:r>
          <w:r w:rsidR="00087748">
            <w:noBreakHyphen/>
            <w:t>1</w:t>
          </w:r>
          <w:r>
            <w:fldChar w:fldCharType="end"/>
          </w:r>
          <w:r>
            <w:t xml:space="preserve"> </w:t>
          </w:r>
          <w:r w:rsidR="00AA112A">
            <w:t>outlines the construction and operation study area for air quality</w:t>
          </w:r>
        </w:p>
        <w:p w14:paraId="22545FFA" w14:textId="3C3A37B4" w:rsidR="00280D2F" w:rsidRPr="007F1B17" w:rsidRDefault="00280D2F" w:rsidP="00280D2F">
          <w:pPr>
            <w:pStyle w:val="BodyBullet1"/>
          </w:pPr>
          <w:r>
            <w:t xml:space="preserve">Desktop assessment of relevant </w:t>
          </w:r>
          <w:r w:rsidRPr="007F1B17">
            <w:t xml:space="preserve">legislation and policy at Commonwealth, state and local level </w:t>
          </w:r>
          <w:r>
            <w:t>and review of relevant baseline air quality data and reports</w:t>
          </w:r>
        </w:p>
        <w:p w14:paraId="19F2B5C4" w14:textId="2077DB58" w:rsidR="00280D2F" w:rsidRDefault="00280D2F" w:rsidP="00280D2F">
          <w:pPr>
            <w:pStyle w:val="BodyBullet1"/>
          </w:pPr>
          <w:r>
            <w:t>Characterisation of existing conditions, including sensitive receptors, local meteorology and background concentrations of substances in ambient air</w:t>
          </w:r>
        </w:p>
        <w:p w14:paraId="0F33DFAC" w14:textId="3126887A" w:rsidR="00280D2F" w:rsidRDefault="00280D2F" w:rsidP="00280D2F">
          <w:pPr>
            <w:pStyle w:val="BodyBullet1"/>
          </w:pPr>
          <w:r>
            <w:t>A risk-based review of potential impacts to prioritise the focus of the impact assessment</w:t>
          </w:r>
        </w:p>
        <w:p w14:paraId="54187731" w14:textId="6F64D725" w:rsidR="00280D2F" w:rsidRDefault="00280D2F" w:rsidP="00280D2F">
          <w:pPr>
            <w:pStyle w:val="BodyBullet1"/>
          </w:pPr>
          <w:r>
            <w:t>Assessment of the potential air quality impacts during construction and operation of the Project through indicative modelling of emissions associated with the Project construction (</w:t>
          </w:r>
          <w:r w:rsidR="00342F6D">
            <w:t>that is,</w:t>
          </w:r>
          <w:r w:rsidR="004B2098">
            <w:t xml:space="preserve"> </w:t>
          </w:r>
          <w:r>
            <w:t xml:space="preserve">dust from pipeline construction) and prescriptive modelling of emissions associated with the operation of the Wollert Compressor Station. </w:t>
          </w:r>
          <w:r w:rsidR="0038760C">
            <w:t xml:space="preserve">The assessment also considered </w:t>
          </w:r>
          <w:r w:rsidR="004005E8">
            <w:t xml:space="preserve">odour </w:t>
          </w:r>
          <w:r w:rsidR="0038760C">
            <w:t>air quality impacts from construction (</w:t>
          </w:r>
          <w:r w:rsidR="00672B10">
            <w:t>for example,</w:t>
          </w:r>
          <w:r w:rsidR="0038760C">
            <w:t xml:space="preserve"> disturbance of contaminated soil) and operation activities (</w:t>
          </w:r>
          <w:r w:rsidR="00672B10">
            <w:t>for example,</w:t>
          </w:r>
          <w:r w:rsidR="00373C0E">
            <w:t xml:space="preserve"> </w:t>
          </w:r>
          <w:r w:rsidR="0038760C">
            <w:t>fugitive natural gas emissions)</w:t>
          </w:r>
        </w:p>
        <w:p w14:paraId="49A164FF" w14:textId="7AEC7709" w:rsidR="00280D2F" w:rsidRDefault="00280D2F" w:rsidP="00280D2F">
          <w:pPr>
            <w:pStyle w:val="BodyBullet1"/>
          </w:pPr>
          <w:r>
            <w:t xml:space="preserve">Development of environmental management measures (EMMs) in response to the impact assessment. Refer to Chapter </w:t>
          </w:r>
          <w:r w:rsidR="008442EA">
            <w:t>19</w:t>
          </w:r>
          <w:r>
            <w:t xml:space="preserve"> </w:t>
          </w:r>
          <w:r w:rsidRPr="00C07F60">
            <w:rPr>
              <w:rStyle w:val="Italics"/>
            </w:rPr>
            <w:t>Environmental management framework</w:t>
          </w:r>
          <w:r>
            <w:t xml:space="preserve"> for the full list of </w:t>
          </w:r>
          <w:r w:rsidR="00FC62D9">
            <w:t xml:space="preserve">environmental management measures </w:t>
          </w:r>
          <w:r w:rsidR="00110305">
            <w:t xml:space="preserve">and Section 10 of Technical Report </w:t>
          </w:r>
          <w:r w:rsidR="00110305" w:rsidRPr="00275304">
            <w:rPr>
              <w:rStyle w:val="Highlight"/>
              <w:shd w:val="clear" w:color="auto" w:fill="auto"/>
            </w:rPr>
            <w:t>G</w:t>
          </w:r>
          <w:r w:rsidR="00110305">
            <w:t xml:space="preserve"> </w:t>
          </w:r>
          <w:r w:rsidR="00110305">
            <w:rPr>
              <w:rStyle w:val="Italics"/>
            </w:rPr>
            <w:t>Air Quality</w:t>
          </w:r>
          <w:r>
            <w:t>.</w:t>
          </w:r>
        </w:p>
        <w:p w14:paraId="40EAF943" w14:textId="094C496B" w:rsidR="003F6A60" w:rsidRDefault="003F6A60" w:rsidP="00B33917">
          <w:pPr>
            <w:pStyle w:val="Heading2"/>
          </w:pPr>
          <w:bookmarkStart w:id="14" w:name="_Toc57721932"/>
          <w:bookmarkStart w:id="15" w:name="_Toc64281615"/>
          <w:bookmarkStart w:id="16" w:name="_Toc71154377"/>
          <w:bookmarkStart w:id="17" w:name="_Toc72328098"/>
          <w:bookmarkEnd w:id="14"/>
          <w:r>
            <w:t>Existing conditions</w:t>
          </w:r>
          <w:bookmarkEnd w:id="15"/>
          <w:bookmarkEnd w:id="16"/>
          <w:bookmarkEnd w:id="17"/>
        </w:p>
        <w:tbl>
          <w:tblPr>
            <w:tblW w:w="0" w:type="auto"/>
            <w:tblLook w:val="04A0" w:firstRow="1" w:lastRow="0" w:firstColumn="1" w:lastColumn="0" w:noHBand="0" w:noVBand="1"/>
          </w:tblPr>
          <w:tblGrid>
            <w:gridCol w:w="4111"/>
            <w:gridCol w:w="4944"/>
          </w:tblGrid>
          <w:tr w:rsidR="00373C0E" w14:paraId="4ABE9C04" w14:textId="77777777" w:rsidTr="00373C0E">
            <w:tc>
              <w:tcPr>
                <w:tcW w:w="4111" w:type="dxa"/>
                <w:tcBorders>
                  <w:right w:val="single" w:sz="12" w:space="0" w:color="1C4483" w:themeColor="accent1"/>
                </w:tcBorders>
                <w:tcMar>
                  <w:left w:w="0" w:type="dxa"/>
                  <w:right w:w="284" w:type="dxa"/>
                </w:tcMar>
              </w:tcPr>
              <w:p w14:paraId="51479F25" w14:textId="77777777" w:rsidR="00373C0E" w:rsidRDefault="00373C0E" w:rsidP="00373C0E">
                <w:pPr>
                  <w:pStyle w:val="BodyText"/>
                  <w:spacing w:before="0"/>
                </w:pPr>
                <w:r>
                  <w:t xml:space="preserve">The following section outlines the existing air quality in the Project study area. </w:t>
                </w:r>
              </w:p>
              <w:p w14:paraId="778615DC" w14:textId="5280626F" w:rsidR="00373C0E" w:rsidRDefault="00373C0E" w:rsidP="00373C0E">
                <w:pPr>
                  <w:pStyle w:val="BodyText"/>
                  <w:spacing w:after="0"/>
                </w:pPr>
                <w:r>
                  <w:t xml:space="preserve">Existing air quality conditions are established by considering meteorological data, background concentrations of substances in the ambient air and location of nearby sensitive receptors. </w:t>
                </w:r>
              </w:p>
            </w:tc>
            <w:tc>
              <w:tcPr>
                <w:tcW w:w="4944"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Pr>
              <w:p w14:paraId="017FFC12" w14:textId="77777777" w:rsidR="00373C0E" w:rsidRPr="00613065" w:rsidRDefault="00373C0E" w:rsidP="00373C0E">
                <w:pPr>
                  <w:pStyle w:val="CalloutHeader"/>
                  <w:rPr>
                    <w:rStyle w:val="TextBlue"/>
                    <w:rFonts w:asciiTheme="minorHAnsi" w:hAnsiTheme="minorHAnsi"/>
                    <w:iCs/>
                    <w:sz w:val="20"/>
                    <w:szCs w:val="22"/>
                  </w:rPr>
                </w:pPr>
                <w:r w:rsidRPr="00613065">
                  <w:t xml:space="preserve">What </w:t>
                </w:r>
                <w:r>
                  <w:t>is air quality and ambient air</w:t>
                </w:r>
                <w:r w:rsidRPr="00613065">
                  <w:rPr>
                    <w:rStyle w:val="TextBlue"/>
                  </w:rPr>
                  <w:t>?</w:t>
                </w:r>
              </w:p>
              <w:p w14:paraId="25F5FBC2" w14:textId="77777777" w:rsidR="00373C0E" w:rsidRDefault="00373C0E" w:rsidP="00373C0E">
                <w:pPr>
                  <w:pStyle w:val="TableText"/>
                </w:pPr>
                <w:r>
                  <w:t xml:space="preserve">Air quality refers to the concentration of substances such as gases and particles in the ambient air. </w:t>
                </w:r>
              </w:p>
              <w:p w14:paraId="68C80450" w14:textId="77777777" w:rsidR="00373C0E" w:rsidRDefault="00373C0E" w:rsidP="00373C0E">
                <w:pPr>
                  <w:pStyle w:val="TableText"/>
                </w:pPr>
                <w:r>
                  <w:t xml:space="preserve">The level of substances in air quality </w:t>
                </w:r>
                <w:r w:rsidRPr="001B6C0B">
                  <w:t>affects</w:t>
                </w:r>
                <w:r>
                  <w:t xml:space="preserve"> the health and</w:t>
                </w:r>
                <w:r w:rsidRPr="001B6C0B">
                  <w:t xml:space="preserve"> amenity</w:t>
                </w:r>
                <w:r>
                  <w:t xml:space="preserve"> of human and environmental</w:t>
                </w:r>
                <w:r w:rsidRPr="001B6C0B">
                  <w:t xml:space="preserve"> sensitive receptors</w:t>
                </w:r>
                <w:r>
                  <w:t>.</w:t>
                </w:r>
              </w:p>
              <w:p w14:paraId="6E0180FF" w14:textId="1747A584" w:rsidR="00373C0E" w:rsidRDefault="00373C0E" w:rsidP="00373C0E">
                <w:pPr>
                  <w:pStyle w:val="TableText"/>
                </w:pPr>
                <w:r>
                  <w:t xml:space="preserve">For the purposes of this assessment, ambient air is also referred to as background air quality. It is the average air quality that occurs at a location without Project activities. </w:t>
                </w:r>
              </w:p>
            </w:tc>
          </w:tr>
        </w:tbl>
        <w:p w14:paraId="3F53CDF7" w14:textId="5C9F82CA" w:rsidR="008C174F" w:rsidRDefault="008C174F" w:rsidP="00373C0E">
          <w:pPr>
            <w:pStyle w:val="Heading3"/>
            <w:pageBreakBefore/>
          </w:pPr>
          <w:bookmarkStart w:id="18" w:name="_Toc64281616"/>
          <w:bookmarkStart w:id="19" w:name="_Toc71154378"/>
          <w:bookmarkStart w:id="20" w:name="_Toc72328099"/>
          <w:r w:rsidRPr="00E10A69">
            <w:lastRenderedPageBreak/>
            <w:t>Sensitive</w:t>
          </w:r>
          <w:r>
            <w:t xml:space="preserve"> </w:t>
          </w:r>
          <w:r w:rsidR="00456EAF">
            <w:t>r</w:t>
          </w:r>
          <w:r>
            <w:t>eceptors</w:t>
          </w:r>
          <w:bookmarkEnd w:id="18"/>
          <w:bookmarkEnd w:id="19"/>
          <w:bookmarkEnd w:id="20"/>
        </w:p>
        <w:p w14:paraId="11486811" w14:textId="60482EAD" w:rsidR="00AA112A" w:rsidRDefault="008C174F" w:rsidP="00AA112A">
          <w:pPr>
            <w:pStyle w:val="BodyText"/>
          </w:pPr>
          <w:r w:rsidRPr="009B358D">
            <w:t>A desktop assessment was undertaken to identify sensitive re</w:t>
          </w:r>
          <w:r>
            <w:t>ceptors located within 500 m</w:t>
          </w:r>
          <w:r w:rsidR="00380234">
            <w:t>etres</w:t>
          </w:r>
          <w:r>
            <w:t xml:space="preserve"> of </w:t>
          </w:r>
          <w:r w:rsidRPr="009B358D">
            <w:t>the construction corridor</w:t>
          </w:r>
          <w:r>
            <w:t>, and within a 2.5 k</w:t>
          </w:r>
          <w:r w:rsidR="00380234">
            <w:t>ilo</w:t>
          </w:r>
          <w:r>
            <w:t>m</w:t>
          </w:r>
          <w:r w:rsidR="00380234">
            <w:t>etre</w:t>
          </w:r>
          <w:r>
            <w:t xml:space="preserve"> radius of the Wollert Compressor Station</w:t>
          </w:r>
          <w:r w:rsidRPr="009B358D">
            <w:t xml:space="preserve">. </w:t>
          </w:r>
        </w:p>
        <w:p w14:paraId="2FCD4DB8" w14:textId="5856E1DF" w:rsidR="003F6A60" w:rsidDel="00AA112A" w:rsidRDefault="00355C22" w:rsidP="003F6A60">
          <w:pPr>
            <w:pStyle w:val="BodyText"/>
          </w:pPr>
          <w:r w:rsidDel="00AA112A">
            <w:t>EPA Publication 1518</w:t>
          </w:r>
          <w:r w:rsidR="00380234" w:rsidRPr="00380234" w:rsidDel="00AA112A">
            <w:rPr>
              <w:i/>
            </w:rPr>
            <w:t xml:space="preserve"> </w:t>
          </w:r>
          <w:r w:rsidR="00380234" w:rsidRPr="00760A9B" w:rsidDel="00AA112A">
            <w:rPr>
              <w:i/>
            </w:rPr>
            <w:t xml:space="preserve">Recommended </w:t>
          </w:r>
          <w:r w:rsidR="00380234" w:rsidRPr="00760A9B">
            <w:rPr>
              <w:i/>
            </w:rPr>
            <w:t>S</w:t>
          </w:r>
          <w:r w:rsidR="00380234" w:rsidRPr="00760A9B" w:rsidDel="00AA112A">
            <w:rPr>
              <w:i/>
            </w:rPr>
            <w:t xml:space="preserve">eparation </w:t>
          </w:r>
          <w:r w:rsidR="00380234" w:rsidRPr="00760A9B">
            <w:rPr>
              <w:i/>
            </w:rPr>
            <w:t>D</w:t>
          </w:r>
          <w:r w:rsidR="00380234" w:rsidRPr="00760A9B" w:rsidDel="00AA112A">
            <w:rPr>
              <w:i/>
            </w:rPr>
            <w:t xml:space="preserve">istances for </w:t>
          </w:r>
          <w:r w:rsidR="00380234" w:rsidRPr="00760A9B">
            <w:rPr>
              <w:i/>
            </w:rPr>
            <w:t>I</w:t>
          </w:r>
          <w:r w:rsidR="00380234" w:rsidRPr="00760A9B" w:rsidDel="00AA112A">
            <w:rPr>
              <w:i/>
            </w:rPr>
            <w:t xml:space="preserve">ndustrial </w:t>
          </w:r>
          <w:r w:rsidR="00380234" w:rsidRPr="00760A9B">
            <w:rPr>
              <w:i/>
            </w:rPr>
            <w:t>R</w:t>
          </w:r>
          <w:r w:rsidR="00380234" w:rsidRPr="00760A9B" w:rsidDel="00AA112A">
            <w:rPr>
              <w:i/>
            </w:rPr>
            <w:t xml:space="preserve">esidual </w:t>
          </w:r>
          <w:r w:rsidR="00380234" w:rsidRPr="00760A9B">
            <w:rPr>
              <w:i/>
            </w:rPr>
            <w:t>A</w:t>
          </w:r>
          <w:r w:rsidR="00380234" w:rsidRPr="00760A9B" w:rsidDel="00AA112A">
            <w:rPr>
              <w:i/>
            </w:rPr>
            <w:t xml:space="preserve">ir </w:t>
          </w:r>
          <w:r w:rsidR="00380234" w:rsidRPr="00760A9B">
            <w:rPr>
              <w:i/>
            </w:rPr>
            <w:t>E</w:t>
          </w:r>
          <w:r w:rsidR="00380234" w:rsidRPr="00760A9B" w:rsidDel="00AA112A">
            <w:rPr>
              <w:i/>
            </w:rPr>
            <w:t>missions</w:t>
          </w:r>
          <w:r w:rsidR="00380234">
            <w:t xml:space="preserve"> </w:t>
          </w:r>
          <w:r>
            <w:rPr>
              <w:rStyle w:val="FootnoteReference"/>
            </w:rPr>
            <w:footnoteReference w:id="4"/>
          </w:r>
          <w:r w:rsidR="00456EAF">
            <w:t xml:space="preserve"> </w:t>
          </w:r>
          <w:r>
            <w:t>defines sensitive receptors</w:t>
          </w:r>
          <w:r w:rsidR="00380234">
            <w:t xml:space="preserve"> as</w:t>
          </w:r>
          <w:r>
            <w:t xml:space="preserve"> </w:t>
          </w:r>
          <w:r w:rsidR="003F6A60" w:rsidDel="00AA112A">
            <w:t>includ</w:t>
          </w:r>
          <w:r w:rsidR="00380234">
            <w:t>ing</w:t>
          </w:r>
          <w:r w:rsidR="003F6A60" w:rsidDel="00AA112A">
            <w:t xml:space="preserve"> </w:t>
          </w:r>
          <w:r w:rsidR="003F6A60" w:rsidRPr="009B358D" w:rsidDel="00AA112A">
            <w:t>residential premises, child care centres, pre-schools, primar</w:t>
          </w:r>
          <w:r w:rsidR="003F6A60" w:rsidDel="00AA112A">
            <w:t xml:space="preserve">y schools, education centres or </w:t>
          </w:r>
          <w:r w:rsidR="003F6A60" w:rsidRPr="009B358D" w:rsidDel="00AA112A">
            <w:t>informal outdoor recreation sites.</w:t>
          </w:r>
        </w:p>
        <w:p w14:paraId="722B46BC" w14:textId="30273A60" w:rsidR="0044533E" w:rsidRDefault="00637826" w:rsidP="008E1FBD">
          <w:pPr>
            <w:pStyle w:val="BodyText"/>
          </w:pPr>
          <w:r>
            <w:t xml:space="preserve">A total of 484 sensitive receptors were located within the construction and operation study areas. </w:t>
          </w:r>
          <w:r w:rsidR="00355C22" w:rsidRPr="008E1FBD">
            <w:t>The</w:t>
          </w:r>
          <w:r w:rsidR="00756F2C">
            <w:t> </w:t>
          </w:r>
          <w:r w:rsidR="00355C22" w:rsidRPr="008E1FBD">
            <w:t xml:space="preserve">proposed </w:t>
          </w:r>
          <w:r w:rsidR="00355C22">
            <w:t xml:space="preserve">construction corridor and Wollert </w:t>
          </w:r>
          <w:r w:rsidR="00456EAF">
            <w:t>C</w:t>
          </w:r>
          <w:r w:rsidR="00BC2335">
            <w:t>ompressor Station</w:t>
          </w:r>
          <w:r w:rsidR="008E1FBD" w:rsidRPr="008E1FBD">
            <w:t xml:space="preserve"> mostly traverse</w:t>
          </w:r>
          <w:r w:rsidR="008E1FBD">
            <w:t xml:space="preserve"> </w:t>
          </w:r>
          <w:r w:rsidR="00DB197B">
            <w:t xml:space="preserve">low-density </w:t>
          </w:r>
          <w:r w:rsidR="008E1FBD">
            <w:t>populated rural areas</w:t>
          </w:r>
          <w:r w:rsidR="00DB197B">
            <w:t>, including isolated rural residences</w:t>
          </w:r>
          <w:r w:rsidR="005E6B79">
            <w:t>,</w:t>
          </w:r>
          <w:r w:rsidR="008E1FBD">
            <w:t xml:space="preserve"> </w:t>
          </w:r>
          <w:r w:rsidR="008E1FBD" w:rsidRPr="008E1FBD">
            <w:t xml:space="preserve">and road reserves. </w:t>
          </w:r>
          <w:r w:rsidR="00BC2335">
            <w:t>The construction corridor</w:t>
          </w:r>
          <w:r w:rsidR="00756F2C">
            <w:t> </w:t>
          </w:r>
          <w:r w:rsidR="008E1FBD" w:rsidRPr="008E1FBD">
            <w:t xml:space="preserve">also traverses </w:t>
          </w:r>
          <w:r w:rsidR="00B37563">
            <w:t>near</w:t>
          </w:r>
          <w:r w:rsidR="00B37563" w:rsidRPr="008E1FBD">
            <w:t xml:space="preserve"> </w:t>
          </w:r>
          <w:r w:rsidR="008E1FBD" w:rsidRPr="008E1FBD">
            <w:t>existing an</w:t>
          </w:r>
          <w:r w:rsidR="008E1FBD">
            <w:t xml:space="preserve">d proposed residential areas in </w:t>
          </w:r>
          <w:r w:rsidR="008E1FBD" w:rsidRPr="008E1FBD">
            <w:t>Hillside, Fraser Rise and Mickleham. The closest</w:t>
          </w:r>
          <w:r w:rsidR="00765A99">
            <w:t xml:space="preserve"> housing in these areas were identified approximately 150 m</w:t>
          </w:r>
          <w:r w:rsidR="00380234">
            <w:t>etres</w:t>
          </w:r>
          <w:r w:rsidR="00765A99">
            <w:t xml:space="preserve"> from the construction corridor. </w:t>
          </w:r>
        </w:p>
        <w:p w14:paraId="36FF6901" w14:textId="67676CC5" w:rsidR="00355C22" w:rsidRDefault="008E1FBD" w:rsidP="00355C22">
          <w:pPr>
            <w:pStyle w:val="BodyText"/>
          </w:pPr>
          <w:r w:rsidRPr="008E1FBD">
            <w:t>The closest</w:t>
          </w:r>
          <w:r w:rsidR="00E924DC">
            <w:t xml:space="preserve"> sensitive receptors to the Project </w:t>
          </w:r>
          <w:r w:rsidR="0040362D">
            <w:t xml:space="preserve">are six </w:t>
          </w:r>
          <w:r w:rsidR="0044533E">
            <w:t>individual rural residences</w:t>
          </w:r>
          <w:r w:rsidR="0040362D">
            <w:t xml:space="preserve"> located </w:t>
          </w:r>
          <w:r w:rsidR="004D7278">
            <w:t>in the range of</w:t>
          </w:r>
          <w:r w:rsidR="0040362D">
            <w:t xml:space="preserve"> 35 </w:t>
          </w:r>
          <w:r w:rsidR="00380234">
            <w:t xml:space="preserve">metres </w:t>
          </w:r>
          <w:r w:rsidR="004D7278">
            <w:t>to</w:t>
          </w:r>
          <w:r w:rsidR="0040362D">
            <w:t xml:space="preserve"> 50 </w:t>
          </w:r>
          <w:r w:rsidR="00380234">
            <w:t xml:space="preserve">metres </w:t>
          </w:r>
          <w:r w:rsidR="0040362D">
            <w:t>from the construction corridor.</w:t>
          </w:r>
          <w:r w:rsidR="00E924DC">
            <w:t xml:space="preserve"> </w:t>
          </w:r>
          <w:r w:rsidR="004D7278">
            <w:t xml:space="preserve">There </w:t>
          </w:r>
          <w:r w:rsidR="007A2F30">
            <w:t>are</w:t>
          </w:r>
          <w:r w:rsidR="004D7278">
            <w:t xml:space="preserve"> no housing or other sensitive receptors currently located within 35 </w:t>
          </w:r>
          <w:r w:rsidR="00380234">
            <w:t xml:space="preserve">metres </w:t>
          </w:r>
          <w:r w:rsidR="004D7278">
            <w:t xml:space="preserve">of the construction corridor. </w:t>
          </w:r>
          <w:r w:rsidR="007A012F">
            <w:t xml:space="preserve">The closest residences to the </w:t>
          </w:r>
          <w:r w:rsidR="00380234">
            <w:t>c</w:t>
          </w:r>
          <w:r w:rsidR="007A012F">
            <w:t xml:space="preserve">ompressor </w:t>
          </w:r>
          <w:r w:rsidR="00380234">
            <w:t>s</w:t>
          </w:r>
          <w:r w:rsidR="007A012F">
            <w:t>tation are</w:t>
          </w:r>
          <w:r w:rsidR="007A012F" w:rsidRPr="00116B33">
            <w:t xml:space="preserve"> two rural residences</w:t>
          </w:r>
          <w:r w:rsidR="007A012F">
            <w:t xml:space="preserve"> located approximately 700 </w:t>
          </w:r>
          <w:r w:rsidR="00380234">
            <w:t>metres</w:t>
          </w:r>
          <w:r w:rsidR="007A012F">
            <w:t xml:space="preserve"> </w:t>
          </w:r>
          <w:r w:rsidR="00F846F1">
            <w:t xml:space="preserve">to the </w:t>
          </w:r>
          <w:r w:rsidR="00355C22">
            <w:t>north</w:t>
          </w:r>
          <w:r w:rsidR="00456EAF">
            <w:t>-</w:t>
          </w:r>
          <w:r w:rsidR="00355C22">
            <w:t xml:space="preserve">east. </w:t>
          </w:r>
        </w:p>
        <w:p w14:paraId="014591A9" w14:textId="1EAA1896" w:rsidR="00344D2F" w:rsidRDefault="007E37F9" w:rsidP="008E1FBD">
          <w:pPr>
            <w:pStyle w:val="BodyText"/>
          </w:pPr>
          <w:r>
            <w:fldChar w:fldCharType="begin"/>
          </w:r>
          <w:r>
            <w:instrText xml:space="preserve"> REF _Ref53429890 \h </w:instrText>
          </w:r>
          <w:r>
            <w:fldChar w:fldCharType="separate"/>
          </w:r>
          <w:r w:rsidR="00087748">
            <w:t>Figure </w:t>
          </w:r>
          <w:r w:rsidR="00087748">
            <w:rPr>
              <w:noProof/>
            </w:rPr>
            <w:t>11</w:t>
          </w:r>
          <w:r w:rsidR="00087748">
            <w:noBreakHyphen/>
          </w:r>
          <w:r w:rsidR="00087748">
            <w:rPr>
              <w:noProof/>
            </w:rPr>
            <w:t>1</w:t>
          </w:r>
          <w:r>
            <w:fldChar w:fldCharType="end"/>
          </w:r>
          <w:r w:rsidR="00344D2F">
            <w:t xml:space="preserve"> provide</w:t>
          </w:r>
          <w:r w:rsidR="00AF0324">
            <w:t>s</w:t>
          </w:r>
          <w:r w:rsidR="00344D2F">
            <w:t xml:space="preserve"> a summary of sensitive receptors within </w:t>
          </w:r>
          <w:r w:rsidR="00295A9B">
            <w:t xml:space="preserve">50 </w:t>
          </w:r>
          <w:r w:rsidR="00380234">
            <w:t xml:space="preserve">metres </w:t>
          </w:r>
          <w:r w:rsidR="00295A9B">
            <w:t xml:space="preserve">and </w:t>
          </w:r>
          <w:r w:rsidR="0044533E">
            <w:t>75</w:t>
          </w:r>
          <w:r w:rsidR="00295A9B">
            <w:t xml:space="preserve"> </w:t>
          </w:r>
          <w:r w:rsidR="00380234">
            <w:t xml:space="preserve">metres </w:t>
          </w:r>
          <w:r w:rsidR="0044533E">
            <w:t xml:space="preserve">of </w:t>
          </w:r>
          <w:r w:rsidR="00344D2F">
            <w:t xml:space="preserve">the construction </w:t>
          </w:r>
          <w:r w:rsidR="0044533E">
            <w:t xml:space="preserve">corridor </w:t>
          </w:r>
          <w:r w:rsidR="00344D2F">
            <w:t xml:space="preserve">and </w:t>
          </w:r>
          <w:r w:rsidR="0044533E">
            <w:t xml:space="preserve">within the </w:t>
          </w:r>
          <w:r w:rsidR="00344D2F">
            <w:t>operation study area</w:t>
          </w:r>
          <w:r w:rsidR="00637826">
            <w:t xml:space="preserve">. </w:t>
          </w:r>
          <w:r w:rsidR="00355C22" w:rsidRPr="00355C22">
            <w:t>Air quality impacts as a result of construction dust (without mitigation) would not affect receptors beyond 75</w:t>
          </w:r>
          <w:r w:rsidR="00355C22">
            <w:t xml:space="preserve"> </w:t>
          </w:r>
          <w:r w:rsidR="00380234">
            <w:t>metres</w:t>
          </w:r>
          <w:r w:rsidR="00355C22" w:rsidRPr="00355C22">
            <w:t>. Receptors have been shown within 50</w:t>
          </w:r>
          <w:r w:rsidR="00355C22">
            <w:t xml:space="preserve"> </w:t>
          </w:r>
          <w:r w:rsidR="00380234">
            <w:t xml:space="preserve">metres </w:t>
          </w:r>
          <w:r w:rsidR="00355C22" w:rsidRPr="00355C22">
            <w:t>and 75</w:t>
          </w:r>
          <w:r w:rsidR="00355C22">
            <w:t xml:space="preserve"> </w:t>
          </w:r>
          <w:r w:rsidR="00380234">
            <w:t>metres</w:t>
          </w:r>
          <w:r w:rsidR="00355C22" w:rsidRPr="00355C22">
            <w:t xml:space="preserve"> as the </w:t>
          </w:r>
          <w:r w:rsidR="00355C22">
            <w:t xml:space="preserve">relevant </w:t>
          </w:r>
          <w:r w:rsidR="00355C22" w:rsidRPr="00355C22">
            <w:t>separation distances associated with different phases and activities of the construction period</w:t>
          </w:r>
          <w:r w:rsidR="00355C22">
            <w:t xml:space="preserve">. Further information on the sensitive receptors identified in </w:t>
          </w:r>
          <w:r w:rsidR="00355C22">
            <w:fldChar w:fldCharType="begin"/>
          </w:r>
          <w:r w:rsidR="00355C22">
            <w:instrText xml:space="preserve"> REF _Ref63694551 \h </w:instrText>
          </w:r>
          <w:r w:rsidR="00355C22">
            <w:fldChar w:fldCharType="separate"/>
          </w:r>
          <w:r w:rsidR="00087748">
            <w:t>Figure </w:t>
          </w:r>
          <w:r w:rsidR="00087748">
            <w:rPr>
              <w:noProof/>
            </w:rPr>
            <w:t>11</w:t>
          </w:r>
          <w:r w:rsidR="00087748">
            <w:noBreakHyphen/>
          </w:r>
          <w:r w:rsidR="00087748">
            <w:rPr>
              <w:noProof/>
            </w:rPr>
            <w:t>1</w:t>
          </w:r>
          <w:r w:rsidR="00355C22">
            <w:fldChar w:fldCharType="end"/>
          </w:r>
          <w:r w:rsidR="00355C22">
            <w:t>, and all sensitive receptors within the study area</w:t>
          </w:r>
          <w:r w:rsidR="00F07D86">
            <w:t>,</w:t>
          </w:r>
          <w:r w:rsidR="00355C22">
            <w:t xml:space="preserve"> are provided in Technical Report </w:t>
          </w:r>
          <w:r w:rsidR="00355C22" w:rsidRPr="00275304">
            <w:rPr>
              <w:rStyle w:val="Highlight"/>
              <w:shd w:val="clear" w:color="auto" w:fill="auto"/>
            </w:rPr>
            <w:t>G</w:t>
          </w:r>
          <w:r w:rsidR="00355C22">
            <w:t xml:space="preserve"> </w:t>
          </w:r>
          <w:r w:rsidR="00355C22">
            <w:rPr>
              <w:rStyle w:val="Italics"/>
            </w:rPr>
            <w:t>Air Quality</w:t>
          </w:r>
          <w:r w:rsidR="00355C22">
            <w:t xml:space="preserve">, Appendix C. The implications of distance of the sensitive receptors within construction and operation study areas is described in </w:t>
          </w:r>
          <w:r w:rsidR="00F07D86">
            <w:t>s</w:t>
          </w:r>
          <w:r w:rsidR="00355C22">
            <w:t>ection</w:t>
          </w:r>
          <w:r w:rsidR="00F07D86">
            <w:t>s</w:t>
          </w:r>
          <w:r w:rsidR="00355C22">
            <w:t xml:space="preserve"> 11.5 and 11.6.</w:t>
          </w:r>
          <w:r w:rsidR="00344D2F">
            <w:t xml:space="preserve"> </w:t>
          </w:r>
        </w:p>
        <w:p w14:paraId="64F1C181" w14:textId="5FF7062E" w:rsidR="008E1FBD" w:rsidRDefault="00E924DC" w:rsidP="008E1FBD">
          <w:pPr>
            <w:pStyle w:val="BodyText"/>
          </w:pPr>
          <w:r>
            <w:t xml:space="preserve">As outlined in detail in the Technical report L </w:t>
          </w:r>
          <w:r w:rsidRPr="003A2F09">
            <w:rPr>
              <w:i/>
            </w:rPr>
            <w:t>Social</w:t>
          </w:r>
          <w:r>
            <w:t>, other sensitive receptors within 500</w:t>
          </w:r>
          <w:r w:rsidR="00380234">
            <w:t xml:space="preserve"> metres </w:t>
          </w:r>
          <w:r>
            <w:t>of the construction corridor are a</w:t>
          </w:r>
          <w:r w:rsidR="0044533E">
            <w:t xml:space="preserve"> small</w:t>
          </w:r>
          <w:r>
            <w:t xml:space="preserve"> number of outdoor recreation sites</w:t>
          </w:r>
          <w:r w:rsidR="00D715DD">
            <w:t>.</w:t>
          </w:r>
          <w:r>
            <w:t xml:space="preserve"> </w:t>
          </w:r>
        </w:p>
        <w:p w14:paraId="29996C26" w14:textId="77777777" w:rsidR="00413E61" w:rsidRDefault="008E1FBD" w:rsidP="003A2F09">
          <w:pPr>
            <w:pStyle w:val="BodyText"/>
          </w:pPr>
          <w:r>
            <w:t xml:space="preserve">A review of the planning zones applicable to the identified sensitive receptors was undertaken to determine </w:t>
          </w:r>
          <w:r w:rsidRPr="008E1FBD">
            <w:t>t</w:t>
          </w:r>
          <w:r>
            <w:t>h</w:t>
          </w:r>
          <w:r w:rsidRPr="008E1FBD">
            <w:t>e primary character of the land, whether it is residential, industrial or rural, and determine the types of uses that may occur in that zon</w:t>
          </w:r>
          <w:r>
            <w:t xml:space="preserve">e. </w:t>
          </w:r>
          <w:r w:rsidR="00E040DD">
            <w:t xml:space="preserve">Sensitive receptors were found to be located in zones that provide for urban growth, green wedge and farming uses. </w:t>
          </w:r>
        </w:p>
        <w:p w14:paraId="034989BA" w14:textId="28108CA2" w:rsidR="0040097F" w:rsidRDefault="00413E61" w:rsidP="0040097F">
          <w:pPr>
            <w:pStyle w:val="BodyText"/>
          </w:pPr>
          <w:r>
            <w:t xml:space="preserve">Based on the above, </w:t>
          </w:r>
          <w:r w:rsidR="00703DA5">
            <w:t>most of</w:t>
          </w:r>
          <w:r w:rsidR="008E1FBD">
            <w:t xml:space="preserve"> </w:t>
          </w:r>
          <w:r w:rsidR="008E1FBD" w:rsidRPr="008E1FBD">
            <w:t xml:space="preserve">the identified receptors are considered residential or rural-residential for the purposes </w:t>
          </w:r>
          <w:r w:rsidR="008E1FBD">
            <w:t>of th</w:t>
          </w:r>
          <w:r w:rsidR="0039179A">
            <w:t>e air quality</w:t>
          </w:r>
          <w:r w:rsidR="008E1FBD">
            <w:t xml:space="preserve"> </w:t>
          </w:r>
          <w:r w:rsidR="008E1FBD" w:rsidRPr="008E1FBD">
            <w:t>assessment.</w:t>
          </w:r>
          <w:r w:rsidR="00C46ABB" w:rsidRPr="00C46ABB">
            <w:t xml:space="preserve"> Isolated r</w:t>
          </w:r>
          <w:r w:rsidR="00C46ABB">
            <w:t xml:space="preserve">ural residences are expected in </w:t>
          </w:r>
          <w:r w:rsidR="00C46ABB" w:rsidRPr="00C46ABB">
            <w:t>Farming Zones while a higher density of housing is possible in resi</w:t>
          </w:r>
          <w:r w:rsidR="00C46ABB">
            <w:t xml:space="preserve">dential developments in </w:t>
          </w:r>
          <w:r w:rsidR="00C46ABB" w:rsidRPr="00C46ABB">
            <w:t>Urban Growth Zones.</w:t>
          </w:r>
          <w:r w:rsidR="004D7278">
            <w:t xml:space="preserve"> </w:t>
          </w:r>
          <w:r w:rsidR="00D645D3" w:rsidRPr="00D645D3">
            <w:t>As a result of the nature of the majority of identified sensitive receptors, the air quality assessment covers the worst case potential impacts and mitigation, including other less sensitive land uses by default.</w:t>
          </w:r>
        </w:p>
        <w:p w14:paraId="0F1AB0EB" w14:textId="78A865E7" w:rsidR="00940CB0" w:rsidRPr="00254870" w:rsidRDefault="00B33917" w:rsidP="00B33917">
          <w:pPr>
            <w:pStyle w:val="Caption"/>
          </w:pPr>
          <w:bookmarkStart w:id="21" w:name="_Ref53429890"/>
          <w:bookmarkStart w:id="22" w:name="_Ref63694551"/>
          <w:r>
            <w:lastRenderedPageBreak/>
            <w:t>Figure</w:t>
          </w:r>
          <w:r w:rsidR="00373C0E">
            <w:t> </w:t>
          </w:r>
          <w:fldSimple w:instr=" STYLEREF 1 \s ">
            <w:r w:rsidR="00555574">
              <w:rPr>
                <w:noProof/>
              </w:rPr>
              <w:t>11</w:t>
            </w:r>
          </w:fldSimple>
          <w:r w:rsidR="00555574">
            <w:noBreakHyphen/>
          </w:r>
          <w:fldSimple w:instr=" SEQ Figure \* ARABIC \s 1 ">
            <w:r w:rsidR="00555574">
              <w:rPr>
                <w:noProof/>
              </w:rPr>
              <w:t>1</w:t>
            </w:r>
          </w:fldSimple>
          <w:bookmarkEnd w:id="21"/>
          <w:bookmarkEnd w:id="22"/>
          <w:r w:rsidR="005961C1">
            <w:tab/>
          </w:r>
          <w:r w:rsidR="00940CB0">
            <w:t xml:space="preserve">Air </w:t>
          </w:r>
          <w:r w:rsidR="0090488D">
            <w:t xml:space="preserve">quality study area </w:t>
          </w:r>
          <w:r w:rsidR="00306F7A">
            <w:t>and sensitive receptors</w:t>
          </w:r>
        </w:p>
        <w:p w14:paraId="55F07002" w14:textId="78D8A35D" w:rsidR="001864D7" w:rsidRPr="001864D7" w:rsidRDefault="003904FF" w:rsidP="006503DA">
          <w:pPr>
            <w:pStyle w:val="Object"/>
          </w:pPr>
          <w:r w:rsidRPr="003904FF">
            <w:rPr>
              <w:noProof/>
              <w:lang w:eastAsia="en-AU"/>
            </w:rPr>
            <w:drawing>
              <wp:inline distT="0" distB="0" distL="0" distR="0" wp14:anchorId="16E65C0A" wp14:editId="463CEB82">
                <wp:extent cx="5758419" cy="5584190"/>
                <wp:effectExtent l="0" t="0" r="0" b="0"/>
                <wp:docPr id="8" name="Picture 8" descr="This map provides a summary of seneory receptors withjin 50 metres and 75 metres of the construction corridor,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map provides a summary of seneory receptors withjin 50 metres and 75 metres of the construction corridor, as described in the text abov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58419" cy="5584190"/>
                        </a:xfrm>
                        <a:prstGeom prst="rect">
                          <a:avLst/>
                        </a:prstGeom>
                        <a:noFill/>
                        <a:ln>
                          <a:noFill/>
                        </a:ln>
                      </pic:spPr>
                    </pic:pic>
                  </a:graphicData>
                </a:graphic>
              </wp:inline>
            </w:drawing>
          </w:r>
        </w:p>
        <w:p w14:paraId="4E9BBBD2" w14:textId="1F894123" w:rsidR="00B31B71" w:rsidRDefault="00883A8F" w:rsidP="00F85572">
          <w:pPr>
            <w:pStyle w:val="Heading3"/>
          </w:pPr>
          <w:r>
            <w:t xml:space="preserve"> </w:t>
          </w:r>
          <w:bookmarkStart w:id="23" w:name="_Toc64281617"/>
          <w:bookmarkStart w:id="24" w:name="_Toc71154379"/>
          <w:bookmarkStart w:id="25" w:name="_Toc72328100"/>
          <w:r w:rsidR="009B358D" w:rsidRPr="00E10A69">
            <w:t>Meteorology</w:t>
          </w:r>
          <w:bookmarkEnd w:id="23"/>
          <w:bookmarkEnd w:id="24"/>
          <w:bookmarkEnd w:id="25"/>
        </w:p>
        <w:p w14:paraId="6D8ACACA" w14:textId="00A983A6" w:rsidR="00CF7B54" w:rsidRDefault="00116B33" w:rsidP="003A2F09">
          <w:pPr>
            <w:pStyle w:val="BodyText"/>
          </w:pPr>
          <w:r w:rsidRPr="00116B33">
            <w:t xml:space="preserve">Understanding the local meteorology </w:t>
          </w:r>
          <w:r w:rsidR="00A0520D">
            <w:t xml:space="preserve">at representative locations near the </w:t>
          </w:r>
          <w:r w:rsidR="00D27A1E">
            <w:t>construction corridor</w:t>
          </w:r>
          <w:r w:rsidR="00A0520D">
            <w:t xml:space="preserve"> and Wollert Compressor Station </w:t>
          </w:r>
          <w:r w:rsidRPr="00116B33">
            <w:t>inform</w:t>
          </w:r>
          <w:r w:rsidR="001F527A">
            <w:t>ed</w:t>
          </w:r>
          <w:r w:rsidRPr="00116B33">
            <w:t xml:space="preserve"> modelling of</w:t>
          </w:r>
          <w:r w:rsidR="00A0520D">
            <w:t xml:space="preserve"> potential off-site exposure to dust generated during</w:t>
          </w:r>
          <w:r w:rsidR="00373C0E">
            <w:t> </w:t>
          </w:r>
          <w:r w:rsidR="00A0520D">
            <w:t xml:space="preserve">construction of the pipeline and emissions from operation of the Wollert </w:t>
          </w:r>
          <w:r w:rsidR="0090488D">
            <w:t>C</w:t>
          </w:r>
          <w:r w:rsidR="00A0520D">
            <w:t xml:space="preserve">ompressor Station. </w:t>
          </w:r>
          <w:r w:rsidRPr="00116B33">
            <w:t>In</w:t>
          </w:r>
          <w:r w:rsidR="00373C0E">
            <w:t> </w:t>
          </w:r>
          <w:r w:rsidRPr="00116B33">
            <w:t>particular, the typical distribution of wi</w:t>
          </w:r>
          <w:r w:rsidR="00A0520D">
            <w:t xml:space="preserve">nd speed and wind direction can </w:t>
          </w:r>
          <w:r w:rsidRPr="00116B33">
            <w:t>highlight key issues with</w:t>
          </w:r>
          <w:r w:rsidR="00373C0E">
            <w:t> </w:t>
          </w:r>
          <w:r w:rsidR="00277D51">
            <w:t>distribution</w:t>
          </w:r>
          <w:r w:rsidR="00D27A1E">
            <w:t xml:space="preserve"> and concentration of emissions</w:t>
          </w:r>
          <w:r w:rsidR="00D27A1E" w:rsidRPr="00116B33">
            <w:t xml:space="preserve"> </w:t>
          </w:r>
          <w:r w:rsidR="00005166">
            <w:t xml:space="preserve">as they are dispersed </w:t>
          </w:r>
          <w:r w:rsidRPr="00116B33">
            <w:t xml:space="preserve">from </w:t>
          </w:r>
          <w:r w:rsidR="00D27A1E">
            <w:t xml:space="preserve">the </w:t>
          </w:r>
          <w:r w:rsidRPr="00116B33">
            <w:t>source to receptor</w:t>
          </w:r>
          <w:r w:rsidR="00373C0E">
            <w:t> </w:t>
          </w:r>
          <w:r w:rsidR="00005166">
            <w:t>location</w:t>
          </w:r>
          <w:r w:rsidRPr="00116B33">
            <w:t>s.</w:t>
          </w:r>
        </w:p>
        <w:p w14:paraId="5AA32551" w14:textId="0BCE034C" w:rsidR="00CF7B54" w:rsidRDefault="00CF7B54" w:rsidP="003A2F09">
          <w:pPr>
            <w:pStyle w:val="BodyText"/>
          </w:pPr>
          <w:r w:rsidRPr="009B358D">
            <w:t>The Bureau of Meteorology (BoM) operated automatic weathe</w:t>
          </w:r>
          <w:r>
            <w:t>r station (AWS) at Melbourne</w:t>
          </w:r>
          <w:r w:rsidR="00277D51">
            <w:t xml:space="preserve"> Airport</w:t>
          </w:r>
          <w:r>
            <w:t xml:space="preserve"> is </w:t>
          </w:r>
          <w:r w:rsidRPr="009B358D">
            <w:t xml:space="preserve">considered representative of the Project area due to the weather </w:t>
          </w:r>
          <w:r>
            <w:t xml:space="preserve">station’s proximity and similar </w:t>
          </w:r>
          <w:r w:rsidRPr="009B358D">
            <w:t>exposure to prevailing winds</w:t>
          </w:r>
          <w:r>
            <w:t>.</w:t>
          </w:r>
        </w:p>
        <w:p w14:paraId="7B7775A2" w14:textId="759534AA" w:rsidR="00143171" w:rsidRDefault="00CF7B54" w:rsidP="003A2F09">
          <w:pPr>
            <w:pStyle w:val="BodyText"/>
          </w:pPr>
          <w:r w:rsidRPr="00CF7B54">
            <w:lastRenderedPageBreak/>
            <w:t xml:space="preserve">Seasonal wind roses for </w:t>
          </w:r>
          <w:r>
            <w:t>2015 to 2019</w:t>
          </w:r>
          <w:r w:rsidRPr="00CF7B54">
            <w:t xml:space="preserve"> are shown in</w:t>
          </w:r>
          <w:r w:rsidR="00677FE6">
            <w:t xml:space="preserve"> </w:t>
          </w:r>
          <w:r w:rsidR="00677FE6">
            <w:fldChar w:fldCharType="begin"/>
          </w:r>
          <w:r w:rsidR="00677FE6">
            <w:instrText xml:space="preserve"> REF _Ref53429985 \h </w:instrText>
          </w:r>
          <w:r w:rsidR="00280D2F">
            <w:instrText xml:space="preserve"> \* MERGEFORMAT </w:instrText>
          </w:r>
          <w:r w:rsidR="00677FE6">
            <w:fldChar w:fldCharType="separate"/>
          </w:r>
          <w:r w:rsidR="00087748">
            <w:t>Figure 11</w:t>
          </w:r>
          <w:r w:rsidR="00087748">
            <w:noBreakHyphen/>
            <w:t>2</w:t>
          </w:r>
          <w:r w:rsidR="00677FE6">
            <w:fldChar w:fldCharType="end"/>
          </w:r>
          <w:r w:rsidR="00677FE6">
            <w:t xml:space="preserve">. </w:t>
          </w:r>
          <w:r w:rsidRPr="00CF7B54">
            <w:t>The wind roses show the wind direction and speed</w:t>
          </w:r>
          <w:r w:rsidR="00005166">
            <w:t xml:space="preserve"> distribution</w:t>
          </w:r>
          <w:r w:rsidRPr="00CF7B54">
            <w:t xml:space="preserve">. </w:t>
          </w:r>
          <w:r>
            <w:t xml:space="preserve">The </w:t>
          </w:r>
          <w:r w:rsidRPr="00CF7B54">
            <w:t>overall predominant wind direction is from the north</w:t>
          </w:r>
          <w:r>
            <w:t xml:space="preserve">. </w:t>
          </w:r>
          <w:r w:rsidRPr="00CF7B54">
            <w:t>The</w:t>
          </w:r>
          <w:r w:rsidR="00756F2C">
            <w:t> </w:t>
          </w:r>
          <w:r w:rsidRPr="00CF7B54">
            <w:t>seasonal data shows the wind speed is generally highest from the</w:t>
          </w:r>
          <w:r w:rsidR="00B16591">
            <w:t xml:space="preserve"> north in winter, while </w:t>
          </w:r>
          <w:r>
            <w:t xml:space="preserve">autumn </w:t>
          </w:r>
          <w:r w:rsidR="00B16591">
            <w:t>is generally the calmest season</w:t>
          </w:r>
          <w:r>
            <w:t xml:space="preserve"> </w:t>
          </w:r>
          <w:r w:rsidR="00B16591">
            <w:t>and</w:t>
          </w:r>
          <w:r>
            <w:t xml:space="preserve"> wind</w:t>
          </w:r>
          <w:r w:rsidR="00B16591">
            <w:t xml:space="preserve"> is</w:t>
          </w:r>
          <w:r>
            <w:t xml:space="preserve"> generally</w:t>
          </w:r>
          <w:r w:rsidR="00B16591">
            <w:t xml:space="preserve"> predominant</w:t>
          </w:r>
          <w:r w:rsidR="00D27A1E">
            <w:t>ly</w:t>
          </w:r>
          <w:r>
            <w:t xml:space="preserve"> from the north </w:t>
          </w:r>
          <w:r w:rsidR="00B16591">
            <w:t xml:space="preserve">in all seasons </w:t>
          </w:r>
          <w:r>
            <w:t xml:space="preserve">(with some southerly contributions during summer). </w:t>
          </w:r>
        </w:p>
        <w:p w14:paraId="26A3702E" w14:textId="6DF7EC63" w:rsidR="00254870" w:rsidRDefault="00254870" w:rsidP="00254870">
          <w:pPr>
            <w:pStyle w:val="Caption"/>
          </w:pPr>
          <w:bookmarkStart w:id="26" w:name="_Ref53429985"/>
          <w:bookmarkStart w:id="27" w:name="_Ref63699939"/>
          <w:r>
            <w:t>Figure</w:t>
          </w:r>
          <w:r w:rsidR="00373C0E">
            <w:t> </w:t>
          </w:r>
          <w:fldSimple w:instr=" STYLEREF 1 \s ">
            <w:r w:rsidR="00555574">
              <w:rPr>
                <w:noProof/>
              </w:rPr>
              <w:t>11</w:t>
            </w:r>
          </w:fldSimple>
          <w:r w:rsidR="00555574">
            <w:noBreakHyphen/>
          </w:r>
          <w:fldSimple w:instr=" SEQ Figure \* ARABIC \s 1 ">
            <w:r w:rsidR="00555574">
              <w:rPr>
                <w:noProof/>
              </w:rPr>
              <w:t>2</w:t>
            </w:r>
          </w:fldSimple>
          <w:bookmarkEnd w:id="26"/>
          <w:bookmarkEnd w:id="27"/>
          <w:r w:rsidR="005961C1">
            <w:tab/>
          </w:r>
          <w:r w:rsidRPr="007278C5">
            <w:t xml:space="preserve">Wind </w:t>
          </w:r>
          <w:r w:rsidR="001F527A">
            <w:t>r</w:t>
          </w:r>
          <w:r w:rsidRPr="007278C5">
            <w:t>oses for Melbourne Airport (annual and seasonal)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4"/>
            <w:gridCol w:w="4326"/>
          </w:tblGrid>
          <w:tr w:rsidR="00143171" w14:paraId="2FA81136" w14:textId="77777777" w:rsidTr="00373C0E">
            <w:trPr>
              <w:trHeight w:val="3402"/>
            </w:trPr>
            <w:tc>
              <w:tcPr>
                <w:tcW w:w="9060" w:type="dxa"/>
                <w:gridSpan w:val="2"/>
                <w:tcMar>
                  <w:left w:w="0" w:type="dxa"/>
                  <w:right w:w="0" w:type="dxa"/>
                </w:tcMar>
              </w:tcPr>
              <w:p w14:paraId="12D27A3C" w14:textId="2AF46F92" w:rsidR="00143171" w:rsidRDefault="00804C8F" w:rsidP="00DB197B">
                <w:pPr>
                  <w:spacing w:before="0" w:after="0"/>
                  <w:jc w:val="center"/>
                </w:pPr>
                <w:r>
                  <w:rPr>
                    <w:noProof/>
                  </w:rPr>
                  <mc:AlternateContent>
                    <mc:Choice Requires="wpg">
                      <w:drawing>
                        <wp:inline distT="0" distB="0" distL="0" distR="0" wp14:anchorId="7E690196" wp14:editId="12A4DB76">
                          <wp:extent cx="3508817" cy="2634533"/>
                          <wp:effectExtent l="0" t="0" r="0" b="0"/>
                          <wp:docPr id="1" name="Group 1" descr="A diagram showing the annual wind speeds at Melbourne Airport, as described in the text above."/>
                          <wp:cNvGraphicFramePr/>
                          <a:graphic xmlns:a="http://schemas.openxmlformats.org/drawingml/2006/main">
                            <a:graphicData uri="http://schemas.microsoft.com/office/word/2010/wordprocessingGroup">
                              <wpg:wgp>
                                <wpg:cNvGrpSpPr/>
                                <wpg:grpSpPr>
                                  <a:xfrm>
                                    <a:off x="0" y="0"/>
                                    <a:ext cx="3508817" cy="2634533"/>
                                    <a:chOff x="0" y="0"/>
                                    <a:chExt cx="3508817" cy="2634533"/>
                                  </a:xfrm>
                                </wpg:grpSpPr>
                                <pic:pic xmlns:pic="http://schemas.openxmlformats.org/drawingml/2006/picture">
                                  <pic:nvPicPr>
                                    <pic:cNvPr id="27" name="Picture 27" descr="5"/>
                                    <pic:cNvPicPr>
                                      <a:picLocks noChangeAspect="1"/>
                                    </pic:cNvPicPr>
                                  </pic:nvPicPr>
                                  <pic:blipFill>
                                    <a:blip r:embed="rId20">
                                      <a:extLst>
                                        <a:ext uri="{28A0092B-C50C-407E-A947-70E740481C1C}">
                                          <a14:useLocalDpi xmlns:a14="http://schemas.microsoft.com/office/drawing/2010/main" val="0"/>
                                        </a:ext>
                                      </a:extLst>
                                    </a:blip>
                                    <a:srcRect l="3798" t="5354" r="35820" b="34959"/>
                                    <a:stretch>
                                      <a:fillRect/>
                                    </a:stretch>
                                  </pic:blipFill>
                                  <pic:spPr bwMode="auto">
                                    <a:xfrm>
                                      <a:off x="0" y="0"/>
                                      <a:ext cx="2647950" cy="2632075"/>
                                    </a:xfrm>
                                    <a:prstGeom prst="rect">
                                      <a:avLst/>
                                    </a:prstGeom>
                                    <a:noFill/>
                                    <a:ln>
                                      <a:noFill/>
                                    </a:ln>
                                  </pic:spPr>
                                </pic:pic>
                                <pic:pic xmlns:pic="http://schemas.openxmlformats.org/drawingml/2006/picture">
                                  <pic:nvPicPr>
                                    <pic:cNvPr id="257" name="Picture 257" descr="C:\Users\smateria\AppData\Local\Microsoft\Windows\INetCache\Content.Word\5.38_Annual.bmp"/>
                                    <pic:cNvPicPr>
                                      <a:picLocks noChangeAspect="1"/>
                                    </pic:cNvPicPr>
                                  </pic:nvPicPr>
                                  <pic:blipFill rotWithShape="1">
                                    <a:blip r:embed="rId20">
                                      <a:extLst>
                                        <a:ext uri="{28A0092B-C50C-407E-A947-70E740481C1C}">
                                          <a14:useLocalDpi xmlns:a14="http://schemas.microsoft.com/office/drawing/2010/main" val="0"/>
                                        </a:ext>
                                      </a:extLst>
                                    </a:blip>
                                    <a:srcRect l="76726" t="54828" r="7458" b="17447"/>
                                    <a:stretch/>
                                  </pic:blipFill>
                                  <pic:spPr bwMode="auto">
                                    <a:xfrm>
                                      <a:off x="2814762" y="1415333"/>
                                      <a:ext cx="694055" cy="12192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AA451A0" id="Group 1" o:spid="_x0000_s1026" alt="A diagram showing the annual wind speeds at Melbourne Airport, as described in the text above." style="width:276.3pt;height:207.45pt;mso-position-horizontal-relative:char;mso-position-vertical-relative:line" coordsize="35088,26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5" style="position:absolute;width:26479;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">
                            <v:imagedata r:id="rId21" o:title="5" croptop="3509f" cropbottom="22911f" cropleft="2489f" cropright="23475f"/>
                          </v:shape>
                          <v:shape id="Picture 257" o:spid="_x0000_s1028" type="#_x0000_t75" style="position:absolute;left:28147;top:14153;width:694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">
                            <v:imagedata r:id="rId21" o:title="5.38_Annual" croptop="35932f" cropbottom="11434f" cropleft="50283f" cropright="4888f"/>
                          </v:shape>
                          <w10:anchorlock/>
                        </v:group>
                      </w:pict>
                    </mc:Fallback>
                  </mc:AlternateContent>
                </w:r>
              </w:p>
            </w:tc>
          </w:tr>
          <w:tr w:rsidR="00143171" w:rsidRPr="00A604A5" w14:paraId="398CBC80" w14:textId="77777777" w:rsidTr="00373C0E">
            <w:trPr>
              <w:trHeight w:val="124"/>
            </w:trPr>
            <w:tc>
              <w:tcPr>
                <w:tcW w:w="9060" w:type="dxa"/>
                <w:gridSpan w:val="2"/>
                <w:tcMar>
                  <w:left w:w="0" w:type="dxa"/>
                  <w:right w:w="0" w:type="dxa"/>
                </w:tcMar>
              </w:tcPr>
              <w:p w14:paraId="5DA90E0C" w14:textId="77777777" w:rsidR="00143171" w:rsidRPr="00664055" w:rsidRDefault="00143171" w:rsidP="00DB197B">
                <w:pPr>
                  <w:jc w:val="center"/>
                  <w:rPr>
                    <w:b/>
                    <w:sz w:val="18"/>
                  </w:rPr>
                </w:pPr>
                <w:r w:rsidRPr="00664055">
                  <w:rPr>
                    <w:b/>
                  </w:rPr>
                  <w:t xml:space="preserve">Annual </w:t>
                </w:r>
                <w:r w:rsidRPr="00664055">
                  <w:rPr>
                    <w:b/>
                  </w:rPr>
                  <w:br/>
                  <w:t>(average wind speed = 5.4 m/s)</w:t>
                </w:r>
              </w:p>
            </w:tc>
          </w:tr>
          <w:tr w:rsidR="00143171" w14:paraId="782F0167" w14:textId="77777777" w:rsidTr="00373C0E">
            <w:trPr>
              <w:trHeight w:val="3402"/>
            </w:trPr>
            <w:tc>
              <w:tcPr>
                <w:tcW w:w="4734" w:type="dxa"/>
                <w:tcMar>
                  <w:left w:w="0" w:type="dxa"/>
                  <w:right w:w="0" w:type="dxa"/>
                </w:tcMar>
              </w:tcPr>
              <w:p w14:paraId="672841AE" w14:textId="23DA88DB" w:rsidR="00143171" w:rsidRDefault="690B92EF" w:rsidP="00DB197B">
                <w:pPr>
                  <w:spacing w:after="0"/>
                  <w:jc w:val="center"/>
                  <w:rPr>
                    <w:rFonts w:cs="Arial"/>
                  </w:rPr>
                </w:pPr>
                <w:r>
                  <w:rPr>
                    <w:noProof/>
                    <w:lang w:eastAsia="en-AU"/>
                  </w:rPr>
                  <w:drawing>
                    <wp:inline distT="0" distB="0" distL="0" distR="0" wp14:anchorId="5C1E99B3" wp14:editId="237E8A25">
                      <wp:extent cx="2425065" cy="2449195"/>
                      <wp:effectExtent l="0" t="0" r="0" b="8255"/>
                      <wp:docPr id="26" name="Picture 26" descr="A diagram showing the summer seasonal wind speeds at Melbourne Airpor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showing the summer seasonal wind speeds at Melbourne Airport, as described in the text above."/>
                              <pic:cNvPicPr/>
                            </pic:nvPicPr>
                            <pic:blipFill>
                              <a:blip r:embed="rId22" cstate="print">
                                <a:extLst>
                                  <a:ext uri="{28A0092B-C50C-407E-A947-70E740481C1C}">
                                    <a14:useLocalDpi xmlns:a14="http://schemas.microsoft.com/office/drawing/2010/main" val="0"/>
                                  </a:ext>
                                </a:extLst>
                              </a:blip>
                              <a:srcRect l="3687" t="4512" r="36165" b="34746"/>
                              <a:stretch>
                                <a:fillRect/>
                              </a:stretch>
                            </pic:blipFill>
                            <pic:spPr>
                              <a:xfrm>
                                <a:off x="0" y="0"/>
                                <a:ext cx="2425065" cy="2449195"/>
                              </a:xfrm>
                              <a:prstGeom prst="rect">
                                <a:avLst/>
                              </a:prstGeom>
                            </pic:spPr>
                          </pic:pic>
                        </a:graphicData>
                      </a:graphic>
                    </wp:inline>
                  </w:drawing>
                </w:r>
              </w:p>
            </w:tc>
            <w:tc>
              <w:tcPr>
                <w:tcW w:w="4326" w:type="dxa"/>
              </w:tcPr>
              <w:p w14:paraId="0E6C9F7C" w14:textId="11C10F21" w:rsidR="00143171" w:rsidRPr="0042336D" w:rsidRDefault="690B92EF" w:rsidP="00DB197B">
                <w:pPr>
                  <w:spacing w:after="0"/>
                  <w:jc w:val="center"/>
                  <w:rPr>
                    <w:noProof/>
                    <w:bdr w:val="single" w:sz="4" w:space="0" w:color="auto"/>
                    <w:lang w:eastAsia="en-AU"/>
                  </w:rPr>
                </w:pPr>
                <w:r>
                  <w:rPr>
                    <w:noProof/>
                    <w:lang w:eastAsia="en-AU"/>
                  </w:rPr>
                  <w:drawing>
                    <wp:inline distT="0" distB="0" distL="0" distR="0" wp14:anchorId="6DE6F5A5" wp14:editId="388E75FF">
                      <wp:extent cx="2496820" cy="2417445"/>
                      <wp:effectExtent l="0" t="0" r="0" b="1905"/>
                      <wp:docPr id="23" name="Picture 23" descr="A diagram showing the autumn seasonal wind speeds at Melbourne Airpor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showing the autumn seasonal wind speeds at Melbourne Airport, as described in the text above."/>
                              <pic:cNvPicPr/>
                            </pic:nvPicPr>
                            <pic:blipFill>
                              <a:blip r:embed="rId23" cstate="print">
                                <a:extLst>
                                  <a:ext uri="{28A0092B-C50C-407E-A947-70E740481C1C}">
                                    <a14:useLocalDpi xmlns:a14="http://schemas.microsoft.com/office/drawing/2010/main" val="0"/>
                                  </a:ext>
                                </a:extLst>
                              </a:blip>
                              <a:srcRect l="2942" t="4413" r="35297" b="35010"/>
                              <a:stretch>
                                <a:fillRect/>
                              </a:stretch>
                            </pic:blipFill>
                            <pic:spPr>
                              <a:xfrm>
                                <a:off x="0" y="0"/>
                                <a:ext cx="2496820" cy="2417445"/>
                              </a:xfrm>
                              <a:prstGeom prst="rect">
                                <a:avLst/>
                              </a:prstGeom>
                            </pic:spPr>
                          </pic:pic>
                        </a:graphicData>
                      </a:graphic>
                    </wp:inline>
                  </w:drawing>
                </w:r>
              </w:p>
            </w:tc>
          </w:tr>
          <w:tr w:rsidR="00143171" w:rsidRPr="00A604A5" w14:paraId="7A4FB9B6" w14:textId="77777777" w:rsidTr="00373C0E">
            <w:trPr>
              <w:trHeight w:val="397"/>
            </w:trPr>
            <w:tc>
              <w:tcPr>
                <w:tcW w:w="4734" w:type="dxa"/>
                <w:tcMar>
                  <w:left w:w="0" w:type="dxa"/>
                  <w:right w:w="0" w:type="dxa"/>
                </w:tcMar>
              </w:tcPr>
              <w:p w14:paraId="3E55D6D0" w14:textId="77777777" w:rsidR="00143171" w:rsidRPr="00664055" w:rsidRDefault="00143171" w:rsidP="00DB197B">
                <w:pPr>
                  <w:jc w:val="center"/>
                  <w:rPr>
                    <w:b/>
                  </w:rPr>
                </w:pPr>
                <w:r w:rsidRPr="00664055">
                  <w:rPr>
                    <w:b/>
                  </w:rPr>
                  <w:t>Summer</w:t>
                </w:r>
                <w:r w:rsidRPr="00664055">
                  <w:rPr>
                    <w:b/>
                  </w:rPr>
                  <w:br/>
                  <w:t>(average wind speed = 5.1 m/s)</w:t>
                </w:r>
              </w:p>
            </w:tc>
            <w:tc>
              <w:tcPr>
                <w:tcW w:w="4326" w:type="dxa"/>
              </w:tcPr>
              <w:p w14:paraId="7E1EAFEB" w14:textId="77777777" w:rsidR="00143171" w:rsidRPr="00664055" w:rsidRDefault="00143171" w:rsidP="00DB197B">
                <w:pPr>
                  <w:jc w:val="center"/>
                  <w:rPr>
                    <w:b/>
                  </w:rPr>
                </w:pPr>
                <w:r w:rsidRPr="00664055">
                  <w:rPr>
                    <w:b/>
                  </w:rPr>
                  <w:t>Autumn</w:t>
                </w:r>
                <w:r w:rsidRPr="00664055">
                  <w:rPr>
                    <w:b/>
                  </w:rPr>
                  <w:br/>
                  <w:t>(average wind speed = 5.1 m/s)</w:t>
                </w:r>
              </w:p>
            </w:tc>
          </w:tr>
          <w:tr w:rsidR="00143171" w14:paraId="61A53E80" w14:textId="77777777" w:rsidTr="00373C0E">
            <w:trPr>
              <w:trHeight w:val="3386"/>
            </w:trPr>
            <w:tc>
              <w:tcPr>
                <w:tcW w:w="4734" w:type="dxa"/>
                <w:tcMar>
                  <w:left w:w="0" w:type="dxa"/>
                  <w:right w:w="0" w:type="dxa"/>
                </w:tcMar>
              </w:tcPr>
              <w:p w14:paraId="5F947852" w14:textId="77777777" w:rsidR="00143171" w:rsidRPr="00AD3456" w:rsidRDefault="00143171" w:rsidP="00DB197B">
                <w:pPr>
                  <w:spacing w:before="0" w:after="0"/>
                  <w:jc w:val="center"/>
                  <w:rPr>
                    <w:rFonts w:cs="Arial"/>
                    <w:b/>
                    <w:noProof/>
                    <w:sz w:val="22"/>
                    <w:szCs w:val="18"/>
                    <w:lang w:eastAsia="en-AU"/>
                  </w:rPr>
                </w:pPr>
                <w:r>
                  <w:rPr>
                    <w:rFonts w:cs="Arial"/>
                    <w:b/>
                    <w:noProof/>
                    <w:sz w:val="22"/>
                    <w:szCs w:val="18"/>
                    <w:lang w:eastAsia="en-AU"/>
                  </w:rPr>
                  <w:lastRenderedPageBreak/>
                  <w:drawing>
                    <wp:inline distT="0" distB="0" distL="0" distR="0" wp14:anchorId="2927515D" wp14:editId="794CD9C8">
                      <wp:extent cx="2413000" cy="2463173"/>
                      <wp:effectExtent l="0" t="0" r="6350" b="0"/>
                      <wp:docPr id="256" name="Picture 256" descr="A diagram showing the winter seasonal wind speeds at Melbourne Airpor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diagram showing the winter seasonal wind speeds at Melbourne Airport, as described in the text abov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43" t="4388" r="37013" b="35296"/>
                              <a:stretch/>
                            </pic:blipFill>
                            <pic:spPr bwMode="auto">
                              <a:xfrm>
                                <a:off x="0" y="0"/>
                                <a:ext cx="2436376" cy="2487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6" w:type="dxa"/>
              </w:tcPr>
              <w:p w14:paraId="5DD8CFB5" w14:textId="77777777" w:rsidR="00143171" w:rsidRPr="0042336D" w:rsidRDefault="690B92EF" w:rsidP="00DB197B">
                <w:pPr>
                  <w:spacing w:before="0" w:after="0"/>
                  <w:jc w:val="center"/>
                  <w:rPr>
                    <w:noProof/>
                    <w:bdr w:val="single" w:sz="4" w:space="0" w:color="auto"/>
                    <w:lang w:eastAsia="en-AU"/>
                  </w:rPr>
                </w:pPr>
                <w:r>
                  <w:rPr>
                    <w:noProof/>
                    <w:lang w:eastAsia="en-AU"/>
                  </w:rPr>
                  <w:drawing>
                    <wp:inline distT="0" distB="0" distL="0" distR="0" wp14:anchorId="3050AD1B" wp14:editId="6105AA2B">
                      <wp:extent cx="2600325" cy="2560320"/>
                      <wp:effectExtent l="0" t="0" r="9525" b="0"/>
                      <wp:docPr id="22" name="Picture 22" descr="A diagram showing the spring seasonal wind speeds at Melbourne Airpor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the spring seasonal wind speeds at Melbourne Airport, as described in the text above."/>
                              <pic:cNvPicPr/>
                            </pic:nvPicPr>
                            <pic:blipFill>
                              <a:blip r:embed="rId25">
                                <a:extLst>
                                  <a:ext uri="{28A0092B-C50C-407E-A947-70E740481C1C}">
                                    <a14:useLocalDpi xmlns:a14="http://schemas.microsoft.com/office/drawing/2010/main" val="0"/>
                                  </a:ext>
                                </a:extLst>
                              </a:blip>
                              <a:srcRect l="3529" t="4698" r="35583" b="35297"/>
                              <a:stretch>
                                <a:fillRect/>
                              </a:stretch>
                            </pic:blipFill>
                            <pic:spPr>
                              <a:xfrm>
                                <a:off x="0" y="0"/>
                                <a:ext cx="2600325" cy="2560320"/>
                              </a:xfrm>
                              <a:prstGeom prst="rect">
                                <a:avLst/>
                              </a:prstGeom>
                            </pic:spPr>
                          </pic:pic>
                        </a:graphicData>
                      </a:graphic>
                    </wp:inline>
                  </w:drawing>
                </w:r>
              </w:p>
            </w:tc>
          </w:tr>
          <w:tr w:rsidR="00143171" w:rsidRPr="00A604A5" w14:paraId="3EC4BB08" w14:textId="77777777" w:rsidTr="00373C0E">
            <w:trPr>
              <w:trHeight w:val="72"/>
            </w:trPr>
            <w:tc>
              <w:tcPr>
                <w:tcW w:w="4734" w:type="dxa"/>
                <w:tcMar>
                  <w:left w:w="0" w:type="dxa"/>
                  <w:right w:w="0" w:type="dxa"/>
                </w:tcMar>
              </w:tcPr>
              <w:p w14:paraId="1B5B95FC" w14:textId="77777777" w:rsidR="00143171" w:rsidRPr="00664055" w:rsidRDefault="00143171" w:rsidP="00DB197B">
                <w:pPr>
                  <w:jc w:val="center"/>
                  <w:rPr>
                    <w:b/>
                  </w:rPr>
                </w:pPr>
                <w:r w:rsidRPr="00664055">
                  <w:rPr>
                    <w:b/>
                  </w:rPr>
                  <w:t>Winter</w:t>
                </w:r>
                <w:r w:rsidRPr="00664055">
                  <w:rPr>
                    <w:b/>
                  </w:rPr>
                  <w:br/>
                  <w:t>(average wind speed = 5.8 m/s)</w:t>
                </w:r>
              </w:p>
            </w:tc>
            <w:tc>
              <w:tcPr>
                <w:tcW w:w="4326" w:type="dxa"/>
              </w:tcPr>
              <w:p w14:paraId="2395A417" w14:textId="77777777" w:rsidR="00143171" w:rsidRPr="00664055" w:rsidRDefault="00143171" w:rsidP="00DB197B">
                <w:pPr>
                  <w:jc w:val="center"/>
                  <w:rPr>
                    <w:b/>
                  </w:rPr>
                </w:pPr>
                <w:r w:rsidRPr="00664055">
                  <w:rPr>
                    <w:b/>
                  </w:rPr>
                  <w:t>Spring</w:t>
                </w:r>
                <w:r w:rsidRPr="00664055">
                  <w:rPr>
                    <w:b/>
                  </w:rPr>
                  <w:br/>
                  <w:t>(average wind speed = 5.5 m/s)</w:t>
                </w:r>
              </w:p>
            </w:tc>
          </w:tr>
        </w:tbl>
        <w:p w14:paraId="5319B9A6" w14:textId="29FC9DE2" w:rsidR="00B31B71" w:rsidRDefault="009B358D" w:rsidP="00F85572">
          <w:pPr>
            <w:pStyle w:val="Heading3"/>
          </w:pPr>
          <w:bookmarkStart w:id="28" w:name="_Toc55498926"/>
          <w:bookmarkStart w:id="29" w:name="_Toc64281618"/>
          <w:bookmarkStart w:id="30" w:name="_Toc71154380"/>
          <w:bookmarkStart w:id="31" w:name="_Toc72328101"/>
          <w:bookmarkEnd w:id="28"/>
          <w:r>
            <w:t>Background air quality</w:t>
          </w:r>
          <w:r w:rsidR="00AC6F32">
            <w:t xml:space="preserve"> and</w:t>
          </w:r>
          <w:r w:rsidR="005A5D89">
            <w:t xml:space="preserve"> air pollution indicators</w:t>
          </w:r>
          <w:bookmarkEnd w:id="29"/>
          <w:bookmarkEnd w:id="30"/>
          <w:bookmarkEnd w:id="31"/>
        </w:p>
        <w:p w14:paraId="12FF825F" w14:textId="77777777" w:rsidR="00464141" w:rsidRDefault="006E2222" w:rsidP="00185E6B">
          <w:pPr>
            <w:pStyle w:val="BodyText"/>
          </w:pPr>
          <w:r>
            <w:t xml:space="preserve">EPA Victoria air quality </w:t>
          </w:r>
          <w:r w:rsidRPr="00637603">
            <w:t xml:space="preserve">monitoring stations </w:t>
          </w:r>
          <w:r>
            <w:t>across</w:t>
          </w:r>
          <w:r w:rsidRPr="00637603">
            <w:t xml:space="preserve"> metropolitan Melbourne </w:t>
          </w:r>
          <w:r>
            <w:t xml:space="preserve">provide ambient air quality </w:t>
          </w:r>
          <w:r w:rsidR="00637603" w:rsidRPr="00637603">
            <w:t>data</w:t>
          </w:r>
          <w:r>
            <w:t xml:space="preserve"> for the region</w:t>
          </w:r>
          <w:r w:rsidR="00637603" w:rsidRPr="00637603">
            <w:t xml:space="preserve">. </w:t>
          </w:r>
        </w:p>
        <w:p w14:paraId="36DF9632" w14:textId="03B33AF1" w:rsidR="00464141" w:rsidRDefault="00464141" w:rsidP="00185E6B">
          <w:pPr>
            <w:pStyle w:val="BodyText"/>
          </w:pPr>
          <w:r>
            <w:t xml:space="preserve">The adopted background </w:t>
          </w:r>
          <w:r w:rsidRPr="009B358D">
            <w:t xml:space="preserve">concentrations </w:t>
          </w:r>
          <w:r>
            <w:t xml:space="preserve">from the </w:t>
          </w:r>
          <w:r w:rsidRPr="009B358D">
            <w:t>EPA</w:t>
          </w:r>
          <w:r>
            <w:t xml:space="preserve"> Victoria Footscray Air Quality </w:t>
          </w:r>
          <w:r w:rsidRPr="009B358D">
            <w:t xml:space="preserve">Monitoring Station </w:t>
          </w:r>
          <w:r>
            <w:t xml:space="preserve">have </w:t>
          </w:r>
          <w:r w:rsidRPr="009B358D">
            <w:t>been used as a conservativ</w:t>
          </w:r>
          <w:r>
            <w:t xml:space="preserve">e estimate for the Project area, given the Project site is situated in a less </w:t>
          </w:r>
          <w:r w:rsidRPr="009B358D">
            <w:t>urbanised/industrial area</w:t>
          </w:r>
          <w:r>
            <w:t xml:space="preserve">. </w:t>
          </w:r>
          <w:r w:rsidR="00EE791D">
            <w:t>Overall, d</w:t>
          </w:r>
          <w:r w:rsidRPr="009B358D">
            <w:t xml:space="preserve">ata from </w:t>
          </w:r>
          <w:r>
            <w:t xml:space="preserve">this </w:t>
          </w:r>
          <w:r w:rsidR="0047665E">
            <w:t>m</w:t>
          </w:r>
          <w:r w:rsidRPr="009B358D">
            <w:t xml:space="preserve">onitoring </w:t>
          </w:r>
          <w:r w:rsidR="0047665E">
            <w:t>s</w:t>
          </w:r>
          <w:r w:rsidRPr="009B358D">
            <w:t xml:space="preserve">tation was considered </w:t>
          </w:r>
          <w:r>
            <w:t xml:space="preserve">to be the most </w:t>
          </w:r>
          <w:r w:rsidRPr="009B358D">
            <w:t xml:space="preserve">representative </w:t>
          </w:r>
          <w:r>
            <w:t xml:space="preserve">of conditions experienced in the Project area and the northern and western areas of Metropolitan Melbourne in general. </w:t>
          </w:r>
          <w:r w:rsidR="00355C22" w:rsidRPr="00355C22">
            <w:t xml:space="preserve">The EPA Victoria </w:t>
          </w:r>
          <w:r w:rsidR="00355C22">
            <w:t xml:space="preserve">Melton </w:t>
          </w:r>
          <w:r w:rsidR="00355C22" w:rsidRPr="00355C22">
            <w:t xml:space="preserve">Air Quality Monitoring Station measures </w:t>
          </w:r>
          <w:r w:rsidR="00760BDA">
            <w:t>o</w:t>
          </w:r>
          <w:r w:rsidR="00355C22" w:rsidRPr="00355C22">
            <w:t>zone and PM</w:t>
          </w:r>
          <w:r w:rsidR="00355C22" w:rsidRPr="00760BDA">
            <w:rPr>
              <w:rStyle w:val="Subscript"/>
            </w:rPr>
            <w:t>2.5</w:t>
          </w:r>
          <w:r w:rsidR="00760BDA">
            <w:t xml:space="preserve"> so was not suitable for background concentrations associated with</w:t>
          </w:r>
          <w:r w:rsidR="00355C22" w:rsidRPr="00355C22">
            <w:t xml:space="preserve"> construction dust </w:t>
          </w:r>
          <w:r w:rsidR="00760BDA">
            <w:t>(PM</w:t>
          </w:r>
          <w:r w:rsidR="00760BDA" w:rsidRPr="00760BDA">
            <w:rPr>
              <w:rStyle w:val="Subscript"/>
            </w:rPr>
            <w:t>10</w:t>
          </w:r>
          <w:r w:rsidR="00760BDA">
            <w:t>)</w:t>
          </w:r>
          <w:r w:rsidR="001C7F34">
            <w:t>,</w:t>
          </w:r>
          <w:r w:rsidR="00760BDA">
            <w:t xml:space="preserve"> which is most relevant for the Project.</w:t>
          </w:r>
        </w:p>
        <w:p w14:paraId="17D53FEC" w14:textId="549D8F9F" w:rsidR="00EE791D" w:rsidRDefault="00EE791D" w:rsidP="003A2F09">
          <w:pPr>
            <w:pStyle w:val="BodyText"/>
          </w:pPr>
          <w:r w:rsidRPr="00EE791D">
            <w:t>Within the pipeline construction corridor, existing ambient (backg</w:t>
          </w:r>
          <w:r>
            <w:t xml:space="preserve">round) sources of air emissions </w:t>
          </w:r>
          <w:r w:rsidRPr="00EE791D">
            <w:t>are expected from agricultural activities, motor vehicles emis</w:t>
          </w:r>
          <w:r>
            <w:t xml:space="preserve">sions traversing along the main </w:t>
          </w:r>
          <w:r w:rsidRPr="00EE791D">
            <w:t>roads, industrial emissions (including from Melbourne Airport), san</w:t>
          </w:r>
          <w:r>
            <w:t xml:space="preserve">d and rock quarries, landfills, </w:t>
          </w:r>
          <w:r w:rsidR="00005166">
            <w:t xml:space="preserve">the </w:t>
          </w:r>
          <w:r w:rsidRPr="00EE791D">
            <w:t>existing compressor station and other light industry.</w:t>
          </w:r>
        </w:p>
        <w:p w14:paraId="6B6BD6BB" w14:textId="28048B51" w:rsidR="009E359A" w:rsidRDefault="009E359A" w:rsidP="003A2F09">
          <w:pPr>
            <w:pStyle w:val="BodyText"/>
          </w:pPr>
          <w:r>
            <w:t xml:space="preserve">The consideration of background air quality has focused on the pollutants most likely to be changed by the construction or operation of the Project. </w:t>
          </w:r>
        </w:p>
        <w:p w14:paraId="2601D6EC" w14:textId="3BD00467" w:rsidR="007101A7" w:rsidRPr="00025DCE" w:rsidRDefault="00EE791D" w:rsidP="003A2F09">
          <w:pPr>
            <w:pStyle w:val="BodyText"/>
          </w:pPr>
          <w:r w:rsidRPr="00EE791D">
            <w:t xml:space="preserve">During the construction phase of the </w:t>
          </w:r>
          <w:r w:rsidR="006572DB">
            <w:t>P</w:t>
          </w:r>
          <w:r w:rsidRPr="00EE791D">
            <w:t xml:space="preserve">roject, dust as particulate </w:t>
          </w:r>
          <w:r>
            <w:t>matter (</w:t>
          </w:r>
          <w:r w:rsidRPr="00EE791D">
            <w:t>PM</w:t>
          </w:r>
          <w:r w:rsidRPr="00221255">
            <w:rPr>
              <w:vertAlign w:val="subscript"/>
            </w:rPr>
            <w:t>10</w:t>
          </w:r>
          <w:r>
            <w:t xml:space="preserve"> </w:t>
          </w:r>
          <w:r w:rsidRPr="00EE791D">
            <w:t>concentrations</w:t>
          </w:r>
          <w:r>
            <w:t xml:space="preserve"> in </w:t>
          </w:r>
          <w:r w:rsidR="009E359A">
            <w:t>particular</w:t>
          </w:r>
          <w:r>
            <w:t>) is the pollutant of most concern.</w:t>
          </w:r>
          <w:r w:rsidR="00005166">
            <w:t xml:space="preserve"> Particulate matter can be subdivided into particle sized ranges</w:t>
          </w:r>
          <w:r w:rsidR="0047665E">
            <w:t>, with</w:t>
          </w:r>
          <w:r w:rsidR="00005166">
            <w:t xml:space="preserve"> – 0 to 10 micron (one millionth of a metre) being termed PM</w:t>
          </w:r>
          <w:r w:rsidR="00005166" w:rsidRPr="003A2F09">
            <w:rPr>
              <w:vertAlign w:val="subscript"/>
            </w:rPr>
            <w:t>10</w:t>
          </w:r>
          <w:r w:rsidR="00005166">
            <w:t>.</w:t>
          </w:r>
        </w:p>
        <w:p w14:paraId="0E252542" w14:textId="2C9CDD19" w:rsidR="00EE791D" w:rsidRDefault="00604115" w:rsidP="003A2F09">
          <w:pPr>
            <w:pStyle w:val="BodyText"/>
          </w:pPr>
          <w:r w:rsidRPr="00604115">
            <w:t xml:space="preserve">Vehicle exhaust </w:t>
          </w:r>
          <w:r w:rsidR="00F961D1">
            <w:t xml:space="preserve">gases </w:t>
          </w:r>
          <w:r w:rsidRPr="00604115">
            <w:t>from mobile plant emissions (</w:t>
          </w:r>
          <w:r w:rsidR="00F961D1">
            <w:t>excluding</w:t>
          </w:r>
          <w:r>
            <w:t xml:space="preserve"> particulate matter) during the </w:t>
          </w:r>
          <w:r w:rsidRPr="00604115">
            <w:t>construction phase</w:t>
          </w:r>
          <w:r w:rsidR="007101A7">
            <w:t xml:space="preserve"> also</w:t>
          </w:r>
          <w:r w:rsidRPr="00604115">
            <w:t xml:space="preserve"> have the potential to impact on air quality</w:t>
          </w:r>
          <w:r w:rsidR="007101A7">
            <w:t xml:space="preserve">, with </w:t>
          </w:r>
          <w:r w:rsidR="007101A7" w:rsidRPr="00604115">
            <w:t>key pollutants</w:t>
          </w:r>
          <w:r w:rsidR="007101A7">
            <w:t xml:space="preserve"> </w:t>
          </w:r>
          <w:r w:rsidR="0090488D">
            <w:t xml:space="preserve">including </w:t>
          </w:r>
          <w:r w:rsidR="007101A7">
            <w:t xml:space="preserve">carbon monoxide </w:t>
          </w:r>
          <w:r w:rsidR="007101A7" w:rsidRPr="00604115">
            <w:t>(CO), nitrogen oxides (NOx), and volatile organic compounds (VOCs) such as benzene</w:t>
          </w:r>
          <w:r w:rsidRPr="00604115">
            <w:t>. Howe</w:t>
          </w:r>
          <w:r>
            <w:t xml:space="preserve">ver, the impact </w:t>
          </w:r>
          <w:r w:rsidR="00AC6F32">
            <w:t xml:space="preserve">was not considered further and </w:t>
          </w:r>
          <w:r>
            <w:t xml:space="preserve">is likely to be </w:t>
          </w:r>
          <w:r w:rsidRPr="00604115">
            <w:t>negligible given the limited number of vehicles, the short term const</w:t>
          </w:r>
          <w:r>
            <w:t xml:space="preserve">ruction period at any one </w:t>
          </w:r>
          <w:r w:rsidRPr="00604115">
            <w:t>location and the low background concentrations of key pollutants</w:t>
          </w:r>
          <w:r w:rsidR="007101A7">
            <w:t>.</w:t>
          </w:r>
        </w:p>
        <w:p w14:paraId="09C6AA93" w14:textId="22D8AFAD" w:rsidR="007101A7" w:rsidRDefault="007101A7" w:rsidP="003C36D2">
          <w:pPr>
            <w:pStyle w:val="BodyText"/>
            <w:spacing w:before="120"/>
          </w:pPr>
          <w:r w:rsidRPr="007101A7">
            <w:lastRenderedPageBreak/>
            <w:t>During the operational phase, air pollutants of relevance to the Wol</w:t>
          </w:r>
          <w:r>
            <w:t xml:space="preserve">lert Compressor Station </w:t>
          </w:r>
          <w:r w:rsidRPr="007101A7">
            <w:t>include nitrogen dioxide (NO</w:t>
          </w:r>
          <w:r w:rsidRPr="00221255">
            <w:rPr>
              <w:vertAlign w:val="subscript"/>
            </w:rPr>
            <w:t>2</w:t>
          </w:r>
          <w:r w:rsidRPr="007101A7">
            <w:t xml:space="preserve">), </w:t>
          </w:r>
          <w:r w:rsidR="00F961D1">
            <w:t>carbon monoxide (</w:t>
          </w:r>
          <w:r w:rsidRPr="007101A7">
            <w:t>CO</w:t>
          </w:r>
          <w:r w:rsidR="00F961D1">
            <w:t>)</w:t>
          </w:r>
          <w:r w:rsidRPr="007101A7">
            <w:t xml:space="preserve"> and </w:t>
          </w:r>
          <w:r w:rsidR="00F961D1">
            <w:t>Volatile Organic Compounds (</w:t>
          </w:r>
          <w:r w:rsidRPr="007101A7">
            <w:t>VOCs</w:t>
          </w:r>
          <w:r w:rsidR="00F961D1">
            <w:t>)</w:t>
          </w:r>
          <w:r>
            <w:t>.</w:t>
          </w:r>
        </w:p>
        <w:p w14:paraId="3B32677A" w14:textId="7A452F27" w:rsidR="00604115" w:rsidRPr="00756F2C" w:rsidRDefault="00EE791D" w:rsidP="007A2F30">
          <w:pPr>
            <w:pStyle w:val="BodyText"/>
            <w:spacing w:after="240"/>
          </w:pPr>
          <w:r w:rsidRPr="00756F2C">
            <w:t xml:space="preserve">The background air quality concentrations adopted for the assessment are </w:t>
          </w:r>
          <w:r w:rsidR="00604115" w:rsidRPr="00756F2C">
            <w:t>shown in</w:t>
          </w:r>
          <w:r w:rsidR="00B33917" w:rsidRPr="00756F2C">
            <w:t xml:space="preserve"> </w:t>
          </w:r>
          <w:r w:rsidR="00B33917" w:rsidRPr="00756F2C">
            <w:fldChar w:fldCharType="begin"/>
          </w:r>
          <w:r w:rsidR="00B33917" w:rsidRPr="00756F2C">
            <w:instrText xml:space="preserve"> REF _Ref57791414 \h </w:instrText>
          </w:r>
          <w:r w:rsidR="00B33917" w:rsidRPr="00756F2C">
            <w:fldChar w:fldCharType="separate"/>
          </w:r>
          <w:r w:rsidR="00087748">
            <w:t>Table </w:t>
          </w:r>
          <w:r w:rsidR="00087748">
            <w:rPr>
              <w:noProof/>
            </w:rPr>
            <w:t>11</w:t>
          </w:r>
          <w:r w:rsidR="00087748">
            <w:noBreakHyphen/>
          </w:r>
          <w:r w:rsidR="00087748">
            <w:rPr>
              <w:noProof/>
            </w:rPr>
            <w:t>1</w:t>
          </w:r>
          <w:r w:rsidR="00B33917" w:rsidRPr="00756F2C">
            <w:fldChar w:fldCharType="end"/>
          </w:r>
          <w:r w:rsidR="00677FE6" w:rsidRPr="00756F2C">
            <w:t xml:space="preserve">. </w:t>
          </w:r>
        </w:p>
        <w:tbl>
          <w:tblPr>
            <w:tblW w:w="5000" w:type="pct"/>
            <w:tblLook w:val="04A0" w:firstRow="1" w:lastRow="0" w:firstColumn="1" w:lastColumn="0" w:noHBand="0" w:noVBand="1"/>
          </w:tblPr>
          <w:tblGrid>
            <w:gridCol w:w="9040"/>
          </w:tblGrid>
          <w:tr w:rsidR="00756F2C" w14:paraId="422A39B0" w14:textId="77777777" w:rsidTr="00756F2C">
            <w:tc>
              <w:tcPr>
                <w:tcW w:w="5000" w:type="pct"/>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Pr>
              <w:p w14:paraId="7D2A8691" w14:textId="77777777" w:rsidR="00756F2C" w:rsidRDefault="00756F2C" w:rsidP="00756F2C">
                <w:pPr>
                  <w:pStyle w:val="CalloutHeader"/>
                  <w:rPr>
                    <w:lang w:val="en-US"/>
                  </w:rPr>
                </w:pPr>
                <w:r>
                  <w:rPr>
                    <w:lang w:val="en-US"/>
                  </w:rPr>
                  <w:t>Key air pollution indicators explained</w:t>
                </w:r>
              </w:p>
              <w:p w14:paraId="63796EF2" w14:textId="77777777" w:rsidR="00756F2C" w:rsidRDefault="00756F2C" w:rsidP="00756F2C">
                <w:pPr>
                  <w:pStyle w:val="TableText"/>
                </w:pPr>
                <w:r w:rsidRPr="00012469">
                  <w:t>Nitrous oxides (NOx) –</w:t>
                </w:r>
                <w:r>
                  <w:rPr>
                    <w:lang w:val="en-US"/>
                  </w:rPr>
                  <w:t xml:space="preserve"> </w:t>
                </w:r>
                <w:r>
                  <w:t>Nitrogen oxides are a product of combustion such as in motor vehicle and industrial combustion processes. Excessive NO</w:t>
                </w:r>
                <w:r>
                  <w:rPr>
                    <w:sz w:val="10"/>
                    <w:szCs w:val="10"/>
                  </w:rPr>
                  <w:t xml:space="preserve">2 </w:t>
                </w:r>
                <w:r>
                  <w:t>can damage human respiration and plant health.</w:t>
                </w:r>
              </w:p>
              <w:p w14:paraId="44A226EF" w14:textId="77777777" w:rsidR="00756F2C" w:rsidRDefault="00756F2C" w:rsidP="00756F2C">
                <w:pPr>
                  <w:pStyle w:val="TableText"/>
                </w:pPr>
                <w:r>
                  <w:t xml:space="preserve">Carbon monoxide (CO) is a colourless, odourless gas produced by the incomplete combustion of fuels containing carbon. Exposure to CO in very high concentrations can cause carbon monoxide poisoning, and chronic exposure can cause memory loss, confusion and depression. </w:t>
                </w:r>
              </w:p>
              <w:p w14:paraId="1BBC83AE" w14:textId="77777777" w:rsidR="00756F2C" w:rsidRDefault="00756F2C" w:rsidP="00756F2C">
                <w:pPr>
                  <w:pStyle w:val="TableText"/>
                </w:pPr>
                <w:r>
                  <w:t>Particulate matter refers to the many types and sizes of particles suspended in the air we breathe. PM</w:t>
                </w:r>
                <w:r>
                  <w:rPr>
                    <w:sz w:val="10"/>
                    <w:szCs w:val="10"/>
                  </w:rPr>
                  <w:t xml:space="preserve">10 </w:t>
                </w:r>
                <w:r>
                  <w:t>(particles with an aerodynamic diameter less than or equal to 10 micrometres) and PM</w:t>
                </w:r>
                <w:r>
                  <w:rPr>
                    <w:sz w:val="10"/>
                    <w:szCs w:val="10"/>
                  </w:rPr>
                  <w:t xml:space="preserve">2.5 </w:t>
                </w:r>
                <w:r>
                  <w:t>(particles with an aerodynamic diameter less than or equal to 2.5 micrometres) can have health implications. PM</w:t>
                </w:r>
                <w:r>
                  <w:rPr>
                    <w:sz w:val="10"/>
                    <w:szCs w:val="10"/>
                  </w:rPr>
                  <w:t xml:space="preserve">10 </w:t>
                </w:r>
                <w:r>
                  <w:t>often arises from wind-blown dust and material transfer of bulk (soil) materials. PM</w:t>
                </w:r>
                <w:r>
                  <w:rPr>
                    <w:sz w:val="10"/>
                    <w:szCs w:val="10"/>
                  </w:rPr>
                  <w:t xml:space="preserve">2.5 </w:t>
                </w:r>
                <w:r>
                  <w:t xml:space="preserve">can be emitted through combustion activities or from chemical reactions between other pollutants in the atmosphere. </w:t>
                </w:r>
              </w:p>
              <w:p w14:paraId="474877D6" w14:textId="067FCA03" w:rsidR="00756F2C" w:rsidRDefault="00756F2C" w:rsidP="00756F2C">
                <w:pPr>
                  <w:pStyle w:val="TableText"/>
                </w:pPr>
                <w:r>
                  <w:t xml:space="preserve">Volatile Organic Compounds (VOCs) are carbon-based chemicals that easily evaporate at room temperature and are hazardous to human health. Many common household materials and products give off trace levels of VOCs, which include benzene, formaldehyde and Polycyclic Aromatic Hydrocarbons (PAHs). </w:t>
                </w:r>
              </w:p>
            </w:tc>
          </w:tr>
        </w:tbl>
        <w:p w14:paraId="67FCF47A" w14:textId="18DAD663" w:rsidR="002417F7" w:rsidRDefault="00604115" w:rsidP="003C36D2">
          <w:pPr>
            <w:pStyle w:val="BodyText"/>
            <w:spacing w:before="120"/>
          </w:pPr>
          <w:r>
            <w:t>For the Wollert</w:t>
          </w:r>
          <w:r w:rsidRPr="00604115">
            <w:t xml:space="preserve"> Compressor Station</w:t>
          </w:r>
          <w:r>
            <w:t>, t</w:t>
          </w:r>
          <w:r w:rsidR="00EE791D" w:rsidRPr="00EE791D">
            <w:t>he</w:t>
          </w:r>
          <w:r w:rsidR="00AC6F32">
            <w:t xml:space="preserve"> background air quality concentrations</w:t>
          </w:r>
          <w:r w:rsidR="00EE791D" w:rsidRPr="00EE791D">
            <w:t xml:space="preserve"> represent the highest 70</w:t>
          </w:r>
          <w:r w:rsidR="00EE791D" w:rsidRPr="003A2F09">
            <w:rPr>
              <w:vertAlign w:val="superscript"/>
            </w:rPr>
            <w:t>th</w:t>
          </w:r>
          <w:r w:rsidR="00EE791D" w:rsidRPr="00EE791D">
            <w:t xml:space="preserve"> percentile concentration of one year’s observed hourly concentrations measured from </w:t>
          </w:r>
          <w:r>
            <w:t xml:space="preserve">2018. </w:t>
          </w:r>
          <w:r w:rsidR="00E74D52">
            <w:t xml:space="preserve">This is required for the operational phase as particulate matter is assessed in SEPP AQM on an hour-by-hour basis for stack sources. </w:t>
          </w:r>
          <w:r w:rsidRPr="00604115">
            <w:t>For background concentrations in relation to pipeline construct</w:t>
          </w:r>
          <w:r>
            <w:t xml:space="preserve">ion, 24-hourly </w:t>
          </w:r>
          <w:r w:rsidRPr="00604115">
            <w:t xml:space="preserve">averaged data from Footscray AQMS from 2018 </w:t>
          </w:r>
          <w:r w:rsidR="009E359A">
            <w:t xml:space="preserve">was used </w:t>
          </w:r>
          <w:r w:rsidRPr="00604115">
            <w:t>in order to determine the 24-hour 70</w:t>
          </w:r>
          <w:r w:rsidRPr="003A2F09">
            <w:rPr>
              <w:vertAlign w:val="superscript"/>
            </w:rPr>
            <w:t>th</w:t>
          </w:r>
          <w:r>
            <w:t xml:space="preserve"> </w:t>
          </w:r>
          <w:r w:rsidRPr="00604115">
            <w:t>percentile values.</w:t>
          </w:r>
          <w:r w:rsidR="001B7161">
            <w:t xml:space="preserve"> </w:t>
          </w:r>
        </w:p>
        <w:p w14:paraId="20EA2B81" w14:textId="1C8FC5FC" w:rsidR="005A554B" w:rsidRPr="00756F2C" w:rsidRDefault="00E74D52" w:rsidP="007A2F30">
          <w:pPr>
            <w:pStyle w:val="BodyText"/>
            <w:rPr>
              <w:rStyle w:val="BodyTextChar"/>
            </w:rPr>
          </w:pPr>
          <w:r>
            <w:t xml:space="preserve">A </w:t>
          </w:r>
          <w:r w:rsidRPr="00756F2C">
            <w:rPr>
              <w:rStyle w:val="BodyTextChar"/>
            </w:rPr>
            <w:t xml:space="preserve">daily background average is used </w:t>
          </w:r>
          <w:r w:rsidR="006700D4" w:rsidRPr="00756F2C">
            <w:rPr>
              <w:rStyle w:val="BodyTextChar"/>
            </w:rPr>
            <w:t xml:space="preserve">for the construction assessment in accordance with the </w:t>
          </w:r>
          <w:r w:rsidRPr="00756F2C">
            <w:rPr>
              <w:rStyle w:val="BodyTextChar"/>
            </w:rPr>
            <w:t>criteria adopted from the Mining PEM</w:t>
          </w:r>
          <w:r w:rsidR="006700D4" w:rsidRPr="00756F2C">
            <w:rPr>
              <w:rStyle w:val="BodyTextChar"/>
            </w:rPr>
            <w:footnoteReference w:id="5"/>
          </w:r>
          <w:r w:rsidR="00111209" w:rsidRPr="00756F2C">
            <w:rPr>
              <w:rStyle w:val="BodyTextChar"/>
            </w:rPr>
            <w:t xml:space="preserve">, which are </w:t>
          </w:r>
          <w:r w:rsidRPr="00756F2C">
            <w:rPr>
              <w:rStyle w:val="BodyTextChar"/>
            </w:rPr>
            <w:t xml:space="preserve">24-hour averages for particulate matter. </w:t>
          </w:r>
          <w:r w:rsidR="00C477B0" w:rsidRPr="00756F2C">
            <w:rPr>
              <w:rStyle w:val="BodyTextChar"/>
            </w:rPr>
            <w:t>The Mining PEM is the most relevant of the available PEMs when assessing area-scale emissions from major construction sites (in the absence of a specific PEM for area-based sources).</w:t>
          </w:r>
          <w:r w:rsidR="00F961D1" w:rsidRPr="00756F2C">
            <w:rPr>
              <w:rStyle w:val="BodyTextChar"/>
            </w:rPr>
            <w:t xml:space="preserve"> A 70th percentile is used as a proxy concentration as the measured Footscray data are too far away to be site</w:t>
          </w:r>
          <w:r w:rsidR="0090488D" w:rsidRPr="00756F2C">
            <w:rPr>
              <w:rStyle w:val="BodyTextChar"/>
            </w:rPr>
            <w:t>-</w:t>
          </w:r>
          <w:r w:rsidR="00F961D1" w:rsidRPr="00756F2C">
            <w:rPr>
              <w:rStyle w:val="BodyTextChar"/>
            </w:rPr>
            <w:t>specific and only marginally site-representative (</w:t>
          </w:r>
          <w:r w:rsidR="00C46132" w:rsidRPr="00756F2C">
            <w:rPr>
              <w:rStyle w:val="BodyTextChar"/>
            </w:rPr>
            <w:t>urban rather than the Project’s site in a</w:t>
          </w:r>
          <w:r w:rsidR="00F961D1" w:rsidRPr="00756F2C">
            <w:rPr>
              <w:rStyle w:val="BodyTextChar"/>
            </w:rPr>
            <w:t xml:space="preserve"> peri-urban location).</w:t>
          </w:r>
          <w:r w:rsidR="00C477B0" w:rsidRPr="00756F2C">
            <w:rPr>
              <w:rStyle w:val="BodyTextChar"/>
            </w:rPr>
            <w:t xml:space="preserve"> </w:t>
          </w:r>
        </w:p>
        <w:p w14:paraId="616908B5" w14:textId="4600F703" w:rsidR="00513D7A" w:rsidRPr="007A2F30" w:rsidRDefault="00B33917" w:rsidP="007A2F30">
          <w:pPr>
            <w:pStyle w:val="Caption"/>
          </w:pPr>
          <w:bookmarkStart w:id="32" w:name="_Ref57791414"/>
          <w:r w:rsidRPr="007A2F30">
            <w:t>Table</w:t>
          </w:r>
          <w:r w:rsidR="00373C0E" w:rsidRPr="007A2F30">
            <w:t> </w:t>
          </w:r>
          <w:fldSimple w:instr=" STYLEREF 1 \s ">
            <w:r w:rsidR="00087748" w:rsidRPr="007A2F30">
              <w:t>11</w:t>
            </w:r>
          </w:fldSimple>
          <w:r w:rsidRPr="007A2F30">
            <w:noBreakHyphen/>
          </w:r>
          <w:fldSimple w:instr=" SEQ Table \* ARABIC \s 1 ">
            <w:r w:rsidR="00087748" w:rsidRPr="007A2F30">
              <w:t>1</w:t>
            </w:r>
          </w:fldSimple>
          <w:bookmarkEnd w:id="32"/>
          <w:r w:rsidR="005961C1" w:rsidRPr="007A2F30">
            <w:tab/>
          </w:r>
          <w:r w:rsidR="00677FE6" w:rsidRPr="007A2F30">
            <w:t>Representative background air quality concentrations</w:t>
          </w:r>
        </w:p>
        <w:tbl>
          <w:tblPr>
            <w:tblStyle w:val="MainTableStyle"/>
            <w:tblW w:w="0" w:type="auto"/>
            <w:tblLayout w:type="fixed"/>
            <w:tblLook w:val="0420" w:firstRow="1" w:lastRow="0" w:firstColumn="0" w:lastColumn="0" w:noHBand="0" w:noVBand="1"/>
          </w:tblPr>
          <w:tblGrid>
            <w:gridCol w:w="997"/>
            <w:gridCol w:w="1647"/>
            <w:gridCol w:w="2368"/>
            <w:gridCol w:w="4048"/>
          </w:tblGrid>
          <w:tr w:rsidR="00513D7A" w14:paraId="3C9E8D0A" w14:textId="77777777" w:rsidTr="00804C8F">
            <w:trPr>
              <w:cnfStyle w:val="100000000000" w:firstRow="1" w:lastRow="0" w:firstColumn="0" w:lastColumn="0" w:oddVBand="0" w:evenVBand="0" w:oddHBand="0" w:evenHBand="0" w:firstRowFirstColumn="0" w:firstRowLastColumn="0" w:lastRowFirstColumn="0" w:lastRowLastColumn="0"/>
            </w:trPr>
            <w:tc>
              <w:tcPr>
                <w:tcW w:w="997" w:type="dxa"/>
              </w:tcPr>
              <w:p w14:paraId="157FFAC6" w14:textId="71373323" w:rsidR="00513D7A" w:rsidRDefault="00513D7A" w:rsidP="00513D7A">
                <w:pPr>
                  <w:pStyle w:val="TableText"/>
                </w:pPr>
                <w:r>
                  <w:t>Pollutant</w:t>
                </w:r>
              </w:p>
            </w:tc>
            <w:tc>
              <w:tcPr>
                <w:tcW w:w="1647" w:type="dxa"/>
              </w:tcPr>
              <w:p w14:paraId="69C42A6F" w14:textId="39AED77C" w:rsidR="00513D7A" w:rsidRDefault="00513D7A" w:rsidP="00513D7A">
                <w:pPr>
                  <w:pStyle w:val="TableText"/>
                </w:pPr>
                <w:r>
                  <w:t>Averaging period</w:t>
                </w:r>
              </w:p>
            </w:tc>
            <w:tc>
              <w:tcPr>
                <w:tcW w:w="2368" w:type="dxa"/>
              </w:tcPr>
              <w:p w14:paraId="259CE07B" w14:textId="55F0DD71" w:rsidR="00513D7A" w:rsidRDefault="00513D7A" w:rsidP="00756F2C">
                <w:pPr>
                  <w:pStyle w:val="TableText"/>
                  <w:ind w:right="-57"/>
                </w:pPr>
                <w:r>
                  <w:t>Background concentration (70</w:t>
                </w:r>
                <w:r w:rsidRPr="00221255">
                  <w:rPr>
                    <w:vertAlign w:val="superscript"/>
                  </w:rPr>
                  <w:t>th</w:t>
                </w:r>
                <w:r w:rsidR="00373C0E">
                  <w:t> </w:t>
                </w:r>
                <w:r>
                  <w:t>percentile) (ug/m</w:t>
                </w:r>
                <w:r w:rsidRPr="00373C0E">
                  <w:t>)</w:t>
                </w:r>
              </w:p>
            </w:tc>
            <w:tc>
              <w:tcPr>
                <w:tcW w:w="4048" w:type="dxa"/>
              </w:tcPr>
              <w:p w14:paraId="0E5CA7B4" w14:textId="5D846DC3" w:rsidR="00513D7A" w:rsidRDefault="00513D7A" w:rsidP="00513D7A">
                <w:pPr>
                  <w:pStyle w:val="TableText"/>
                </w:pPr>
                <w:r>
                  <w:t>Source</w:t>
                </w:r>
              </w:p>
            </w:tc>
          </w:tr>
          <w:tr w:rsidR="00513D7A" w14:paraId="08AD7915" w14:textId="77777777" w:rsidTr="00804C8F">
            <w:trPr>
              <w:cantSplit/>
            </w:trPr>
            <w:tc>
              <w:tcPr>
                <w:tcW w:w="9060" w:type="dxa"/>
                <w:gridSpan w:val="4"/>
                <w:shd w:val="clear" w:color="auto" w:fill="E7E9EA" w:themeFill="text2" w:themeFillTint="1A"/>
              </w:tcPr>
              <w:p w14:paraId="1CE7EE4B" w14:textId="24F9933C" w:rsidR="00513D7A" w:rsidRDefault="00513D7A" w:rsidP="00513D7A">
                <w:pPr>
                  <w:pStyle w:val="TableText"/>
                </w:pPr>
                <w:r>
                  <w:t>Construction</w:t>
                </w:r>
              </w:p>
            </w:tc>
          </w:tr>
          <w:tr w:rsidR="00513D7A" w14:paraId="261C5174" w14:textId="77777777" w:rsidTr="00804C8F">
            <w:trPr>
              <w:cantSplit/>
            </w:trPr>
            <w:tc>
              <w:tcPr>
                <w:tcW w:w="997" w:type="dxa"/>
              </w:tcPr>
              <w:p w14:paraId="1EDEEC3F" w14:textId="5ADF42B7" w:rsidR="00513D7A" w:rsidRDefault="00513D7A" w:rsidP="00513D7A">
                <w:pPr>
                  <w:pStyle w:val="TableText"/>
                </w:pPr>
                <w:r>
                  <w:t>PM</w:t>
                </w:r>
                <w:r w:rsidRPr="00221255">
                  <w:rPr>
                    <w:vertAlign w:val="subscript"/>
                  </w:rPr>
                  <w:t>10</w:t>
                </w:r>
              </w:p>
            </w:tc>
            <w:tc>
              <w:tcPr>
                <w:tcW w:w="1647" w:type="dxa"/>
              </w:tcPr>
              <w:p w14:paraId="6919F0EB" w14:textId="65B46464" w:rsidR="00513D7A" w:rsidRDefault="00513D7A" w:rsidP="00513D7A">
                <w:pPr>
                  <w:pStyle w:val="TableText"/>
                </w:pPr>
                <w:r>
                  <w:t>24 hour</w:t>
                </w:r>
              </w:p>
            </w:tc>
            <w:tc>
              <w:tcPr>
                <w:tcW w:w="2368" w:type="dxa"/>
              </w:tcPr>
              <w:p w14:paraId="233C64E1" w14:textId="58B4CAF5" w:rsidR="00513D7A" w:rsidRDefault="00513D7A" w:rsidP="00513D7A">
                <w:pPr>
                  <w:pStyle w:val="TableText"/>
                </w:pPr>
                <w:r>
                  <w:t>21.2</w:t>
                </w:r>
              </w:p>
            </w:tc>
            <w:tc>
              <w:tcPr>
                <w:tcW w:w="4048" w:type="dxa"/>
              </w:tcPr>
              <w:p w14:paraId="5EF6C8BA" w14:textId="031AEED3" w:rsidR="00513D7A" w:rsidRDefault="00513D7A" w:rsidP="00756F2C">
                <w:pPr>
                  <w:pStyle w:val="TableText"/>
                  <w:numPr>
                    <w:ilvl w:val="0"/>
                    <w:numId w:val="0"/>
                  </w:numPr>
                  <w:ind w:right="-85"/>
                </w:pPr>
                <w:r>
                  <w:t>24 hour averaged hourly Footscray AQMS data</w:t>
                </w:r>
              </w:p>
            </w:tc>
          </w:tr>
          <w:tr w:rsidR="00513D7A" w14:paraId="105E3786" w14:textId="77777777" w:rsidTr="00804C8F">
            <w:trPr>
              <w:cantSplit/>
            </w:trPr>
            <w:tc>
              <w:tcPr>
                <w:tcW w:w="9060" w:type="dxa"/>
                <w:gridSpan w:val="4"/>
                <w:shd w:val="clear" w:color="auto" w:fill="E7E9EA" w:themeFill="text2" w:themeFillTint="1A"/>
              </w:tcPr>
              <w:p w14:paraId="4E4035D6" w14:textId="4099FE7B" w:rsidR="00513D7A" w:rsidRDefault="00513D7A">
                <w:pPr>
                  <w:pStyle w:val="TableText"/>
                </w:pPr>
                <w:r>
                  <w:t>Operation</w:t>
                </w:r>
              </w:p>
            </w:tc>
          </w:tr>
          <w:tr w:rsidR="00513D7A" w14:paraId="7C40C186" w14:textId="77777777" w:rsidTr="00804C8F">
            <w:trPr>
              <w:cantSplit/>
            </w:trPr>
            <w:tc>
              <w:tcPr>
                <w:tcW w:w="997" w:type="dxa"/>
              </w:tcPr>
              <w:p w14:paraId="3245D80E" w14:textId="0AE16DD8" w:rsidR="00513D7A" w:rsidRDefault="00513D7A" w:rsidP="00513D7A">
                <w:pPr>
                  <w:pStyle w:val="TableText"/>
                </w:pPr>
                <w:r>
                  <w:t>CO</w:t>
                </w:r>
              </w:p>
            </w:tc>
            <w:tc>
              <w:tcPr>
                <w:tcW w:w="1647" w:type="dxa"/>
              </w:tcPr>
              <w:p w14:paraId="3C7E6D9F" w14:textId="26CF3648" w:rsidR="00513D7A" w:rsidRDefault="00513D7A" w:rsidP="00513D7A">
                <w:pPr>
                  <w:pStyle w:val="TableText"/>
                </w:pPr>
                <w:r>
                  <w:t>1 hour</w:t>
                </w:r>
              </w:p>
            </w:tc>
            <w:tc>
              <w:tcPr>
                <w:tcW w:w="2368" w:type="dxa"/>
              </w:tcPr>
              <w:p w14:paraId="5940531D" w14:textId="5B553434" w:rsidR="00513D7A" w:rsidRDefault="00513D7A" w:rsidP="00513D7A">
                <w:pPr>
                  <w:pStyle w:val="TableText"/>
                </w:pPr>
                <w:r>
                  <w:t>380</w:t>
                </w:r>
              </w:p>
            </w:tc>
            <w:tc>
              <w:tcPr>
                <w:tcW w:w="4048" w:type="dxa"/>
              </w:tcPr>
              <w:p w14:paraId="13C15E06" w14:textId="13A8FE8E" w:rsidR="00513D7A" w:rsidRDefault="00513D7A" w:rsidP="00513D7A">
                <w:pPr>
                  <w:pStyle w:val="TableText"/>
                  <w:numPr>
                    <w:ilvl w:val="0"/>
                    <w:numId w:val="0"/>
                  </w:numPr>
                </w:pPr>
                <w:r>
                  <w:t>Hourly Footscray AQMS data</w:t>
                </w:r>
              </w:p>
            </w:tc>
          </w:tr>
          <w:tr w:rsidR="00513D7A" w14:paraId="6869CE9A" w14:textId="77777777" w:rsidTr="00804C8F">
            <w:trPr>
              <w:cantSplit/>
            </w:trPr>
            <w:tc>
              <w:tcPr>
                <w:tcW w:w="997" w:type="dxa"/>
              </w:tcPr>
              <w:p w14:paraId="6B7A0C6D" w14:textId="516C8EB1" w:rsidR="00513D7A" w:rsidRDefault="00513D7A" w:rsidP="00513D7A">
                <w:pPr>
                  <w:pStyle w:val="TableText"/>
                </w:pPr>
                <w:r>
                  <w:t>NO</w:t>
                </w:r>
                <w:r w:rsidRPr="00221255">
                  <w:rPr>
                    <w:vertAlign w:val="subscript"/>
                  </w:rPr>
                  <w:t>2</w:t>
                </w:r>
              </w:p>
            </w:tc>
            <w:tc>
              <w:tcPr>
                <w:tcW w:w="1647" w:type="dxa"/>
              </w:tcPr>
              <w:p w14:paraId="443BB4CC" w14:textId="142F90FB" w:rsidR="00513D7A" w:rsidRDefault="00513D7A" w:rsidP="00513D7A">
                <w:pPr>
                  <w:pStyle w:val="TableText"/>
                </w:pPr>
                <w:r w:rsidRPr="003A5F1C">
                  <w:t>1 hour</w:t>
                </w:r>
              </w:p>
            </w:tc>
            <w:tc>
              <w:tcPr>
                <w:tcW w:w="2368" w:type="dxa"/>
              </w:tcPr>
              <w:p w14:paraId="4193D20C" w14:textId="0CFF875D" w:rsidR="00513D7A" w:rsidRDefault="00513D7A" w:rsidP="00513D7A">
                <w:pPr>
                  <w:pStyle w:val="TableText"/>
                </w:pPr>
                <w:r>
                  <w:t>15.1</w:t>
                </w:r>
              </w:p>
            </w:tc>
            <w:tc>
              <w:tcPr>
                <w:tcW w:w="4048" w:type="dxa"/>
              </w:tcPr>
              <w:p w14:paraId="5EEDEB54" w14:textId="2C7CF916" w:rsidR="00513D7A" w:rsidRDefault="00513D7A" w:rsidP="00513D7A">
                <w:pPr>
                  <w:pStyle w:val="TableText"/>
                  <w:numPr>
                    <w:ilvl w:val="0"/>
                    <w:numId w:val="0"/>
                  </w:numPr>
                </w:pPr>
                <w:r w:rsidRPr="00C6642C">
                  <w:t>Hourly Footscray AQMS data</w:t>
                </w:r>
              </w:p>
            </w:tc>
          </w:tr>
          <w:tr w:rsidR="00513D7A" w14:paraId="101C0CB6" w14:textId="77777777" w:rsidTr="00804C8F">
            <w:trPr>
              <w:cantSplit/>
            </w:trPr>
            <w:tc>
              <w:tcPr>
                <w:tcW w:w="997" w:type="dxa"/>
              </w:tcPr>
              <w:p w14:paraId="507C00AB" w14:textId="16F768D2" w:rsidR="00513D7A" w:rsidRDefault="00513D7A" w:rsidP="00513D7A">
                <w:pPr>
                  <w:pStyle w:val="TableText"/>
                </w:pPr>
                <w:r>
                  <w:t>PM</w:t>
                </w:r>
                <w:r w:rsidRPr="00221255">
                  <w:rPr>
                    <w:vertAlign w:val="subscript"/>
                  </w:rPr>
                  <w:t>10</w:t>
                </w:r>
              </w:p>
            </w:tc>
            <w:tc>
              <w:tcPr>
                <w:tcW w:w="1647" w:type="dxa"/>
              </w:tcPr>
              <w:p w14:paraId="40328580" w14:textId="7FD9A8BF" w:rsidR="00513D7A" w:rsidRDefault="00513D7A" w:rsidP="00513D7A">
                <w:pPr>
                  <w:pStyle w:val="TableText"/>
                </w:pPr>
                <w:r w:rsidRPr="003A5F1C">
                  <w:t>1 hour</w:t>
                </w:r>
              </w:p>
            </w:tc>
            <w:tc>
              <w:tcPr>
                <w:tcW w:w="2368" w:type="dxa"/>
              </w:tcPr>
              <w:p w14:paraId="6D38501F" w14:textId="355793E4" w:rsidR="00513D7A" w:rsidRDefault="00513D7A" w:rsidP="00513D7A">
                <w:pPr>
                  <w:pStyle w:val="TableText"/>
                </w:pPr>
                <w:r>
                  <w:t>21</w:t>
                </w:r>
              </w:p>
            </w:tc>
            <w:tc>
              <w:tcPr>
                <w:tcW w:w="4048" w:type="dxa"/>
              </w:tcPr>
              <w:p w14:paraId="2466A030" w14:textId="06200F4B" w:rsidR="00513D7A" w:rsidRDefault="00513D7A" w:rsidP="00513D7A">
                <w:pPr>
                  <w:pStyle w:val="TableText"/>
                  <w:numPr>
                    <w:ilvl w:val="0"/>
                    <w:numId w:val="0"/>
                  </w:numPr>
                </w:pPr>
                <w:r w:rsidRPr="00C6642C">
                  <w:t>Hourly Footscray AQMS data</w:t>
                </w:r>
              </w:p>
            </w:tc>
          </w:tr>
          <w:tr w:rsidR="00513D7A" w14:paraId="169BAE3A" w14:textId="77777777" w:rsidTr="00804C8F">
            <w:trPr>
              <w:cantSplit/>
            </w:trPr>
            <w:tc>
              <w:tcPr>
                <w:tcW w:w="997" w:type="dxa"/>
              </w:tcPr>
              <w:p w14:paraId="4BE13534" w14:textId="7E6F125A" w:rsidR="00513D7A" w:rsidRDefault="00513D7A" w:rsidP="00513D7A">
                <w:pPr>
                  <w:pStyle w:val="TableText"/>
                </w:pPr>
                <w:r>
                  <w:t>PM</w:t>
                </w:r>
                <w:r w:rsidRPr="00221255">
                  <w:rPr>
                    <w:vertAlign w:val="subscript"/>
                  </w:rPr>
                  <w:t>2.5</w:t>
                </w:r>
              </w:p>
            </w:tc>
            <w:tc>
              <w:tcPr>
                <w:tcW w:w="1647" w:type="dxa"/>
              </w:tcPr>
              <w:p w14:paraId="19C2E4FC" w14:textId="5C2BB719" w:rsidR="00513D7A" w:rsidRDefault="00513D7A" w:rsidP="00513D7A">
                <w:pPr>
                  <w:pStyle w:val="TableText"/>
                </w:pPr>
                <w:r w:rsidRPr="003A5F1C">
                  <w:t>1 hour</w:t>
                </w:r>
              </w:p>
            </w:tc>
            <w:tc>
              <w:tcPr>
                <w:tcW w:w="2368" w:type="dxa"/>
              </w:tcPr>
              <w:p w14:paraId="64D749E6" w14:textId="36FA1747" w:rsidR="00513D7A" w:rsidRDefault="00513D7A" w:rsidP="00513D7A">
                <w:pPr>
                  <w:pStyle w:val="TableText"/>
                </w:pPr>
                <w:r>
                  <w:t>8.8</w:t>
                </w:r>
              </w:p>
            </w:tc>
            <w:tc>
              <w:tcPr>
                <w:tcW w:w="4048" w:type="dxa"/>
              </w:tcPr>
              <w:p w14:paraId="323AD8CB" w14:textId="3B0308A2" w:rsidR="00513D7A" w:rsidRDefault="00513D7A" w:rsidP="00513D7A">
                <w:pPr>
                  <w:pStyle w:val="TableText"/>
                  <w:numPr>
                    <w:ilvl w:val="0"/>
                    <w:numId w:val="0"/>
                  </w:numPr>
                </w:pPr>
                <w:r w:rsidRPr="00C6642C">
                  <w:t>Hourly Footscray AQMS data</w:t>
                </w:r>
              </w:p>
            </w:tc>
          </w:tr>
        </w:tbl>
        <w:p w14:paraId="380581AC" w14:textId="79F54EEC" w:rsidR="00F3312F" w:rsidRDefault="00F3312F">
          <w:pPr>
            <w:pStyle w:val="Heading2"/>
          </w:pPr>
          <w:bookmarkStart w:id="33" w:name="_Toc64281619"/>
          <w:bookmarkStart w:id="34" w:name="_Toc71154381"/>
          <w:bookmarkStart w:id="35" w:name="_Toc72328102"/>
          <w:r>
            <w:lastRenderedPageBreak/>
            <w:t>Risk assessment</w:t>
          </w:r>
          <w:bookmarkEnd w:id="33"/>
          <w:bookmarkEnd w:id="34"/>
          <w:bookmarkEnd w:id="35"/>
        </w:p>
        <w:p w14:paraId="1DBA1637" w14:textId="46A36387" w:rsidR="00231DD9" w:rsidRDefault="00231DD9" w:rsidP="00F3312F">
          <w:pPr>
            <w:pStyle w:val="BodyText"/>
          </w:pPr>
          <w:r>
            <w:t>The risk assessment identified the risk</w:t>
          </w:r>
          <w:r w:rsidR="00F961D1">
            <w:t xml:space="preserve"> pathway</w:t>
          </w:r>
          <w:r>
            <w:t>s associa</w:t>
          </w:r>
          <w:r w:rsidR="00567B70">
            <w:t xml:space="preserve">ted with air quality </w:t>
          </w:r>
          <w:r>
            <w:t xml:space="preserve">as a result of the Project's construction and operation in accordance with the method described in Chapter 5 </w:t>
          </w:r>
          <w:r w:rsidRPr="00221255">
            <w:rPr>
              <w:rStyle w:val="Italics"/>
            </w:rPr>
            <w:t>Evaluation and assessment framework</w:t>
          </w:r>
          <w:r>
            <w:t xml:space="preserve">. </w:t>
          </w:r>
        </w:p>
        <w:p w14:paraId="0712AC50" w14:textId="2E8011A4" w:rsidR="002A5F39" w:rsidRDefault="002A5F39" w:rsidP="0040097F">
          <w:pPr>
            <w:pStyle w:val="BodyText"/>
          </w:pPr>
          <w:r w:rsidRPr="00497A1B">
            <w:t xml:space="preserve">To determine key risks associated with air quality, the key sources of air </w:t>
          </w:r>
          <w:r w:rsidR="00497A1B" w:rsidRPr="00497A1B">
            <w:t>pollution were assessed,</w:t>
          </w:r>
          <w:r w:rsidR="00497A1B">
            <w:t xml:space="preserve"> including dust and odour emissions from construction activities and emissions resulting from operation of the Wollert Compressor Station. </w:t>
          </w:r>
          <w:r w:rsidR="00497A1B">
            <w:fldChar w:fldCharType="begin"/>
          </w:r>
          <w:r w:rsidR="00497A1B">
            <w:instrText xml:space="preserve"> REF _Ref62740331 \h </w:instrText>
          </w:r>
          <w:r w:rsidR="00497A1B">
            <w:fldChar w:fldCharType="separate"/>
          </w:r>
          <w:r w:rsidR="00087748">
            <w:t>Table </w:t>
          </w:r>
          <w:r w:rsidR="00087748">
            <w:rPr>
              <w:noProof/>
            </w:rPr>
            <w:t>11</w:t>
          </w:r>
          <w:r w:rsidR="00087748">
            <w:noBreakHyphen/>
          </w:r>
          <w:r w:rsidR="00087748">
            <w:rPr>
              <w:noProof/>
            </w:rPr>
            <w:t>2</w:t>
          </w:r>
          <w:r w:rsidR="00497A1B">
            <w:fldChar w:fldCharType="end"/>
          </w:r>
          <w:r w:rsidR="00497A1B">
            <w:t xml:space="preserve"> presents a summary of the four construction risks and two operation risks identified </w:t>
          </w:r>
          <w:r w:rsidR="00111209">
            <w:t xml:space="preserve">and </w:t>
          </w:r>
          <w:r w:rsidR="00497A1B">
            <w:t>assessed as part of the air quality impact assessment.</w:t>
          </w:r>
          <w:r w:rsidR="00964B1D">
            <w:t xml:space="preserve"> Section</w:t>
          </w:r>
          <w:r w:rsidR="00497A1B">
            <w:t xml:space="preserve"> </w:t>
          </w:r>
          <w:r w:rsidR="00964B1D">
            <w:fldChar w:fldCharType="begin"/>
          </w:r>
          <w:r w:rsidR="00964B1D">
            <w:instrText xml:space="preserve"> REF _Ref62741797 \r \h </w:instrText>
          </w:r>
          <w:r w:rsidR="00964B1D">
            <w:fldChar w:fldCharType="separate"/>
          </w:r>
          <w:r w:rsidR="00087748">
            <w:t>11.8</w:t>
          </w:r>
          <w:r w:rsidR="00964B1D">
            <w:fldChar w:fldCharType="end"/>
          </w:r>
          <w:r w:rsidR="00964B1D">
            <w:t xml:space="preserve"> provides further information on </w:t>
          </w:r>
          <w:r w:rsidR="002D0997" w:rsidRPr="002D0997">
            <w:t>environmental management measures</w:t>
          </w:r>
          <w:r w:rsidR="002D0997" w:rsidRPr="002D0997" w:rsidDel="002D0997">
            <w:t xml:space="preserve"> </w:t>
          </w:r>
          <w:r w:rsidR="00964B1D">
            <w:t xml:space="preserve">applicable to the air quality impact assessment. </w:t>
          </w:r>
        </w:p>
        <w:p w14:paraId="4E61E6FB" w14:textId="64E1770A" w:rsidR="00E61EF9" w:rsidRDefault="00756F2C" w:rsidP="0040097F">
          <w:pPr>
            <w:pStyle w:val="BodyText"/>
          </w:pPr>
          <w:r>
            <w:fldChar w:fldCharType="begin"/>
          </w:r>
          <w:r>
            <w:instrText xml:space="preserve"> REF _Ref62742985 \h </w:instrText>
          </w:r>
          <w:r>
            <w:fldChar w:fldCharType="separate"/>
          </w:r>
          <w:r w:rsidR="00087748">
            <w:t xml:space="preserve">Table </w:t>
          </w:r>
          <w:r w:rsidR="00087748">
            <w:rPr>
              <w:noProof/>
            </w:rPr>
            <w:t>11</w:t>
          </w:r>
          <w:r w:rsidR="00087748">
            <w:noBreakHyphen/>
          </w:r>
          <w:r w:rsidR="00087748">
            <w:rPr>
              <w:noProof/>
            </w:rPr>
            <w:t>6</w:t>
          </w:r>
          <w:r>
            <w:fldChar w:fldCharType="end"/>
          </w:r>
          <w:r>
            <w:t xml:space="preserve"> </w:t>
          </w:r>
          <w:r w:rsidR="00E61EF9">
            <w:t xml:space="preserve">identifies the </w:t>
          </w:r>
          <w:r w:rsidR="0090488D">
            <w:t xml:space="preserve">environmental management measures </w:t>
          </w:r>
          <w:r w:rsidR="00E61EF9">
            <w:t>proposed to address air quality</w:t>
          </w:r>
          <w:r>
            <w:t> </w:t>
          </w:r>
          <w:r w:rsidR="00E61EF9">
            <w:t xml:space="preserve">impacts. </w:t>
          </w:r>
        </w:p>
        <w:p w14:paraId="57411F73" w14:textId="29A93DF9" w:rsidR="00513D7A" w:rsidRDefault="00513D7A" w:rsidP="00221255">
          <w:pPr>
            <w:pStyle w:val="Caption"/>
          </w:pPr>
          <w:bookmarkStart w:id="36" w:name="_Ref62740331"/>
          <w:bookmarkStart w:id="37" w:name="_Ref62740328"/>
          <w:r>
            <w:t>Table</w:t>
          </w:r>
          <w:r w:rsidR="00756F2C">
            <w:t> </w:t>
          </w:r>
          <w:fldSimple w:instr=" STYLEREF 1 \s ">
            <w:r w:rsidR="00087748">
              <w:rPr>
                <w:noProof/>
              </w:rPr>
              <w:t>11</w:t>
            </w:r>
          </w:fldSimple>
          <w:r w:rsidR="00B33917">
            <w:noBreakHyphen/>
          </w:r>
          <w:fldSimple w:instr=" SEQ Table \* ARABIC \s 1 ">
            <w:r w:rsidR="00087748">
              <w:rPr>
                <w:noProof/>
              </w:rPr>
              <w:t>2</w:t>
            </w:r>
          </w:fldSimple>
          <w:bookmarkEnd w:id="36"/>
          <w:r w:rsidR="005961C1">
            <w:rPr>
              <w:noProof/>
            </w:rPr>
            <w:tab/>
          </w:r>
          <w:r>
            <w:t>Air quality risk assessment</w:t>
          </w:r>
          <w:bookmarkEnd w:id="37"/>
        </w:p>
        <w:tbl>
          <w:tblPr>
            <w:tblStyle w:val="MainTableStyle"/>
            <w:tblW w:w="0" w:type="auto"/>
            <w:tblLayout w:type="fixed"/>
            <w:tblLook w:val="0420" w:firstRow="1" w:lastRow="0" w:firstColumn="0" w:lastColumn="0" w:noHBand="0" w:noVBand="1"/>
          </w:tblPr>
          <w:tblGrid>
            <w:gridCol w:w="597"/>
            <w:gridCol w:w="1216"/>
            <w:gridCol w:w="1709"/>
            <w:gridCol w:w="1499"/>
            <w:gridCol w:w="1076"/>
            <w:gridCol w:w="1836"/>
            <w:gridCol w:w="1127"/>
          </w:tblGrid>
          <w:tr w:rsidR="00B05319" w14:paraId="6DA1FCAB" w14:textId="77777777" w:rsidTr="00804C8F">
            <w:trPr>
              <w:cnfStyle w:val="100000000000" w:firstRow="1" w:lastRow="0" w:firstColumn="0" w:lastColumn="0" w:oddVBand="0" w:evenVBand="0" w:oddHBand="0" w:evenHBand="0" w:firstRowFirstColumn="0" w:firstRowLastColumn="0" w:lastRowFirstColumn="0" w:lastRowLastColumn="0"/>
            </w:trPr>
            <w:tc>
              <w:tcPr>
                <w:tcW w:w="597" w:type="dxa"/>
              </w:tcPr>
              <w:p w14:paraId="7C91D21C" w14:textId="2CE44376" w:rsidR="00231DD9" w:rsidRDefault="00231DD9" w:rsidP="007E662A">
                <w:pPr>
                  <w:pStyle w:val="TableText"/>
                </w:pPr>
                <w:r>
                  <w:t>Risk ID</w:t>
                </w:r>
              </w:p>
            </w:tc>
            <w:tc>
              <w:tcPr>
                <w:tcW w:w="1216" w:type="dxa"/>
              </w:tcPr>
              <w:p w14:paraId="01366AD8" w14:textId="5AF8C1EA" w:rsidR="00231DD9" w:rsidRDefault="00231DD9" w:rsidP="007E662A">
                <w:pPr>
                  <w:pStyle w:val="TableText"/>
                </w:pPr>
                <w:r>
                  <w:t>Works area</w:t>
                </w:r>
              </w:p>
            </w:tc>
            <w:tc>
              <w:tcPr>
                <w:tcW w:w="1709" w:type="dxa"/>
              </w:tcPr>
              <w:p w14:paraId="1FAD9EE3" w14:textId="7BE48A2D" w:rsidR="00231DD9" w:rsidRDefault="00231DD9" w:rsidP="007E662A">
                <w:pPr>
                  <w:pStyle w:val="TableText"/>
                </w:pPr>
                <w:r>
                  <w:t>Risk pathway</w:t>
                </w:r>
              </w:p>
            </w:tc>
            <w:tc>
              <w:tcPr>
                <w:tcW w:w="1499" w:type="dxa"/>
              </w:tcPr>
              <w:p w14:paraId="62B529B4" w14:textId="1D271E07" w:rsidR="00231DD9" w:rsidRDefault="00231DD9" w:rsidP="007E662A">
                <w:pPr>
                  <w:pStyle w:val="TableText"/>
                </w:pPr>
                <w:r>
                  <w:t>Initial mitigation measures</w:t>
                </w:r>
              </w:p>
            </w:tc>
            <w:tc>
              <w:tcPr>
                <w:tcW w:w="1076" w:type="dxa"/>
              </w:tcPr>
              <w:p w14:paraId="5B0DCF6B" w14:textId="76BBB1F4" w:rsidR="00231DD9" w:rsidRDefault="00231DD9" w:rsidP="007E662A">
                <w:pPr>
                  <w:pStyle w:val="TableText"/>
                </w:pPr>
                <w:r>
                  <w:t>Initial risk rating</w:t>
                </w:r>
              </w:p>
            </w:tc>
            <w:tc>
              <w:tcPr>
                <w:tcW w:w="1836" w:type="dxa"/>
              </w:tcPr>
              <w:p w14:paraId="3BDB291E" w14:textId="3849DB65" w:rsidR="00231DD9" w:rsidRDefault="00231DD9" w:rsidP="007E662A">
                <w:pPr>
                  <w:pStyle w:val="TableText"/>
                </w:pPr>
                <w:r>
                  <w:t>Additional mitigation measures</w:t>
                </w:r>
              </w:p>
            </w:tc>
            <w:tc>
              <w:tcPr>
                <w:tcW w:w="1127" w:type="dxa"/>
              </w:tcPr>
              <w:p w14:paraId="61C5374B" w14:textId="5E9C2814" w:rsidR="00231DD9" w:rsidRDefault="00231DD9" w:rsidP="007E662A">
                <w:pPr>
                  <w:pStyle w:val="TableText"/>
                </w:pPr>
                <w:r>
                  <w:t>Residual risk rating</w:t>
                </w:r>
              </w:p>
            </w:tc>
          </w:tr>
          <w:tr w:rsidR="00231DD9" w14:paraId="6B07DB00" w14:textId="77777777" w:rsidTr="00804C8F">
            <w:trPr>
              <w:cantSplit/>
            </w:trPr>
            <w:tc>
              <w:tcPr>
                <w:tcW w:w="9060" w:type="dxa"/>
                <w:gridSpan w:val="7"/>
                <w:shd w:val="clear" w:color="auto" w:fill="E7E9EA" w:themeFill="text2" w:themeFillTint="1A"/>
              </w:tcPr>
              <w:p w14:paraId="71C343AB" w14:textId="589AE4C9" w:rsidR="00231DD9" w:rsidRDefault="00231DD9" w:rsidP="007E662A">
                <w:pPr>
                  <w:pStyle w:val="TableText"/>
                </w:pPr>
                <w:r>
                  <w:t>Construction</w:t>
                </w:r>
              </w:p>
            </w:tc>
          </w:tr>
          <w:tr w:rsidR="00B05319" w14:paraId="0AE53F63" w14:textId="77777777" w:rsidTr="00804C8F">
            <w:trPr>
              <w:cantSplit/>
            </w:trPr>
            <w:tc>
              <w:tcPr>
                <w:tcW w:w="597" w:type="dxa"/>
              </w:tcPr>
              <w:p w14:paraId="7A6726DA" w14:textId="20C79C26" w:rsidR="00231DD9" w:rsidRDefault="00567B70" w:rsidP="007E662A">
                <w:pPr>
                  <w:pStyle w:val="TableText"/>
                </w:pPr>
                <w:r>
                  <w:t>AQ</w:t>
                </w:r>
                <w:r w:rsidR="007B3BE9">
                  <w:t>1</w:t>
                </w:r>
              </w:p>
            </w:tc>
            <w:tc>
              <w:tcPr>
                <w:tcW w:w="1216" w:type="dxa"/>
              </w:tcPr>
              <w:p w14:paraId="624A676A" w14:textId="500206A5" w:rsidR="00231DD9" w:rsidRDefault="00567B70" w:rsidP="007E662A">
                <w:pPr>
                  <w:pStyle w:val="TableText"/>
                </w:pPr>
                <w:r>
                  <w:t>Pipeline</w:t>
                </w:r>
              </w:p>
            </w:tc>
            <w:tc>
              <w:tcPr>
                <w:tcW w:w="1709" w:type="dxa"/>
              </w:tcPr>
              <w:p w14:paraId="5B6E2ED7" w14:textId="7FFE43B7" w:rsidR="00231DD9" w:rsidRDefault="00567B70" w:rsidP="00133784">
                <w:pPr>
                  <w:pStyle w:val="TableText"/>
                </w:pPr>
                <w:r w:rsidRPr="00567B70">
                  <w:t xml:space="preserve">Construction dust from site </w:t>
                </w:r>
                <w:r w:rsidR="008D1658">
                  <w:t xml:space="preserve">clearance and rehabilitation </w:t>
                </w:r>
                <w:r w:rsidRPr="00567B70">
                  <w:t>activity</w:t>
                </w:r>
                <w:r w:rsidR="002D0997">
                  <w:t xml:space="preserve"> </w:t>
                </w:r>
                <w:r w:rsidR="00AC3F82">
                  <w:t xml:space="preserve">(such as </w:t>
                </w:r>
                <w:r w:rsidR="00AC3F82" w:rsidRPr="00DE51BE">
                  <w:t>bulldozers and graders in site clearance and construction site</w:t>
                </w:r>
                <w:r w:rsidR="00AC3F82">
                  <w:t xml:space="preserve"> establishment)</w:t>
                </w:r>
                <w:r w:rsidR="002D0997">
                  <w:t>.</w:t>
                </w:r>
              </w:p>
            </w:tc>
            <w:tc>
              <w:tcPr>
                <w:tcW w:w="1499" w:type="dxa"/>
              </w:tcPr>
              <w:p w14:paraId="622B717C" w14:textId="2CF1B208" w:rsidR="00756F2C" w:rsidRDefault="00B05319" w:rsidP="007E662A">
                <w:pPr>
                  <w:pStyle w:val="TableText"/>
                </w:pPr>
                <w:r>
                  <w:t>EMM AQ1</w:t>
                </w:r>
                <w:r w:rsidR="00756F2C">
                  <w:t xml:space="preserve"> –</w:t>
                </w:r>
              </w:p>
              <w:p w14:paraId="2D07C613" w14:textId="25164395" w:rsidR="00231DD9" w:rsidRDefault="00FB44ED" w:rsidP="007E662A">
                <w:pPr>
                  <w:pStyle w:val="TableText"/>
                </w:pPr>
                <w:r>
                  <w:t>Standard dust mitigation measures</w:t>
                </w:r>
                <w:r w:rsidR="00756F2C">
                  <w:t>.</w:t>
                </w:r>
              </w:p>
            </w:tc>
            <w:tc>
              <w:tcPr>
                <w:tcW w:w="1076" w:type="dxa"/>
                <w:shd w:val="clear" w:color="auto" w:fill="FFFF00"/>
              </w:tcPr>
              <w:p w14:paraId="1E4683D2" w14:textId="184BF7F7" w:rsidR="00231DD9" w:rsidRDefault="007C3671" w:rsidP="007E662A">
                <w:pPr>
                  <w:pStyle w:val="TableText"/>
                </w:pPr>
                <w:r>
                  <w:t>Medium</w:t>
                </w:r>
              </w:p>
            </w:tc>
            <w:tc>
              <w:tcPr>
                <w:tcW w:w="1836" w:type="dxa"/>
              </w:tcPr>
              <w:p w14:paraId="79F89818" w14:textId="2AE2D924" w:rsidR="001D547A" w:rsidRDefault="00916AD4" w:rsidP="00703DA5">
                <w:pPr>
                  <w:pStyle w:val="TableText"/>
                  <w:numPr>
                    <w:ilvl w:val="0"/>
                    <w:numId w:val="0"/>
                  </w:numPr>
                </w:pPr>
                <w:r>
                  <w:t>EMM AQ1</w:t>
                </w:r>
                <w:r w:rsidR="00586F4C">
                  <w:t xml:space="preserve"> </w:t>
                </w:r>
              </w:p>
              <w:p w14:paraId="6528BB6B" w14:textId="055D7997" w:rsidR="00703DA5" w:rsidRPr="00D41095" w:rsidRDefault="00887398" w:rsidP="00703DA5">
                <w:pPr>
                  <w:pStyle w:val="TableText"/>
                  <w:numPr>
                    <w:ilvl w:val="0"/>
                    <w:numId w:val="0"/>
                  </w:numPr>
                </w:pPr>
                <w:r>
                  <w:t xml:space="preserve">Additional mitigation measures as required such as </w:t>
                </w:r>
                <w:r w:rsidR="00CD2B53">
                  <w:t xml:space="preserve">a </w:t>
                </w:r>
                <w:r>
                  <w:t>w</w:t>
                </w:r>
                <w:r w:rsidR="00703DA5" w:rsidRPr="00D41095">
                  <w:t xml:space="preserve">ind </w:t>
                </w:r>
                <w:r w:rsidR="00703DA5">
                  <w:t xml:space="preserve">barrier </w:t>
                </w:r>
                <w:r w:rsidR="00CD2B53">
                  <w:t>(</w:t>
                </w:r>
                <w:r w:rsidR="00FD7FCB">
                  <w:t>for example,</w:t>
                </w:r>
                <w:r w:rsidR="00CD2B53">
                  <w:t xml:space="preserve"> shade cloth to slow down winds)</w:t>
                </w:r>
                <w:r w:rsidR="00703DA5" w:rsidRPr="00D41095">
                  <w:t xml:space="preserve"> </w:t>
                </w:r>
                <w:r w:rsidR="00586F4C">
                  <w:t xml:space="preserve">as outlined in EPA Publication </w:t>
                </w:r>
                <w:r w:rsidR="00CD2B53">
                  <w:t>1834</w:t>
                </w:r>
                <w:r w:rsidR="00703DA5" w:rsidRPr="00D41095">
                  <w:t xml:space="preserve"> along</w:t>
                </w:r>
                <w:r w:rsidR="00703DA5">
                  <w:t xml:space="preserve"> </w:t>
                </w:r>
                <w:r w:rsidR="00703DA5" w:rsidRPr="00D41095">
                  <w:t>upwind boundary</w:t>
                </w:r>
                <w:r w:rsidR="00703DA5">
                  <w:t xml:space="preserve"> </w:t>
                </w:r>
                <w:r w:rsidR="00703DA5" w:rsidRPr="00D41095">
                  <w:t>when next to</w:t>
                </w:r>
                <w:r w:rsidR="00703DA5">
                  <w:t xml:space="preserve"> </w:t>
                </w:r>
                <w:r w:rsidR="00703DA5" w:rsidRPr="00D41095">
                  <w:t>residences.</w:t>
                </w:r>
              </w:p>
              <w:p w14:paraId="123BDC9E" w14:textId="373BD147" w:rsidR="00231DD9" w:rsidRDefault="00703DA5" w:rsidP="00D41095">
                <w:pPr>
                  <w:pStyle w:val="TableText"/>
                </w:pPr>
                <w:r w:rsidRPr="00D41095">
                  <w:t>Rapid response to</w:t>
                </w:r>
                <w:r>
                  <w:t xml:space="preserve"> </w:t>
                </w:r>
                <w:r w:rsidRPr="00D41095">
                  <w:t>community raised</w:t>
                </w:r>
                <w:r>
                  <w:t xml:space="preserve"> </w:t>
                </w:r>
                <w:r w:rsidRPr="00D41095">
                  <w:t>complaints.</w:t>
                </w:r>
              </w:p>
            </w:tc>
            <w:tc>
              <w:tcPr>
                <w:tcW w:w="1127" w:type="dxa"/>
                <w:shd w:val="clear" w:color="auto" w:fill="92D050"/>
              </w:tcPr>
              <w:p w14:paraId="1D8B5E43" w14:textId="724B6965" w:rsidR="00231DD9" w:rsidRDefault="007B3BE9" w:rsidP="007E662A">
                <w:pPr>
                  <w:pStyle w:val="TableText"/>
                </w:pPr>
                <w:r>
                  <w:t>Low</w:t>
                </w:r>
              </w:p>
            </w:tc>
          </w:tr>
          <w:tr w:rsidR="00B05319" w14:paraId="43150113" w14:textId="77777777" w:rsidTr="00804C8F">
            <w:trPr>
              <w:cantSplit/>
            </w:trPr>
            <w:tc>
              <w:tcPr>
                <w:tcW w:w="597" w:type="dxa"/>
              </w:tcPr>
              <w:p w14:paraId="17BD6B05" w14:textId="7C866D5A" w:rsidR="00231DD9" w:rsidRDefault="00015CAE" w:rsidP="007E662A">
                <w:pPr>
                  <w:pStyle w:val="TableText"/>
                </w:pPr>
                <w:r>
                  <w:t>AQ2</w:t>
                </w:r>
              </w:p>
            </w:tc>
            <w:tc>
              <w:tcPr>
                <w:tcW w:w="1216" w:type="dxa"/>
              </w:tcPr>
              <w:p w14:paraId="58BF5F2E" w14:textId="4A926976" w:rsidR="00231DD9" w:rsidRDefault="00015CAE" w:rsidP="007E662A">
                <w:pPr>
                  <w:pStyle w:val="TableText"/>
                </w:pPr>
                <w:r>
                  <w:t>Pipeline</w:t>
                </w:r>
              </w:p>
            </w:tc>
            <w:tc>
              <w:tcPr>
                <w:tcW w:w="1709" w:type="dxa"/>
              </w:tcPr>
              <w:p w14:paraId="40B342AD" w14:textId="2C5A4D8E" w:rsidR="00231DD9" w:rsidRDefault="00015CAE" w:rsidP="00133784">
                <w:pPr>
                  <w:pStyle w:val="TableText"/>
                </w:pPr>
                <w:r w:rsidRPr="00015CAE">
                  <w:t>Dust from low-impact</w:t>
                </w:r>
                <w:r w:rsidR="003A7CAC">
                  <w:t xml:space="preserve"> </w:t>
                </w:r>
                <w:r w:rsidRPr="00015CAE">
                  <w:t>construction activities</w:t>
                </w:r>
                <w:r w:rsidR="008D1658">
                  <w:t xml:space="preserve"> </w:t>
                </w:r>
                <w:r w:rsidR="008D1658" w:rsidRPr="00D05695">
                  <w:rPr>
                    <w:szCs w:val="18"/>
                  </w:rPr>
                  <w:t>result in the generation of dust that deteriorate</w:t>
                </w:r>
                <w:r w:rsidR="00FD7FCB">
                  <w:rPr>
                    <w:szCs w:val="18"/>
                  </w:rPr>
                  <w:t>s</w:t>
                </w:r>
                <w:r w:rsidR="008D1658" w:rsidRPr="00D05695">
                  <w:rPr>
                    <w:szCs w:val="18"/>
                  </w:rPr>
                  <w:t xml:space="preserve"> the existing air quality environment</w:t>
                </w:r>
                <w:r w:rsidR="002D0997">
                  <w:t xml:space="preserve"> </w:t>
                </w:r>
                <w:r w:rsidR="00AC3F82">
                  <w:t>(</w:t>
                </w:r>
                <w:r w:rsidR="00FD7FCB">
                  <w:t>that is,</w:t>
                </w:r>
                <w:r w:rsidR="00AC3F82">
                  <w:t xml:space="preserve"> a scenario where no sensitive receptors are located within separation distances)</w:t>
                </w:r>
                <w:r w:rsidR="00756F2C">
                  <w:t>.</w:t>
                </w:r>
              </w:p>
            </w:tc>
            <w:tc>
              <w:tcPr>
                <w:tcW w:w="1499" w:type="dxa"/>
              </w:tcPr>
              <w:p w14:paraId="3811ADF5" w14:textId="59AAAEB3" w:rsidR="00231DD9" w:rsidRDefault="00B05319" w:rsidP="007E662A">
                <w:pPr>
                  <w:pStyle w:val="TableText"/>
                </w:pPr>
                <w:r>
                  <w:t>EMM AQ1</w:t>
                </w:r>
              </w:p>
            </w:tc>
            <w:tc>
              <w:tcPr>
                <w:tcW w:w="1076" w:type="dxa"/>
                <w:shd w:val="clear" w:color="auto" w:fill="00B0F0"/>
              </w:tcPr>
              <w:p w14:paraId="194B51F2" w14:textId="6C59F1C9" w:rsidR="00231DD9" w:rsidRDefault="00015CAE" w:rsidP="007E662A">
                <w:pPr>
                  <w:pStyle w:val="TableText"/>
                </w:pPr>
                <w:r>
                  <w:t>Negligible</w:t>
                </w:r>
              </w:p>
            </w:tc>
            <w:tc>
              <w:tcPr>
                <w:tcW w:w="1836" w:type="dxa"/>
              </w:tcPr>
              <w:p w14:paraId="79935E64" w14:textId="77777777" w:rsidR="00231DD9" w:rsidRDefault="00231DD9" w:rsidP="007E662A">
                <w:pPr>
                  <w:pStyle w:val="TableText"/>
                </w:pPr>
              </w:p>
            </w:tc>
            <w:tc>
              <w:tcPr>
                <w:tcW w:w="1127" w:type="dxa"/>
                <w:shd w:val="clear" w:color="auto" w:fill="00B0F0"/>
              </w:tcPr>
              <w:p w14:paraId="25992C59" w14:textId="7CD633E9" w:rsidR="00231DD9" w:rsidRDefault="00015CAE" w:rsidP="007E662A">
                <w:pPr>
                  <w:pStyle w:val="TableText"/>
                </w:pPr>
                <w:r>
                  <w:t>Negligible</w:t>
                </w:r>
              </w:p>
            </w:tc>
          </w:tr>
          <w:tr w:rsidR="00703DA5" w14:paraId="0C1E28F8" w14:textId="77777777" w:rsidTr="00804C8F">
            <w:trPr>
              <w:cantSplit/>
            </w:trPr>
            <w:tc>
              <w:tcPr>
                <w:tcW w:w="597" w:type="dxa"/>
              </w:tcPr>
              <w:p w14:paraId="17D7069B" w14:textId="40773D03" w:rsidR="00703DA5" w:rsidRDefault="00703DA5" w:rsidP="00703DA5">
                <w:pPr>
                  <w:pStyle w:val="TableText"/>
                </w:pPr>
                <w:r>
                  <w:lastRenderedPageBreak/>
                  <w:t>AQ3</w:t>
                </w:r>
              </w:p>
            </w:tc>
            <w:tc>
              <w:tcPr>
                <w:tcW w:w="1216" w:type="dxa"/>
              </w:tcPr>
              <w:p w14:paraId="2F251BDC" w14:textId="4BDFE97A" w:rsidR="00703DA5" w:rsidRDefault="00703DA5" w:rsidP="00703DA5">
                <w:pPr>
                  <w:pStyle w:val="TableText"/>
                </w:pPr>
                <w:r>
                  <w:t>P</w:t>
                </w:r>
                <w:r w:rsidRPr="00015CAE">
                  <w:t>ipeline</w:t>
                </w:r>
              </w:p>
            </w:tc>
            <w:tc>
              <w:tcPr>
                <w:tcW w:w="1709" w:type="dxa"/>
              </w:tcPr>
              <w:p w14:paraId="3DAA9F90" w14:textId="229A7EDC" w:rsidR="00703DA5" w:rsidRDefault="00703DA5" w:rsidP="00133784">
                <w:pPr>
                  <w:pStyle w:val="TableText"/>
                </w:pPr>
                <w:r w:rsidRPr="00015CAE">
                  <w:t>Dust from high-impact</w:t>
                </w:r>
                <w:r>
                  <w:t xml:space="preserve"> </w:t>
                </w:r>
                <w:r w:rsidRPr="00015CAE">
                  <w:t>construction activities</w:t>
                </w:r>
                <w:r w:rsidR="008D1658">
                  <w:t xml:space="preserve"> </w:t>
                </w:r>
                <w:r w:rsidR="008D1658" w:rsidRPr="00D05695">
                  <w:rPr>
                    <w:szCs w:val="18"/>
                  </w:rPr>
                  <w:t>result in the generation of dust that deteriorate</w:t>
                </w:r>
                <w:r w:rsidR="00FD7FCB">
                  <w:rPr>
                    <w:szCs w:val="18"/>
                  </w:rPr>
                  <w:t>s</w:t>
                </w:r>
                <w:r w:rsidR="008D1658" w:rsidRPr="00D05695">
                  <w:rPr>
                    <w:szCs w:val="18"/>
                  </w:rPr>
                  <w:t xml:space="preserve"> the existing air quality environment</w:t>
                </w:r>
                <w:r w:rsidR="002D0997">
                  <w:t xml:space="preserve"> </w:t>
                </w:r>
                <w:r>
                  <w:t>(</w:t>
                </w:r>
                <w:r w:rsidR="00FD7FCB">
                  <w:t>that is,</w:t>
                </w:r>
                <w:r>
                  <w:t xml:space="preserve"> a scenario where sensitive receptors are located within separation distances)</w:t>
                </w:r>
                <w:r w:rsidR="002D0997">
                  <w:t>.</w:t>
                </w:r>
              </w:p>
            </w:tc>
            <w:tc>
              <w:tcPr>
                <w:tcW w:w="1499" w:type="dxa"/>
              </w:tcPr>
              <w:p w14:paraId="55B82C94" w14:textId="1B3B866C" w:rsidR="00703DA5" w:rsidRDefault="00703DA5" w:rsidP="00703DA5">
                <w:pPr>
                  <w:pStyle w:val="TableText"/>
                </w:pPr>
                <w:r>
                  <w:t>EMM AQ1</w:t>
                </w:r>
              </w:p>
            </w:tc>
            <w:tc>
              <w:tcPr>
                <w:tcW w:w="1076" w:type="dxa"/>
                <w:shd w:val="clear" w:color="auto" w:fill="FFFF00"/>
              </w:tcPr>
              <w:p w14:paraId="15931EBB" w14:textId="03FD767C" w:rsidR="00703DA5" w:rsidRDefault="00703DA5" w:rsidP="00703DA5">
                <w:pPr>
                  <w:pStyle w:val="TableText"/>
                </w:pPr>
                <w:r>
                  <w:t>Medium</w:t>
                </w:r>
              </w:p>
            </w:tc>
            <w:tc>
              <w:tcPr>
                <w:tcW w:w="1836" w:type="dxa"/>
              </w:tcPr>
              <w:p w14:paraId="401704E9" w14:textId="77777777" w:rsidR="001D547A" w:rsidRDefault="00916AD4" w:rsidP="00703DA5">
                <w:pPr>
                  <w:pStyle w:val="TableText"/>
                  <w:numPr>
                    <w:ilvl w:val="0"/>
                    <w:numId w:val="0"/>
                  </w:numPr>
                </w:pPr>
                <w:r>
                  <w:t xml:space="preserve">EMM AQ1 </w:t>
                </w:r>
              </w:p>
              <w:p w14:paraId="6DEF4FC3" w14:textId="4AE40FA9" w:rsidR="00703DA5" w:rsidRPr="00015CAE" w:rsidRDefault="00887398" w:rsidP="00703DA5">
                <w:pPr>
                  <w:pStyle w:val="TableText"/>
                  <w:numPr>
                    <w:ilvl w:val="0"/>
                    <w:numId w:val="0"/>
                  </w:numPr>
                </w:pPr>
                <w:r>
                  <w:t xml:space="preserve">Additional mitigation measures as required such as </w:t>
                </w:r>
                <w:r w:rsidR="00CD2B53">
                  <w:t xml:space="preserve">a </w:t>
                </w:r>
                <w:r>
                  <w:t>w</w:t>
                </w:r>
                <w:r w:rsidR="00703DA5" w:rsidRPr="00015CAE">
                  <w:t xml:space="preserve">ind </w:t>
                </w:r>
                <w:r w:rsidR="00703DA5">
                  <w:t xml:space="preserve">barrier </w:t>
                </w:r>
                <w:r w:rsidR="00CD2B53">
                  <w:t>(</w:t>
                </w:r>
                <w:r w:rsidR="004D1932">
                  <w:t>for example,</w:t>
                </w:r>
                <w:r w:rsidR="00CD2B53">
                  <w:t xml:space="preserve"> a shade cloth to slow down winds) </w:t>
                </w:r>
                <w:r w:rsidR="00586F4C">
                  <w:t xml:space="preserve">as outlined in EPA Publication </w:t>
                </w:r>
                <w:r w:rsidR="00CD2B53">
                  <w:t>1834</w:t>
                </w:r>
                <w:r w:rsidR="00586F4C" w:rsidRPr="00D41095">
                  <w:t xml:space="preserve"> </w:t>
                </w:r>
                <w:r w:rsidR="00703DA5" w:rsidRPr="00015CAE">
                  <w:t>along</w:t>
                </w:r>
                <w:r w:rsidR="00703DA5">
                  <w:t xml:space="preserve"> </w:t>
                </w:r>
                <w:r w:rsidR="00703DA5" w:rsidRPr="00015CAE">
                  <w:t>upwind boundary</w:t>
                </w:r>
                <w:r w:rsidR="00703DA5">
                  <w:t xml:space="preserve"> </w:t>
                </w:r>
                <w:r w:rsidR="00703DA5" w:rsidRPr="00015CAE">
                  <w:t>when next to</w:t>
                </w:r>
                <w:r w:rsidR="00703DA5">
                  <w:t xml:space="preserve"> </w:t>
                </w:r>
                <w:r w:rsidR="00703DA5" w:rsidRPr="00015CAE">
                  <w:t>residences.</w:t>
                </w:r>
                <w:r w:rsidR="00CD2B53" w:rsidDel="00CD2B53">
                  <w:t xml:space="preserve"> </w:t>
                </w:r>
              </w:p>
              <w:p w14:paraId="10D3EA66" w14:textId="77777777" w:rsidR="00703DA5" w:rsidRPr="00015CAE" w:rsidRDefault="00703DA5" w:rsidP="00703DA5">
                <w:pPr>
                  <w:pStyle w:val="TableText"/>
                </w:pPr>
                <w:r w:rsidRPr="00015CAE">
                  <w:t>Rapid response to</w:t>
                </w:r>
                <w:r>
                  <w:t xml:space="preserve"> </w:t>
                </w:r>
                <w:r w:rsidRPr="00015CAE">
                  <w:t>community raised</w:t>
                </w:r>
                <w:r>
                  <w:t xml:space="preserve"> </w:t>
                </w:r>
                <w:r w:rsidRPr="00015CAE">
                  <w:t>complaints.</w:t>
                </w:r>
              </w:p>
              <w:p w14:paraId="480EB42A" w14:textId="4DF9D688" w:rsidR="00703DA5" w:rsidRDefault="00703DA5" w:rsidP="00703DA5">
                <w:pPr>
                  <w:pStyle w:val="TableText"/>
                </w:pPr>
                <w:r w:rsidRPr="00015CAE">
                  <w:t>Timing activity</w:t>
                </w:r>
                <w:r>
                  <w:t xml:space="preserve"> </w:t>
                </w:r>
                <w:r w:rsidRPr="00015CAE">
                  <w:t>abutting residential</w:t>
                </w:r>
                <w:r>
                  <w:t xml:space="preserve"> </w:t>
                </w:r>
                <w:r w:rsidRPr="00015CAE">
                  <w:t>locations to be</w:t>
                </w:r>
                <w:r>
                  <w:t xml:space="preserve"> when dust activity monitoring suggests no off-site impact above </w:t>
                </w:r>
                <w:r w:rsidR="00691111">
                  <w:t>SEPP AAQ criteria</w:t>
                </w:r>
                <w:r>
                  <w:t xml:space="preserve"> </w:t>
                </w:r>
              </w:p>
            </w:tc>
            <w:tc>
              <w:tcPr>
                <w:tcW w:w="1127" w:type="dxa"/>
                <w:shd w:val="clear" w:color="auto" w:fill="92D050"/>
              </w:tcPr>
              <w:p w14:paraId="77228CFD" w14:textId="3CD4761D" w:rsidR="00703DA5" w:rsidRDefault="00703DA5" w:rsidP="00703DA5">
                <w:pPr>
                  <w:pStyle w:val="TableText"/>
                </w:pPr>
                <w:r>
                  <w:t>Low</w:t>
                </w:r>
              </w:p>
            </w:tc>
          </w:tr>
          <w:tr w:rsidR="00167AF8" w14:paraId="4369BC2D" w14:textId="77777777" w:rsidTr="00804C8F">
            <w:trPr>
              <w:cantSplit/>
            </w:trPr>
            <w:tc>
              <w:tcPr>
                <w:tcW w:w="597" w:type="dxa"/>
              </w:tcPr>
              <w:p w14:paraId="5FFF3723" w14:textId="77777777" w:rsidR="00167AF8" w:rsidRPr="00167AF8" w:rsidRDefault="00167AF8" w:rsidP="00167AF8">
                <w:pPr>
                  <w:pStyle w:val="TableText"/>
                </w:pPr>
                <w:r>
                  <w:t>A</w:t>
                </w:r>
                <w:r w:rsidRPr="00167AF8">
                  <w:t>Q5</w:t>
                </w:r>
              </w:p>
            </w:tc>
            <w:tc>
              <w:tcPr>
                <w:tcW w:w="1216" w:type="dxa"/>
              </w:tcPr>
              <w:p w14:paraId="5CF318B9" w14:textId="77777777" w:rsidR="00167AF8" w:rsidRPr="00167AF8" w:rsidRDefault="00167AF8" w:rsidP="00167AF8">
                <w:pPr>
                  <w:pStyle w:val="TableText"/>
                </w:pPr>
                <w:r>
                  <w:t>P</w:t>
                </w:r>
                <w:r w:rsidRPr="00167AF8">
                  <w:t>ipeline</w:t>
                </w:r>
              </w:p>
            </w:tc>
            <w:tc>
              <w:tcPr>
                <w:tcW w:w="1709" w:type="dxa"/>
              </w:tcPr>
              <w:p w14:paraId="75085755" w14:textId="74661DE4" w:rsidR="00651895" w:rsidRPr="00167AF8" w:rsidRDefault="00651895" w:rsidP="00167AF8">
                <w:pPr>
                  <w:pStyle w:val="TableText"/>
                </w:pPr>
                <w:r w:rsidRPr="00D05695">
                  <w:rPr>
                    <w:szCs w:val="18"/>
                  </w:rPr>
                  <w:t>Odour from construction activities including disturbance of contaminated soil, resulting in amenity impact for nearby residents</w:t>
                </w:r>
                <w:r w:rsidR="002D0997">
                  <w:rPr>
                    <w:szCs w:val="18"/>
                  </w:rPr>
                  <w:t>.</w:t>
                </w:r>
              </w:p>
            </w:tc>
            <w:tc>
              <w:tcPr>
                <w:tcW w:w="1499" w:type="dxa"/>
              </w:tcPr>
              <w:p w14:paraId="30E7F434" w14:textId="09E229D2" w:rsidR="00756F2C" w:rsidRDefault="007938F7" w:rsidP="007938F7">
                <w:pPr>
                  <w:pStyle w:val="TableText"/>
                  <w:rPr>
                    <w:lang w:val="fr-FR"/>
                  </w:rPr>
                </w:pPr>
                <w:r w:rsidRPr="007938F7">
                  <w:rPr>
                    <w:lang w:val="fr-FR"/>
                  </w:rPr>
                  <w:t>EMM AQ3</w:t>
                </w:r>
                <w:r w:rsidR="00756F2C">
                  <w:rPr>
                    <w:lang w:val="fr-FR"/>
                  </w:rPr>
                  <w:t xml:space="preserve"> –</w:t>
                </w:r>
              </w:p>
              <w:p w14:paraId="5C0B47D2" w14:textId="1D0A583E" w:rsidR="00167AF8" w:rsidRPr="00756F2C" w:rsidRDefault="00FB44ED" w:rsidP="007938F7">
                <w:pPr>
                  <w:pStyle w:val="TableText"/>
                </w:pPr>
                <w:r w:rsidRPr="00756F2C">
                  <w:t>Standard soil management me</w:t>
                </w:r>
                <w:r w:rsidR="00916AD4" w:rsidRPr="00756F2C">
                  <w:t>a</w:t>
                </w:r>
                <w:r w:rsidRPr="00756F2C">
                  <w:t>sures for odourous soils</w:t>
                </w:r>
              </w:p>
            </w:tc>
            <w:tc>
              <w:tcPr>
                <w:tcW w:w="1076" w:type="dxa"/>
                <w:shd w:val="clear" w:color="auto" w:fill="00B0F0"/>
              </w:tcPr>
              <w:p w14:paraId="37CF2B84" w14:textId="77777777" w:rsidR="00167AF8" w:rsidRPr="00167AF8" w:rsidRDefault="00167AF8" w:rsidP="00167AF8">
                <w:pPr>
                  <w:pStyle w:val="TableText"/>
                </w:pPr>
                <w:r>
                  <w:t>N</w:t>
                </w:r>
                <w:r w:rsidRPr="00167AF8">
                  <w:t>egligible</w:t>
                </w:r>
              </w:p>
            </w:tc>
            <w:tc>
              <w:tcPr>
                <w:tcW w:w="1836" w:type="dxa"/>
              </w:tcPr>
              <w:p w14:paraId="21C533D5" w14:textId="77777777" w:rsidR="00167AF8" w:rsidRDefault="00167AF8" w:rsidP="00167AF8">
                <w:pPr>
                  <w:pStyle w:val="TableText"/>
                </w:pPr>
              </w:p>
            </w:tc>
            <w:tc>
              <w:tcPr>
                <w:tcW w:w="1127" w:type="dxa"/>
                <w:shd w:val="clear" w:color="auto" w:fill="00B0F0"/>
              </w:tcPr>
              <w:p w14:paraId="256233CB" w14:textId="77777777" w:rsidR="00167AF8" w:rsidRPr="00167AF8" w:rsidRDefault="00167AF8" w:rsidP="00167AF8">
                <w:pPr>
                  <w:pStyle w:val="TableText"/>
                </w:pPr>
                <w:r>
                  <w:t>N</w:t>
                </w:r>
                <w:r w:rsidRPr="00167AF8">
                  <w:t>egligible</w:t>
                </w:r>
              </w:p>
            </w:tc>
          </w:tr>
          <w:tr w:rsidR="00231DD9" w14:paraId="0843CC92" w14:textId="77777777" w:rsidTr="00804C8F">
            <w:trPr>
              <w:cantSplit/>
            </w:trPr>
            <w:tc>
              <w:tcPr>
                <w:tcW w:w="9060" w:type="dxa"/>
                <w:gridSpan w:val="7"/>
                <w:shd w:val="clear" w:color="auto" w:fill="E7E9EA" w:themeFill="text2" w:themeFillTint="1A"/>
              </w:tcPr>
              <w:p w14:paraId="089AD7D3" w14:textId="1096E6D3" w:rsidR="00231DD9" w:rsidRDefault="00231DD9" w:rsidP="007E662A">
                <w:pPr>
                  <w:pStyle w:val="TableText"/>
                </w:pPr>
                <w:r>
                  <w:t>Operation</w:t>
                </w:r>
              </w:p>
            </w:tc>
          </w:tr>
          <w:tr w:rsidR="00B05319" w14:paraId="25989C9E" w14:textId="77777777" w:rsidTr="00804C8F">
            <w:trPr>
              <w:cantSplit/>
            </w:trPr>
            <w:tc>
              <w:tcPr>
                <w:tcW w:w="597" w:type="dxa"/>
              </w:tcPr>
              <w:p w14:paraId="2C0BB83C" w14:textId="07C316E4" w:rsidR="00231DD9" w:rsidRDefault="00B05319" w:rsidP="007E662A">
                <w:pPr>
                  <w:pStyle w:val="TableText"/>
                </w:pPr>
                <w:r>
                  <w:t>AQ4</w:t>
                </w:r>
              </w:p>
            </w:tc>
            <w:tc>
              <w:tcPr>
                <w:tcW w:w="1216" w:type="dxa"/>
              </w:tcPr>
              <w:p w14:paraId="58A79C4E" w14:textId="662764BD" w:rsidR="00231DD9" w:rsidRDefault="00B05319" w:rsidP="007E662A">
                <w:pPr>
                  <w:pStyle w:val="TableText"/>
                </w:pPr>
                <w:r>
                  <w:t>Compressor</w:t>
                </w:r>
              </w:p>
            </w:tc>
            <w:tc>
              <w:tcPr>
                <w:tcW w:w="1709" w:type="dxa"/>
              </w:tcPr>
              <w:p w14:paraId="31243341" w14:textId="786A8684" w:rsidR="00651895" w:rsidRDefault="00B05319" w:rsidP="0038760C">
                <w:pPr>
                  <w:pStyle w:val="TableText"/>
                </w:pPr>
                <w:r w:rsidRPr="00B05319">
                  <w:t>Operation of compressor</w:t>
                </w:r>
                <w:r w:rsidR="0004782D">
                  <w:t xml:space="preserve"> </w:t>
                </w:r>
                <w:r w:rsidRPr="00B05319">
                  <w:t>station</w:t>
                </w:r>
                <w:r w:rsidR="00651895" w:rsidRPr="0038760C">
                  <w:rPr>
                    <w:szCs w:val="18"/>
                  </w:rPr>
                  <w:t xml:space="preserve"> result</w:t>
                </w:r>
                <w:r w:rsidR="00651895">
                  <w:rPr>
                    <w:szCs w:val="18"/>
                  </w:rPr>
                  <w:t>s</w:t>
                </w:r>
                <w:r w:rsidR="00651895" w:rsidRPr="0038760C">
                  <w:rPr>
                    <w:szCs w:val="18"/>
                  </w:rPr>
                  <w:t xml:space="preserve"> in impacts on the air quality environment</w:t>
                </w:r>
                <w:r w:rsidR="002D0997">
                  <w:rPr>
                    <w:szCs w:val="18"/>
                  </w:rPr>
                  <w:t>.</w:t>
                </w:r>
              </w:p>
            </w:tc>
            <w:tc>
              <w:tcPr>
                <w:tcW w:w="1499" w:type="dxa"/>
              </w:tcPr>
              <w:p w14:paraId="54CF1310" w14:textId="4DD592A8" w:rsidR="00231DD9" w:rsidRDefault="00B05319" w:rsidP="007E662A">
                <w:pPr>
                  <w:pStyle w:val="TableText"/>
                </w:pPr>
                <w:r>
                  <w:t>EMM AQ2</w:t>
                </w:r>
                <w:r w:rsidR="00431860">
                  <w:t xml:space="preserve"> – achieve SEPP AQM</w:t>
                </w:r>
              </w:p>
            </w:tc>
            <w:tc>
              <w:tcPr>
                <w:tcW w:w="1076" w:type="dxa"/>
                <w:shd w:val="clear" w:color="auto" w:fill="92D050"/>
              </w:tcPr>
              <w:p w14:paraId="271B2D79" w14:textId="14A1DC60" w:rsidR="00231DD9" w:rsidRDefault="00B05319" w:rsidP="007E662A">
                <w:pPr>
                  <w:pStyle w:val="TableText"/>
                </w:pPr>
                <w:r>
                  <w:t>Low</w:t>
                </w:r>
              </w:p>
            </w:tc>
            <w:tc>
              <w:tcPr>
                <w:tcW w:w="1836" w:type="dxa"/>
              </w:tcPr>
              <w:p w14:paraId="58AC3A92" w14:textId="77777777" w:rsidR="00231DD9" w:rsidRDefault="00231DD9" w:rsidP="007E662A">
                <w:pPr>
                  <w:pStyle w:val="TableText"/>
                </w:pPr>
              </w:p>
            </w:tc>
            <w:tc>
              <w:tcPr>
                <w:tcW w:w="1127" w:type="dxa"/>
                <w:shd w:val="clear" w:color="auto" w:fill="92D050"/>
              </w:tcPr>
              <w:p w14:paraId="624FD50B" w14:textId="227D0696" w:rsidR="00231DD9" w:rsidRDefault="00B05319" w:rsidP="007E662A">
                <w:pPr>
                  <w:pStyle w:val="TableText"/>
                </w:pPr>
                <w:r>
                  <w:t>Low</w:t>
                </w:r>
              </w:p>
            </w:tc>
          </w:tr>
          <w:tr w:rsidR="00167AF8" w14:paraId="0B58074E" w14:textId="77777777" w:rsidTr="00804C8F">
            <w:trPr>
              <w:cantSplit/>
            </w:trPr>
            <w:tc>
              <w:tcPr>
                <w:tcW w:w="597" w:type="dxa"/>
              </w:tcPr>
              <w:p w14:paraId="4174817E" w14:textId="047B32F7" w:rsidR="00167AF8" w:rsidRDefault="00167AF8" w:rsidP="007E662A">
                <w:pPr>
                  <w:pStyle w:val="TableText"/>
                </w:pPr>
                <w:r>
                  <w:t>AQ6</w:t>
                </w:r>
              </w:p>
            </w:tc>
            <w:tc>
              <w:tcPr>
                <w:tcW w:w="1216" w:type="dxa"/>
              </w:tcPr>
              <w:p w14:paraId="2D989C5C" w14:textId="648026E4" w:rsidR="00167AF8" w:rsidRDefault="00167AF8" w:rsidP="007E662A">
                <w:pPr>
                  <w:pStyle w:val="TableText"/>
                </w:pPr>
                <w:r>
                  <w:t>C</w:t>
                </w:r>
                <w:r w:rsidRPr="00167AF8">
                  <w:t>ompressor</w:t>
                </w:r>
              </w:p>
            </w:tc>
            <w:tc>
              <w:tcPr>
                <w:tcW w:w="1709" w:type="dxa"/>
              </w:tcPr>
              <w:p w14:paraId="52B34A3D" w14:textId="66A4032A" w:rsidR="00167AF8" w:rsidRDefault="00651895" w:rsidP="00B05319">
                <w:pPr>
                  <w:pStyle w:val="TableText"/>
                </w:pPr>
                <w:r w:rsidRPr="00D05695">
                  <w:rPr>
                    <w:szCs w:val="18"/>
                  </w:rPr>
                  <w:t>Odour from operation of the compressor station releases fugitive emissions of natural gas, resulting in amenity impact for nearby residents</w:t>
                </w:r>
                <w:r w:rsidR="002D0997">
                  <w:rPr>
                    <w:szCs w:val="18"/>
                  </w:rPr>
                  <w:t>.</w:t>
                </w:r>
              </w:p>
            </w:tc>
            <w:tc>
              <w:tcPr>
                <w:tcW w:w="1499" w:type="dxa"/>
              </w:tcPr>
              <w:p w14:paraId="4333F7AD" w14:textId="494CB7EB" w:rsidR="00167AF8" w:rsidRDefault="007938F7" w:rsidP="007E662A">
                <w:pPr>
                  <w:pStyle w:val="TableText"/>
                </w:pPr>
                <w:r>
                  <w:t>EMM AQ4</w:t>
                </w:r>
                <w:r w:rsidR="00431860">
                  <w:t xml:space="preserve"> – Design and maintenance avoids </w:t>
                </w:r>
                <w:r w:rsidR="00756F2C">
                  <w:t>odorous</w:t>
                </w:r>
                <w:r w:rsidR="00431860">
                  <w:t xml:space="preserve"> gas leaks</w:t>
                </w:r>
              </w:p>
            </w:tc>
            <w:tc>
              <w:tcPr>
                <w:tcW w:w="1076" w:type="dxa"/>
                <w:shd w:val="clear" w:color="auto" w:fill="00B0F0"/>
              </w:tcPr>
              <w:p w14:paraId="3BB188CE" w14:textId="5064028D" w:rsidR="00167AF8" w:rsidRDefault="00167AF8" w:rsidP="007E662A">
                <w:pPr>
                  <w:pStyle w:val="TableText"/>
                </w:pPr>
                <w:r>
                  <w:t>N</w:t>
                </w:r>
                <w:r w:rsidRPr="00167AF8">
                  <w:t>egligible</w:t>
                </w:r>
              </w:p>
            </w:tc>
            <w:tc>
              <w:tcPr>
                <w:tcW w:w="1836" w:type="dxa"/>
              </w:tcPr>
              <w:p w14:paraId="24DA2253" w14:textId="77777777" w:rsidR="00167AF8" w:rsidRDefault="00167AF8" w:rsidP="007E662A">
                <w:pPr>
                  <w:pStyle w:val="TableText"/>
                </w:pPr>
              </w:p>
            </w:tc>
            <w:tc>
              <w:tcPr>
                <w:tcW w:w="1127" w:type="dxa"/>
                <w:shd w:val="clear" w:color="auto" w:fill="00B0F0"/>
              </w:tcPr>
              <w:p w14:paraId="5F639BAC" w14:textId="63EE23EF" w:rsidR="00167AF8" w:rsidRDefault="00167AF8" w:rsidP="007E662A">
                <w:pPr>
                  <w:pStyle w:val="TableText"/>
                </w:pPr>
                <w:r>
                  <w:t>N</w:t>
                </w:r>
                <w:r w:rsidRPr="00167AF8">
                  <w:t>egligible</w:t>
                </w:r>
              </w:p>
            </w:tc>
          </w:tr>
        </w:tbl>
        <w:p w14:paraId="1043F4E7" w14:textId="77777777" w:rsidR="00756F2C" w:rsidRDefault="00756F2C" w:rsidP="00756F2C">
          <w:pPr>
            <w:pStyle w:val="Source"/>
          </w:pPr>
          <w:bookmarkStart w:id="38" w:name="_Toc64281620"/>
        </w:p>
        <w:p w14:paraId="7F60D5C8" w14:textId="324B5D38" w:rsidR="00B31B71" w:rsidRDefault="00B31B71">
          <w:pPr>
            <w:pStyle w:val="Heading2"/>
          </w:pPr>
          <w:bookmarkStart w:id="39" w:name="_Toc71154382"/>
          <w:bookmarkStart w:id="40" w:name="_Toc72328103"/>
          <w:r>
            <w:lastRenderedPageBreak/>
            <w:t>Construction impact assessment</w:t>
          </w:r>
          <w:bookmarkEnd w:id="38"/>
          <w:bookmarkEnd w:id="39"/>
          <w:bookmarkEnd w:id="40"/>
        </w:p>
        <w:p w14:paraId="623F7DC1" w14:textId="7C617E0D" w:rsidR="004E56FC" w:rsidRDefault="00B31B71" w:rsidP="00756F2C">
          <w:pPr>
            <w:pStyle w:val="BodyText"/>
            <w:keepNext/>
          </w:pPr>
          <w:r>
            <w:t>This section presents a discussion of the construction impacts associated with the P</w:t>
          </w:r>
          <w:r w:rsidR="00E93D01">
            <w:t>roject in relation to air quality</w:t>
          </w:r>
          <w:r w:rsidR="004E56FC">
            <w:t xml:space="preserve">. </w:t>
          </w:r>
        </w:p>
        <w:p w14:paraId="0849CC37" w14:textId="495A04B1" w:rsidR="004E56FC" w:rsidRPr="00221255" w:rsidRDefault="004E56FC" w:rsidP="00F445BF">
          <w:pPr>
            <w:pStyle w:val="BodyText"/>
            <w:rPr>
              <w:rFonts w:ascii="Arial" w:hAnsi="Arial" w:cs="Arial"/>
              <w:szCs w:val="20"/>
            </w:rPr>
          </w:pPr>
          <w:r>
            <w:t>Air quality impacts during construction are predominantly associated with construction activities related to the pipeline. Construction activities associated with the Wollert Compressor Station are generally limited to activities that are unlikely to generate emissions</w:t>
          </w:r>
          <w:r w:rsidR="00382E42">
            <w:t xml:space="preserve">, such as </w:t>
          </w:r>
          <w:r w:rsidR="00382E42">
            <w:rPr>
              <w:rFonts w:ascii="Arial" w:hAnsi="Arial" w:cs="Arial"/>
              <w:szCs w:val="20"/>
            </w:rPr>
            <w:t>mechanical works, electrical and instrumentation works, hydrostatic testing, commissioning, and site completion</w:t>
          </w:r>
          <w:r w:rsidRPr="00221255">
            <w:rPr>
              <w:rFonts w:ascii="Arial" w:hAnsi="Arial" w:cs="Arial"/>
              <w:szCs w:val="20"/>
            </w:rPr>
            <w:t>.</w:t>
          </w:r>
          <w:r w:rsidR="00382E42" w:rsidRPr="00221255">
            <w:rPr>
              <w:rFonts w:ascii="Arial" w:hAnsi="Arial" w:cs="Arial"/>
              <w:szCs w:val="20"/>
            </w:rPr>
            <w:t xml:space="preserve"> </w:t>
          </w:r>
          <w:r w:rsidR="00382E42">
            <w:rPr>
              <w:rFonts w:ascii="Arial" w:hAnsi="Arial" w:cs="Arial"/>
              <w:szCs w:val="20"/>
            </w:rPr>
            <w:t xml:space="preserve">Construction activities such as site clearance </w:t>
          </w:r>
          <w:r w:rsidR="00382E42" w:rsidRPr="00221255">
            <w:rPr>
              <w:rFonts w:ascii="Arial" w:hAnsi="Arial" w:cs="Arial"/>
              <w:szCs w:val="20"/>
            </w:rPr>
            <w:t>are minor in scale in relation to th</w:t>
          </w:r>
          <w:r w:rsidR="00382E42">
            <w:rPr>
              <w:rFonts w:ascii="Arial" w:hAnsi="Arial" w:cs="Arial"/>
              <w:szCs w:val="20"/>
            </w:rPr>
            <w:t xml:space="preserve">ose </w:t>
          </w:r>
          <w:r w:rsidR="00382E42" w:rsidRPr="00221255">
            <w:rPr>
              <w:rFonts w:ascii="Arial" w:hAnsi="Arial" w:cs="Arial"/>
              <w:szCs w:val="20"/>
            </w:rPr>
            <w:t>associated with the</w:t>
          </w:r>
          <w:r w:rsidR="00756F2C">
            <w:rPr>
              <w:rFonts w:ascii="Arial" w:hAnsi="Arial" w:cs="Arial"/>
              <w:szCs w:val="20"/>
            </w:rPr>
            <w:t> </w:t>
          </w:r>
          <w:r w:rsidR="00382E42" w:rsidRPr="00221255">
            <w:rPr>
              <w:rFonts w:ascii="Arial" w:hAnsi="Arial" w:cs="Arial"/>
              <w:szCs w:val="20"/>
            </w:rPr>
            <w:t xml:space="preserve">pipeline. </w:t>
          </w:r>
        </w:p>
        <w:p w14:paraId="59618A9F" w14:textId="2DD1ADDA" w:rsidR="00B31B71" w:rsidRPr="00B31B71" w:rsidRDefault="004E56FC" w:rsidP="00B31B71">
          <w:pPr>
            <w:pStyle w:val="BodyText"/>
          </w:pPr>
          <w:r>
            <w:t xml:space="preserve">Discussion of air quality impacts associated with construction of the pipeline are </w:t>
          </w:r>
          <w:r w:rsidR="00B31B71">
            <w:t xml:space="preserve">grouped according to </w:t>
          </w:r>
          <w:r w:rsidR="009750F8">
            <w:t>the following</w:t>
          </w:r>
          <w:r w:rsidR="00B31B71">
            <w:t xml:space="preserve"> main themes:</w:t>
          </w:r>
        </w:p>
        <w:p w14:paraId="2ABB9DE3" w14:textId="2330039F" w:rsidR="00B31B71" w:rsidRDefault="009750F8" w:rsidP="00B31B71">
          <w:pPr>
            <w:pStyle w:val="BodyBullet1"/>
          </w:pPr>
          <w:r>
            <w:t>Construction dust emissions (</w:t>
          </w:r>
          <w:r w:rsidR="005974A9">
            <w:t xml:space="preserve">particulate matter as </w:t>
          </w:r>
          <w:r>
            <w:t>PM</w:t>
          </w:r>
          <w:r w:rsidRPr="00221255">
            <w:rPr>
              <w:vertAlign w:val="subscript"/>
            </w:rPr>
            <w:t xml:space="preserve">10 </w:t>
          </w:r>
          <w:r>
            <w:t>concentrations</w:t>
          </w:r>
          <w:r w:rsidR="007E4A9D">
            <w:t xml:space="preserve"> as the major contributor to health impacts</w:t>
          </w:r>
          <w:r w:rsidR="00A34A30">
            <w:t xml:space="preserve"> and an indication that dust fallout is occurring</w:t>
          </w:r>
          <w:r>
            <w:t>)</w:t>
          </w:r>
        </w:p>
        <w:p w14:paraId="660FC5F8" w14:textId="305E1B79" w:rsidR="0095508C" w:rsidRDefault="009750F8" w:rsidP="008E218C">
          <w:pPr>
            <w:pStyle w:val="BodyBullet1"/>
          </w:pPr>
          <w:r w:rsidRPr="00E93D01">
            <w:t>Non-dust-related air emissions</w:t>
          </w:r>
          <w:r>
            <w:t xml:space="preserve"> (odour from excavated soils</w:t>
          </w:r>
          <w:r w:rsidR="008E218C">
            <w:t xml:space="preserve"> and combustion emissions from</w:t>
          </w:r>
          <w:r w:rsidR="008E218C" w:rsidRPr="005974A9">
            <w:t xml:space="preserve"> construction equipment, vehicles and plant</w:t>
          </w:r>
          <w:r w:rsidR="008E218C">
            <w:t>)</w:t>
          </w:r>
          <w:r w:rsidR="00110305">
            <w:t>.</w:t>
          </w:r>
          <w:r w:rsidR="00E10A69">
            <w:t xml:space="preserve"> </w:t>
          </w:r>
        </w:p>
        <w:p w14:paraId="4129B567" w14:textId="01F83737" w:rsidR="00110305" w:rsidRPr="00110305" w:rsidRDefault="00110305" w:rsidP="00E10A69">
          <w:pPr>
            <w:pStyle w:val="BodyText"/>
          </w:pPr>
          <w:r>
            <w:t>E</w:t>
          </w:r>
          <w:r w:rsidR="002D0997" w:rsidRPr="002D0997">
            <w:t>nvironmental management measures</w:t>
          </w:r>
          <w:r>
            <w:t xml:space="preserve"> are discussed as they relate to these air quality impacts</w:t>
          </w:r>
          <w:r w:rsidR="00E10A69">
            <w:t xml:space="preserve">. </w:t>
          </w:r>
          <w:r>
            <w:t xml:space="preserve">Refer to Chapter </w:t>
          </w:r>
          <w:r w:rsidR="008442EA">
            <w:t>19</w:t>
          </w:r>
          <w:r>
            <w:t xml:space="preserve"> </w:t>
          </w:r>
          <w:r w:rsidRPr="00C07F60">
            <w:rPr>
              <w:rStyle w:val="Italics"/>
            </w:rPr>
            <w:t>Environmental management framework</w:t>
          </w:r>
          <w:r>
            <w:t xml:space="preserve"> for the full list of </w:t>
          </w:r>
          <w:r w:rsidR="002D0997" w:rsidRPr="002D0997">
            <w:t>environmental management measures</w:t>
          </w:r>
          <w:r w:rsidR="002D0997" w:rsidRPr="002D0997" w:rsidDel="002D0997">
            <w:t xml:space="preserve"> </w:t>
          </w:r>
          <w:r>
            <w:t xml:space="preserve">and Section 10 of Technical </w:t>
          </w:r>
          <w:r w:rsidR="005161EB">
            <w:t>r</w:t>
          </w:r>
          <w:r>
            <w:t xml:space="preserve">eport </w:t>
          </w:r>
          <w:r w:rsidRPr="00275304">
            <w:rPr>
              <w:rStyle w:val="Highlight"/>
              <w:shd w:val="clear" w:color="auto" w:fill="auto"/>
            </w:rPr>
            <w:t>G</w:t>
          </w:r>
          <w:r>
            <w:t xml:space="preserve"> </w:t>
          </w:r>
          <w:r>
            <w:rPr>
              <w:rStyle w:val="Italics"/>
            </w:rPr>
            <w:t>Air Quality</w:t>
          </w:r>
          <w:r w:rsidR="00E10A69">
            <w:rPr>
              <w:rStyle w:val="Italics"/>
            </w:rPr>
            <w:t xml:space="preserve">. </w:t>
          </w:r>
        </w:p>
        <w:p w14:paraId="503F8B20" w14:textId="7EB39E44" w:rsidR="00F3312F" w:rsidRDefault="00895A38" w:rsidP="00F85572">
          <w:pPr>
            <w:pStyle w:val="Heading3"/>
          </w:pPr>
          <w:bookmarkStart w:id="41" w:name="_Ref62743264"/>
          <w:bookmarkStart w:id="42" w:name="_Toc64281621"/>
          <w:bookmarkStart w:id="43" w:name="_Toc71154383"/>
          <w:bookmarkStart w:id="44" w:name="_Toc72328104"/>
          <w:r>
            <w:t>Construction dust emissions</w:t>
          </w:r>
          <w:bookmarkEnd w:id="41"/>
          <w:bookmarkEnd w:id="42"/>
          <w:bookmarkEnd w:id="43"/>
          <w:bookmarkEnd w:id="44"/>
        </w:p>
        <w:p w14:paraId="2FAC2D2E" w14:textId="3E7A34AF" w:rsidR="001802D7" w:rsidRDefault="001802D7" w:rsidP="00555574">
          <w:pPr>
            <w:pStyle w:val="BodyText"/>
          </w:pPr>
          <w:r>
            <w:t>P</w:t>
          </w:r>
          <w:r w:rsidRPr="001802D7">
            <w:t xml:space="preserve">ipeline construction </w:t>
          </w:r>
          <w:r>
            <w:t>stages</w:t>
          </w:r>
          <w:r w:rsidRPr="001802D7">
            <w:t xml:space="preserve"> includ</w:t>
          </w:r>
          <w:r>
            <w:t>e</w:t>
          </w:r>
          <w:r w:rsidRPr="001802D7">
            <w:t xml:space="preserve"> </w:t>
          </w:r>
          <w:r>
            <w:t xml:space="preserve">clearing and grading, </w:t>
          </w:r>
          <w:r w:rsidR="007F5DEF">
            <w:t xml:space="preserve">open </w:t>
          </w:r>
          <w:r>
            <w:t>trenching</w:t>
          </w:r>
          <w:r w:rsidR="007F5DEF">
            <w:t xml:space="preserve"> construction</w:t>
          </w:r>
          <w:r>
            <w:t>, backfilling and</w:t>
          </w:r>
          <w:r w:rsidR="00756F2C">
            <w:t> </w:t>
          </w:r>
          <w:r>
            <w:t>rehabilitation.</w:t>
          </w:r>
          <w:r w:rsidR="001B7161">
            <w:t xml:space="preserve"> </w:t>
          </w:r>
        </w:p>
        <w:p w14:paraId="2B545342" w14:textId="2F4F362E" w:rsidR="0020468F" w:rsidRDefault="004E56FC" w:rsidP="00555574">
          <w:pPr>
            <w:pStyle w:val="BodyText"/>
          </w:pPr>
          <w:r>
            <w:t>Construction a</w:t>
          </w:r>
          <w:r w:rsidR="009750F8" w:rsidRPr="009750F8">
            <w:t xml:space="preserve">ir quality impacts </w:t>
          </w:r>
          <w:r>
            <w:t xml:space="preserve">would </w:t>
          </w:r>
          <w:r w:rsidR="001120AA">
            <w:t xml:space="preserve">be predominantly due to dust </w:t>
          </w:r>
          <w:r w:rsidR="009750F8" w:rsidRPr="009750F8">
            <w:t>emissions (PM</w:t>
          </w:r>
          <w:r w:rsidR="009750F8" w:rsidRPr="00221255">
            <w:rPr>
              <w:vertAlign w:val="subscript"/>
            </w:rPr>
            <w:t>10</w:t>
          </w:r>
          <w:r w:rsidR="009750F8" w:rsidRPr="009750F8">
            <w:t>) generated</w:t>
          </w:r>
          <w:r w:rsidR="0020468F">
            <w:t xml:space="preserve"> from</w:t>
          </w:r>
          <w:r w:rsidR="0095508C">
            <w:t xml:space="preserve"> </w:t>
          </w:r>
          <w:r w:rsidR="0020468F">
            <w:t xml:space="preserve">site clearing, </w:t>
          </w:r>
          <w:r w:rsidR="0020468F" w:rsidRPr="0020468F">
            <w:t>excav</w:t>
          </w:r>
          <w:r w:rsidR="0020468F">
            <w:t>ation, drilling, pipe stringing and lowering</w:t>
          </w:r>
          <w:r w:rsidR="005161EB">
            <w:t>,</w:t>
          </w:r>
          <w:r w:rsidR="0020468F">
            <w:t xml:space="preserve"> and vehicle movements </w:t>
          </w:r>
          <w:r w:rsidR="00F71387">
            <w:t>(Risk ID AQ1, AQ2, AQ3)</w:t>
          </w:r>
          <w:r w:rsidR="001802D7">
            <w:t xml:space="preserve"> undertaken over the construction stages</w:t>
          </w:r>
          <w:r w:rsidR="00F71387">
            <w:t>.</w:t>
          </w:r>
        </w:p>
        <w:p w14:paraId="525815C0" w14:textId="6A59ADB0" w:rsidR="00306F7A" w:rsidRDefault="009750F8" w:rsidP="00555574">
          <w:pPr>
            <w:pStyle w:val="BodyText"/>
          </w:pPr>
          <w:r w:rsidRPr="009750F8">
            <w:t xml:space="preserve">Emission rates were developed in line with the </w:t>
          </w:r>
          <w:r w:rsidR="00C46132" w:rsidRPr="009750F8">
            <w:t>NPI EET Manual for Mining</w:t>
          </w:r>
          <w:r w:rsidR="00382E42">
            <w:rPr>
              <w:rStyle w:val="FootnoteReference"/>
            </w:rPr>
            <w:footnoteReference w:id="6"/>
          </w:r>
          <w:r w:rsidRPr="009750F8">
            <w:t xml:space="preserve"> with dispersion</w:t>
          </w:r>
          <w:r w:rsidR="001120AA">
            <w:t xml:space="preserve"> </w:t>
          </w:r>
          <w:r w:rsidRPr="009750F8">
            <w:t>modelling undertaken using the EPA Victoria regulatory model, AERMOD</w:t>
          </w:r>
          <w:r w:rsidR="00382E42">
            <w:rPr>
              <w:rStyle w:val="FootnoteReference"/>
            </w:rPr>
            <w:footnoteReference w:id="7"/>
          </w:r>
          <w:r w:rsidRPr="009750F8">
            <w:t>.</w:t>
          </w:r>
          <w:r w:rsidR="00306F7A" w:rsidRPr="00306F7A">
            <w:t xml:space="preserve"> </w:t>
          </w:r>
        </w:p>
        <w:p w14:paraId="2C8D128A" w14:textId="3C50CB41" w:rsidR="00306F7A" w:rsidRDefault="00306F7A" w:rsidP="00555574">
          <w:pPr>
            <w:pStyle w:val="BodyText"/>
          </w:pPr>
          <w:r>
            <w:t xml:space="preserve">For each construction stage, </w:t>
          </w:r>
          <w:r w:rsidRPr="009750F8">
            <w:t>indic</w:t>
          </w:r>
          <w:r>
            <w:t xml:space="preserve">ative orientations </w:t>
          </w:r>
          <w:r w:rsidRPr="009750F8">
            <w:t>of the construction corridor were modelled</w:t>
          </w:r>
          <w:r w:rsidRPr="0004782D">
            <w:t xml:space="preserve"> </w:t>
          </w:r>
          <w:r>
            <w:t xml:space="preserve">based on the </w:t>
          </w:r>
          <w:r w:rsidRPr="009750F8">
            <w:t>predominant orientations</w:t>
          </w:r>
          <w:r>
            <w:t xml:space="preserve"> along the construction corridor. Four key orientations were identified</w:t>
          </w:r>
          <w:r w:rsidR="00BD62D7">
            <w:t>:</w:t>
          </w:r>
          <w:r>
            <w:t xml:space="preserve"> </w:t>
          </w:r>
          <w:r w:rsidR="00BD62D7">
            <w:t>n</w:t>
          </w:r>
          <w:r>
            <w:t>orth-</w:t>
          </w:r>
          <w:r w:rsidR="00BD62D7">
            <w:t>s</w:t>
          </w:r>
          <w:r>
            <w:t>outh (</w:t>
          </w:r>
          <w:r w:rsidR="005161EB">
            <w:t>o</w:t>
          </w:r>
          <w:r>
            <w:t xml:space="preserve">rientation 1), </w:t>
          </w:r>
          <w:r w:rsidR="00BD62D7">
            <w:t>e</w:t>
          </w:r>
          <w:r>
            <w:t>ast-</w:t>
          </w:r>
          <w:r w:rsidR="00BD62D7">
            <w:t>w</w:t>
          </w:r>
          <w:r>
            <w:t>est (</w:t>
          </w:r>
          <w:r w:rsidR="005161EB">
            <w:t>o</w:t>
          </w:r>
          <w:r>
            <w:t xml:space="preserve">rientation 2), </w:t>
          </w:r>
          <w:r w:rsidR="00BD62D7">
            <w:t>n</w:t>
          </w:r>
          <w:r w:rsidRPr="00C759DA">
            <w:t xml:space="preserve">orth-northeast to </w:t>
          </w:r>
          <w:r w:rsidR="00BD62D7">
            <w:t>s</w:t>
          </w:r>
          <w:r w:rsidRPr="00C759DA">
            <w:t>outh-southwest</w:t>
          </w:r>
          <w:r>
            <w:t xml:space="preserve"> (</w:t>
          </w:r>
          <w:r w:rsidR="005161EB">
            <w:t>o</w:t>
          </w:r>
          <w:r>
            <w:t xml:space="preserve">rientation 3) and </w:t>
          </w:r>
          <w:r w:rsidR="00BD62D7">
            <w:t>e</w:t>
          </w:r>
          <w:r w:rsidRPr="00C759DA">
            <w:t xml:space="preserve">ast-northeast to </w:t>
          </w:r>
          <w:r w:rsidR="00BD62D7">
            <w:t>w</w:t>
          </w:r>
          <w:r w:rsidRPr="00C759DA">
            <w:t>est-southwest</w:t>
          </w:r>
          <w:r>
            <w:t xml:space="preserve"> (</w:t>
          </w:r>
          <w:r w:rsidR="005161EB">
            <w:t>o</w:t>
          </w:r>
          <w:r>
            <w:t xml:space="preserve">rientation 4). Refer to </w:t>
          </w:r>
          <w:r w:rsidR="00756F2C">
            <w:fldChar w:fldCharType="begin"/>
          </w:r>
          <w:r w:rsidR="00756F2C">
            <w:instrText xml:space="preserve"> REF _Ref71150282 \h </w:instrText>
          </w:r>
          <w:r w:rsidR="00555574">
            <w:instrText xml:space="preserve"> \* MERGEFORMAT </w:instrText>
          </w:r>
          <w:r w:rsidR="00756F2C">
            <w:fldChar w:fldCharType="separate"/>
          </w:r>
          <w:r w:rsidR="00087748">
            <w:t>Figure </w:t>
          </w:r>
          <w:r w:rsidR="00087748">
            <w:rPr>
              <w:noProof/>
            </w:rPr>
            <w:t>11</w:t>
          </w:r>
          <w:r w:rsidR="00087748">
            <w:noBreakHyphen/>
          </w:r>
          <w:r w:rsidR="00087748">
            <w:rPr>
              <w:noProof/>
            </w:rPr>
            <w:t>3</w:t>
          </w:r>
          <w:r w:rsidR="00756F2C">
            <w:fldChar w:fldCharType="end"/>
          </w:r>
          <w:r w:rsidR="00756F2C">
            <w:t xml:space="preserve"> </w:t>
          </w:r>
          <w:r>
            <w:t xml:space="preserve">for a visual representation of the orientations. </w:t>
          </w:r>
        </w:p>
        <w:p w14:paraId="7CFEEB94" w14:textId="6BEDED55" w:rsidR="00306F7A" w:rsidRDefault="00306F7A" w:rsidP="00555574">
          <w:pPr>
            <w:pStyle w:val="BodyText"/>
          </w:pPr>
          <w:r>
            <w:lastRenderedPageBreak/>
            <w:t xml:space="preserve">As such, all </w:t>
          </w:r>
          <w:r w:rsidRPr="005B217E">
            <w:t>sections of the construction corridor that are oriented in the same direction have the same predicted model result. The modelled construction stages can also be adopted across the corridor as construction proceeds.</w:t>
          </w:r>
        </w:p>
        <w:p w14:paraId="7C1C5D1D" w14:textId="1F06EF48" w:rsidR="00F804B1" w:rsidRDefault="00756F2C" w:rsidP="00756F2C">
          <w:pPr>
            <w:pStyle w:val="Caption"/>
          </w:pPr>
          <w:bookmarkStart w:id="45" w:name="_Ref71150282"/>
          <w:r>
            <w:t>Figure </w:t>
          </w:r>
          <w:fldSimple w:instr=" STYLEREF 1 \s ">
            <w:r w:rsidR="00555574">
              <w:rPr>
                <w:noProof/>
              </w:rPr>
              <w:t>11</w:t>
            </w:r>
          </w:fldSimple>
          <w:r w:rsidR="00555574">
            <w:noBreakHyphen/>
          </w:r>
          <w:fldSimple w:instr=" SEQ Figure \* ARABIC \s 1 ">
            <w:r w:rsidR="00555574">
              <w:rPr>
                <w:noProof/>
              </w:rPr>
              <w:t>3</w:t>
            </w:r>
          </w:fldSimple>
          <w:bookmarkEnd w:id="45"/>
          <w:r>
            <w:tab/>
          </w:r>
          <w:r w:rsidR="00F804B1" w:rsidRPr="0083330D">
            <w:t>Visual representation of the orientations of the construction corridor</w:t>
          </w:r>
        </w:p>
        <w:p w14:paraId="7FFC07EF" w14:textId="5B06D8DB" w:rsidR="008D7ED8" w:rsidRPr="008D7ED8" w:rsidRDefault="003904FF" w:rsidP="00756F2C">
          <w:pPr>
            <w:pStyle w:val="Object"/>
          </w:pPr>
          <w:bookmarkStart w:id="46" w:name="_Hlk63195688"/>
          <w:r w:rsidRPr="003904FF">
            <w:rPr>
              <w:noProof/>
              <w:lang w:eastAsia="en-AU"/>
            </w:rPr>
            <w:drawing>
              <wp:inline distT="0" distB="0" distL="0" distR="0" wp14:anchorId="4D944D03" wp14:editId="4FA46449">
                <wp:extent cx="5759450" cy="5584190"/>
                <wp:effectExtent l="0" t="0" r="0" b="0"/>
                <wp:docPr id="13" name="Picture 13" descr="A map showing the orientations of the construction corridor,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showing the orientations of the construction corridor, as described in the text abo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5584190"/>
                        </a:xfrm>
                        <a:prstGeom prst="rect">
                          <a:avLst/>
                        </a:prstGeom>
                        <a:noFill/>
                        <a:ln>
                          <a:noFill/>
                        </a:ln>
                      </pic:spPr>
                    </pic:pic>
                  </a:graphicData>
                </a:graphic>
              </wp:inline>
            </w:drawing>
          </w:r>
        </w:p>
        <w:bookmarkEnd w:id="46"/>
        <w:p w14:paraId="3A0CD8BD" w14:textId="4FE7A530" w:rsidR="002417F7" w:rsidRDefault="002417F7" w:rsidP="00756F2C">
          <w:pPr>
            <w:pStyle w:val="Source"/>
          </w:pPr>
        </w:p>
        <w:tbl>
          <w:tblPr>
            <w:tblW w:w="0" w:type="auto"/>
            <w:tblLook w:val="04A0" w:firstRow="1" w:lastRow="0" w:firstColumn="1" w:lastColumn="0" w:noHBand="0" w:noVBand="1"/>
          </w:tblPr>
          <w:tblGrid>
            <w:gridCol w:w="5670"/>
            <w:gridCol w:w="3385"/>
          </w:tblGrid>
          <w:tr w:rsidR="00756F2C" w14:paraId="177DDC69" w14:textId="77777777" w:rsidTr="00280D1E">
            <w:trPr>
              <w:cantSplit/>
            </w:trPr>
            <w:tc>
              <w:tcPr>
                <w:tcW w:w="5670" w:type="dxa"/>
                <w:tcBorders>
                  <w:right w:val="single" w:sz="12" w:space="0" w:color="1C4483" w:themeColor="accent1"/>
                </w:tcBorders>
                <w:tcMar>
                  <w:left w:w="0" w:type="dxa"/>
                  <w:right w:w="284" w:type="dxa"/>
                </w:tcMar>
              </w:tcPr>
              <w:p w14:paraId="3C464786" w14:textId="77777777" w:rsidR="00756F2C" w:rsidRDefault="00756F2C" w:rsidP="00756F2C">
                <w:pPr>
                  <w:pStyle w:val="BodyText"/>
                  <w:spacing w:before="0"/>
                </w:pPr>
                <w:r>
                  <w:lastRenderedPageBreak/>
                  <w:t xml:space="preserve">When no dust mitigation is in place, sensitive receptors near to the construction corridor may be subject to dust </w:t>
                </w:r>
                <w:r w:rsidRPr="00E93D01">
                  <w:t>concentrati</w:t>
                </w:r>
                <w:r>
                  <w:t>ons</w:t>
                </w:r>
                <w:r w:rsidRPr="00E93D01">
                  <w:t xml:space="preserve"> which exceed the </w:t>
                </w:r>
                <w:r w:rsidRPr="00D46831">
                  <w:t>SEPP AAQ</w:t>
                </w:r>
                <w:r>
                  <w:rPr>
                    <w:rStyle w:val="FootnoteReference"/>
                  </w:rPr>
                  <w:footnoteReference w:id="8"/>
                </w:r>
                <w:r w:rsidRPr="00D46831">
                  <w:t xml:space="preserve"> criteria</w:t>
                </w:r>
                <w:r>
                  <w:t xml:space="preserve"> consistent with assessments of extractive industry found in the Mining PEM. </w:t>
                </w:r>
              </w:p>
              <w:p w14:paraId="6F32B53F" w14:textId="77777777" w:rsidR="00756F2C" w:rsidRDefault="00756F2C" w:rsidP="00756F2C">
                <w:pPr>
                  <w:pStyle w:val="BodyText"/>
                </w:pPr>
                <w:r>
                  <w:t>A distance between the construction corridor and sensitive receptors identifies where mitigation is required to maintain dust concentrations within the SEPP AAQ assessment criteria level.</w:t>
                </w:r>
              </w:p>
              <w:p w14:paraId="42EBBCEF" w14:textId="2FDBA2FB" w:rsidR="00756F2C" w:rsidRDefault="00756F2C" w:rsidP="00280D1E">
                <w:pPr>
                  <w:pStyle w:val="BodyText"/>
                  <w:spacing w:after="0"/>
                </w:pPr>
                <w:r>
                  <w:t>Different distances from the construction corridor would apply, depending on orientation of the construction corridor and the (windward/leeward) side of the corridor. For</w:t>
                </w:r>
                <w:r w:rsidR="007A2F30">
                  <w:t> </w:t>
                </w:r>
                <w:r>
                  <w:t xml:space="preserve">example, </w:t>
                </w:r>
                <w:r w:rsidRPr="00D46831">
                  <w:t xml:space="preserve">impacts </w:t>
                </w:r>
                <w:r>
                  <w:t>are predicted</w:t>
                </w:r>
                <w:r w:rsidRPr="00D46831">
                  <w:t xml:space="preserve"> </w:t>
                </w:r>
                <w:r>
                  <w:t xml:space="preserve">to be slightly lower to the west of the </w:t>
                </w:r>
                <w:r w:rsidRPr="00D46831">
                  <w:t xml:space="preserve">construction corridor compared to the </w:t>
                </w:r>
                <w:r>
                  <w:t>east</w:t>
                </w:r>
                <w:r w:rsidRPr="00D46831">
                  <w:t>, based on</w:t>
                </w:r>
                <w:r>
                  <w:t xml:space="preserve"> the predominant meteorological wind </w:t>
                </w:r>
                <w:r w:rsidRPr="00D46831">
                  <w:t>conditions</w:t>
                </w:r>
                <w:r>
                  <w:t xml:space="preserve">. </w:t>
                </w:r>
              </w:p>
            </w:tc>
            <w:tc>
              <w:tcPr>
                <w:tcW w:w="3385"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Pr>
              <w:p w14:paraId="67B1407F" w14:textId="77777777" w:rsidR="00756F2C" w:rsidRPr="00613065" w:rsidRDefault="00756F2C" w:rsidP="00756F2C">
                <w:pPr>
                  <w:pStyle w:val="CalloutHeader"/>
                  <w:rPr>
                    <w:rStyle w:val="TextBlue"/>
                    <w:rFonts w:asciiTheme="minorHAnsi" w:hAnsiTheme="minorHAnsi"/>
                    <w:iCs/>
                    <w:sz w:val="20"/>
                    <w:szCs w:val="22"/>
                  </w:rPr>
                </w:pPr>
                <w:r w:rsidRPr="00613065">
                  <w:t xml:space="preserve">What </w:t>
                </w:r>
                <w:r>
                  <w:t xml:space="preserve">is </w:t>
                </w:r>
                <w:r>
                  <w:rPr>
                    <w:rStyle w:val="TextBlue"/>
                  </w:rPr>
                  <w:t>the SEPP AAQ?</w:t>
                </w:r>
              </w:p>
              <w:p w14:paraId="16043B28" w14:textId="34C85366" w:rsidR="00756F2C" w:rsidDel="00916FD8" w:rsidRDefault="00756F2C" w:rsidP="00280D1E">
                <w:pPr>
                  <w:pStyle w:val="TableText"/>
                </w:pPr>
                <w:r w:rsidRPr="00221255">
                  <w:t xml:space="preserve">The State </w:t>
                </w:r>
                <w:r>
                  <w:t>E</w:t>
                </w:r>
                <w:r w:rsidRPr="00221255">
                  <w:t>nvironment</w:t>
                </w:r>
                <w:r>
                  <w:t xml:space="preserve"> P</w:t>
                </w:r>
                <w:r w:rsidRPr="00221255">
                  <w:t>rotection Policy (Ambient Air Quality) 2006 (SEPP AAQ)</w:t>
                </w:r>
                <w:r>
                  <w:t xml:space="preserve"> sets broad air quality objectives and goals for the whole of</w:t>
                </w:r>
                <w:r w:rsidR="007A2F30">
                  <w:t> </w:t>
                </w:r>
                <w:r>
                  <w:t>Victoria.</w:t>
                </w:r>
              </w:p>
              <w:p w14:paraId="3B5E1A0A" w14:textId="77777777" w:rsidR="00756F2C" w:rsidRDefault="00756F2C" w:rsidP="00280D1E">
                <w:pPr>
                  <w:pStyle w:val="TableText"/>
                </w:pPr>
                <w:r>
                  <w:t>SEPP AAQ standards apply to</w:t>
                </w:r>
                <w:r w:rsidRPr="00DB08A7">
                  <w:t xml:space="preserve"> </w:t>
                </w:r>
                <w:r>
                  <w:t xml:space="preserve">regional air quality, rather than individual sources of particulate matter. </w:t>
                </w:r>
              </w:p>
              <w:p w14:paraId="2419C76E" w14:textId="77777777" w:rsidR="00756F2C" w:rsidDel="00916FD8" w:rsidRDefault="00756F2C" w:rsidP="00280D1E">
                <w:pPr>
                  <w:pStyle w:val="TableText"/>
                </w:pPr>
                <w:r w:rsidRPr="005A3435">
                  <w:t>The AAQ responds to health objectives</w:t>
                </w:r>
                <w:r>
                  <w:t xml:space="preserve"> and</w:t>
                </w:r>
                <w:r w:rsidRPr="005A3435">
                  <w:t xml:space="preserve"> provides a guide to acceptable impacts within health criteria</w:t>
                </w:r>
                <w:r>
                  <w:t>.</w:t>
                </w:r>
              </w:p>
              <w:p w14:paraId="5F1082FC" w14:textId="0A91D133" w:rsidR="00756F2C" w:rsidRDefault="00756F2C" w:rsidP="00280D1E">
                <w:pPr>
                  <w:pStyle w:val="TableText"/>
                </w:pPr>
                <w:r>
                  <w:t>T</w:t>
                </w:r>
                <w:r w:rsidRPr="005A3435">
                  <w:t xml:space="preserve">he Environmental Reference Standard to be implemented on 1 July 2021 and which will </w:t>
                </w:r>
                <w:r w:rsidRPr="00F24BB1">
                  <w:t>supersede</w:t>
                </w:r>
                <w:r w:rsidRPr="005A3435">
                  <w:t xml:space="preserve"> the SEPPs will have largely the same objectives and </w:t>
                </w:r>
                <w:r>
                  <w:t xml:space="preserve">the same </w:t>
                </w:r>
                <w:r w:rsidRPr="005A3435">
                  <w:t>criteria</w:t>
                </w:r>
                <w:r>
                  <w:rPr>
                    <w:rFonts w:cs="Times New Roman"/>
                    <w:szCs w:val="24"/>
                    <w:lang w:eastAsia="en-AU"/>
                  </w:rPr>
                  <w:t xml:space="preserve"> </w:t>
                </w:r>
                <w:r w:rsidRPr="008B7DC9">
                  <w:rPr>
                    <w:rFonts w:cs="Times New Roman"/>
                    <w:szCs w:val="24"/>
                    <w:lang w:eastAsia="en-AU"/>
                  </w:rPr>
                  <w:t xml:space="preserve">as the </w:t>
                </w:r>
                <w:r w:rsidRPr="005A3435">
                  <w:t>current SEPP AAQ.</w:t>
                </w:r>
                <w:r w:rsidRPr="008B7DC9">
                  <w:rPr>
                    <w:rFonts w:cs="Times New Roman"/>
                    <w:szCs w:val="24"/>
                    <w:lang w:eastAsia="en-AU"/>
                  </w:rPr>
                  <w:t xml:space="preserve"> </w:t>
                </w:r>
              </w:p>
            </w:tc>
          </w:tr>
        </w:tbl>
        <w:p w14:paraId="634706E2" w14:textId="3CEF36A4" w:rsidR="00306F7A" w:rsidRDefault="00306F7A" w:rsidP="00306F7A">
          <w:pPr>
            <w:pStyle w:val="BodyText"/>
          </w:pPr>
          <w:r>
            <w:fldChar w:fldCharType="begin"/>
          </w:r>
          <w:r>
            <w:instrText xml:space="preserve"> REF _Ref57721534 \h </w:instrText>
          </w:r>
          <w:r>
            <w:fldChar w:fldCharType="separate"/>
          </w:r>
          <w:r w:rsidR="00087748">
            <w:t>Table </w:t>
          </w:r>
          <w:r w:rsidR="00087748">
            <w:rPr>
              <w:noProof/>
            </w:rPr>
            <w:t>11</w:t>
          </w:r>
          <w:r w:rsidR="00087748">
            <w:noBreakHyphen/>
          </w:r>
          <w:r w:rsidR="00087748">
            <w:rPr>
              <w:noProof/>
            </w:rPr>
            <w:t>3</w:t>
          </w:r>
          <w:r>
            <w:fldChar w:fldCharType="end"/>
          </w:r>
          <w:r>
            <w:t xml:space="preserve"> outlines separation distances required to meet the SEPP AAQ criteria, applicable to the orientation and phase of construction.</w:t>
          </w:r>
        </w:p>
        <w:p w14:paraId="32D98A0B" w14:textId="72F74925" w:rsidR="00412ED3" w:rsidRDefault="00412ED3" w:rsidP="006503DA">
          <w:pPr>
            <w:pStyle w:val="BodyText"/>
          </w:pPr>
          <w:r>
            <w:t xml:space="preserve">The </w:t>
          </w:r>
          <w:r w:rsidR="00D717AA">
            <w:t>du</w:t>
          </w:r>
          <w:r w:rsidR="006C2A1A">
            <w:t>r</w:t>
          </w:r>
          <w:r w:rsidR="00D717AA">
            <w:t>ation</w:t>
          </w:r>
          <w:r>
            <w:t xml:space="preserve"> of </w:t>
          </w:r>
          <w:r w:rsidR="00F31950">
            <w:t xml:space="preserve">pipeline </w:t>
          </w:r>
          <w:r>
            <w:t xml:space="preserve">construction is approximately </w:t>
          </w:r>
          <w:r w:rsidR="00F31950">
            <w:t>five</w:t>
          </w:r>
          <w:r>
            <w:t xml:space="preserve"> months </w:t>
          </w:r>
          <w:r w:rsidR="00F31950">
            <w:t>followed by three months for the rehabilitation</w:t>
          </w:r>
          <w:r>
            <w:t>.</w:t>
          </w:r>
          <w:r w:rsidR="00F31950">
            <w:t xml:space="preserve"> This is for the entire Project</w:t>
          </w:r>
          <w:r w:rsidR="00C019F7">
            <w:t>,</w:t>
          </w:r>
          <w:r w:rsidR="00F31950">
            <w:t xml:space="preserve"> with construction and rehabilitation activities being completed in four to six months in one location. </w:t>
          </w:r>
          <w:r>
            <w:t xml:space="preserve">The clear and grade progresses along the corridor at approximately </w:t>
          </w:r>
          <w:r w:rsidR="00A13505">
            <w:t>1</w:t>
          </w:r>
          <w:r w:rsidR="00295E04">
            <w:t xml:space="preserve"> kilometre </w:t>
          </w:r>
          <w:r>
            <w:t xml:space="preserve">per day. The </w:t>
          </w:r>
          <w:r w:rsidR="007F5DEF">
            <w:t xml:space="preserve">open </w:t>
          </w:r>
          <w:r>
            <w:t>trench</w:t>
          </w:r>
          <w:r w:rsidR="007F5DEF">
            <w:t xml:space="preserve"> construction</w:t>
          </w:r>
          <w:r>
            <w:t xml:space="preserve"> works follow and progress</w:t>
          </w:r>
          <w:r w:rsidR="00916FD8">
            <w:t>es</w:t>
          </w:r>
          <w:r>
            <w:t xml:space="preserve"> along the pipeline corridor at approximately 700 m</w:t>
          </w:r>
          <w:r w:rsidR="00295E04">
            <w:t>etres</w:t>
          </w:r>
          <w:r>
            <w:t xml:space="preserve"> per day</w:t>
          </w:r>
          <w:r w:rsidR="005724F7">
            <w:t xml:space="preserve"> (</w:t>
          </w:r>
          <w:r w:rsidR="005724F7" w:rsidRPr="00F77CC5">
            <w:t>HDD and bored crossings are likely to have lower daily progress rates, and could take between two to three weeks at a particular location</w:t>
          </w:r>
          <w:r w:rsidR="005724F7">
            <w:t>)</w:t>
          </w:r>
          <w:r>
            <w:t>. There</w:t>
          </w:r>
          <w:r w:rsidR="00280D1E">
            <w:t> </w:t>
          </w:r>
          <w:r>
            <w:t xml:space="preserve">would typically be a gap in works with rehabilitation undertaken </w:t>
          </w:r>
          <w:r w:rsidR="00F31950">
            <w:t xml:space="preserve">later and </w:t>
          </w:r>
          <w:r w:rsidR="00F31950" w:rsidRPr="00A13505">
            <w:t>progressing at</w:t>
          </w:r>
          <w:r w:rsidR="00A13505">
            <w:t xml:space="preserve"> approximately 1</w:t>
          </w:r>
          <w:r w:rsidR="00295E04">
            <w:t xml:space="preserve"> kilometre </w:t>
          </w:r>
          <w:r w:rsidR="00F31950">
            <w:t>per day.</w:t>
          </w:r>
          <w:r w:rsidR="001B7161">
            <w:t xml:space="preserve"> </w:t>
          </w:r>
        </w:p>
        <w:p w14:paraId="5BF3D41C" w14:textId="5B625A48" w:rsidR="00306F7A" w:rsidRDefault="00306F7A" w:rsidP="00306F7A">
          <w:pPr>
            <w:pStyle w:val="BodyText"/>
          </w:pPr>
          <w:r>
            <w:t>Activities</w:t>
          </w:r>
          <w:r w:rsidRPr="00E93D01">
            <w:t xml:space="preserve"> </w:t>
          </w:r>
          <w:r w:rsidR="00C46E22">
            <w:t xml:space="preserve">involving excavation of earth </w:t>
          </w:r>
          <w:r w:rsidRPr="00E93D01">
            <w:t>undertaken du</w:t>
          </w:r>
          <w:r>
            <w:t xml:space="preserve">ring the </w:t>
          </w:r>
          <w:r w:rsidR="007F5DEF">
            <w:t xml:space="preserve">open </w:t>
          </w:r>
          <w:r>
            <w:t xml:space="preserve">trenching </w:t>
          </w:r>
          <w:r w:rsidR="007F5DEF">
            <w:t>construction</w:t>
          </w:r>
          <w:r>
            <w:t xml:space="preserve"> phase of the </w:t>
          </w:r>
          <w:r w:rsidR="006572DB">
            <w:t>P</w:t>
          </w:r>
          <w:r w:rsidRPr="00E93D01">
            <w:t xml:space="preserve">roject are predicted to have the </w:t>
          </w:r>
          <w:r>
            <w:t>largest</w:t>
          </w:r>
          <w:r w:rsidRPr="00E93D01">
            <w:t xml:space="preserve"> </w:t>
          </w:r>
          <w:r>
            <w:t xml:space="preserve">air quality </w:t>
          </w:r>
          <w:r w:rsidRPr="00E93D01">
            <w:t>impact</w:t>
          </w:r>
          <w:r>
            <w:t xml:space="preserve">. </w:t>
          </w:r>
          <w:r w:rsidR="007F5DEF">
            <w:t>Open t</w:t>
          </w:r>
          <w:r w:rsidR="00C46E22">
            <w:t>rench</w:t>
          </w:r>
          <w:r w:rsidR="007F5DEF">
            <w:t xml:space="preserve"> construction</w:t>
          </w:r>
          <w:r w:rsidR="00C46E22">
            <w:t xml:space="preserve"> involving blasting (explosives</w:t>
          </w:r>
          <w:r w:rsidR="00916FD8">
            <w:t xml:space="preserve"> used to</w:t>
          </w:r>
          <w:r w:rsidR="00C46E22">
            <w:t xml:space="preserve"> crack</w:t>
          </w:r>
          <w:r w:rsidR="00916FD8">
            <w:t xml:space="preserve"> </w:t>
          </w:r>
          <w:r w:rsidR="00C46E22">
            <w:t>rock) will result in very limited airborne dust or fumes, as the explosive charges are small and embedded deep within blast</w:t>
          </w:r>
          <w:r w:rsidR="007A273D">
            <w:t xml:space="preserve"> </w:t>
          </w:r>
          <w:r w:rsidR="00C46E22">
            <w:t xml:space="preserve">holes. </w:t>
          </w:r>
          <w:r>
            <w:t>The</w:t>
          </w:r>
          <w:r w:rsidR="00F95C6B">
            <w:t xml:space="preserve"> (worst case day)</w:t>
          </w:r>
          <w:r>
            <w:t xml:space="preserve"> modelling shows that if no standard dust mitigation is put in place, </w:t>
          </w:r>
          <w:r w:rsidRPr="00E93D01">
            <w:t>a separatio</w:t>
          </w:r>
          <w:r>
            <w:t xml:space="preserve">n distance of no more than 75 </w:t>
          </w:r>
          <w:r w:rsidR="00295E04">
            <w:t xml:space="preserve">metres </w:t>
          </w:r>
          <w:r>
            <w:t xml:space="preserve">from the construction corridor is required </w:t>
          </w:r>
          <w:r w:rsidRPr="00E93D01">
            <w:t xml:space="preserve">before dust concentrations </w:t>
          </w:r>
          <w:r w:rsidR="00C46E22">
            <w:t xml:space="preserve">caused as a result of </w:t>
          </w:r>
          <w:r w:rsidR="007F5DEF">
            <w:t xml:space="preserve">open </w:t>
          </w:r>
          <w:r w:rsidR="00C46E22">
            <w:t>trench</w:t>
          </w:r>
          <w:r w:rsidR="007F5DEF">
            <w:t xml:space="preserve"> construction</w:t>
          </w:r>
          <w:r w:rsidR="00C46E22">
            <w:t xml:space="preserve"> </w:t>
          </w:r>
          <w:r w:rsidRPr="00E93D01">
            <w:t>are within the assessment</w:t>
          </w:r>
          <w:r>
            <w:t xml:space="preserve"> PM</w:t>
          </w:r>
          <w:r w:rsidRPr="00221255">
            <w:rPr>
              <w:vertAlign w:val="subscript"/>
            </w:rPr>
            <w:t>10</w:t>
          </w:r>
          <w:r w:rsidRPr="00E93D01">
            <w:t xml:space="preserve"> criteria level</w:t>
          </w:r>
          <w:r>
            <w:t xml:space="preserve">. A total of 15 sensitive receptors are currently located within 75 </w:t>
          </w:r>
          <w:r w:rsidR="00295E04">
            <w:t xml:space="preserve">metres </w:t>
          </w:r>
          <w:r>
            <w:t>of the construction corridor</w:t>
          </w:r>
          <w:r w:rsidRPr="00B02EB3">
            <w:t>.</w:t>
          </w:r>
          <w:r>
            <w:t xml:space="preserve"> </w:t>
          </w:r>
        </w:p>
        <w:p w14:paraId="4CDCA60C" w14:textId="05A2C487" w:rsidR="00637826" w:rsidRDefault="00637826" w:rsidP="00295639">
          <w:pPr>
            <w:pStyle w:val="Caption"/>
            <w:pageBreakBefore/>
          </w:pPr>
          <w:bookmarkStart w:id="47" w:name="_Ref57721534"/>
          <w:r>
            <w:lastRenderedPageBreak/>
            <w:t>Table</w:t>
          </w:r>
          <w:r w:rsidR="00295639">
            <w:t> </w:t>
          </w:r>
          <w:fldSimple w:instr=" STYLEREF 1 \s ">
            <w:r w:rsidR="00087748">
              <w:rPr>
                <w:noProof/>
              </w:rPr>
              <w:t>11</w:t>
            </w:r>
          </w:fldSimple>
          <w:r w:rsidR="00B33917">
            <w:noBreakHyphen/>
          </w:r>
          <w:fldSimple w:instr=" SEQ Table \* ARABIC \s 1 ">
            <w:r w:rsidR="00087748">
              <w:rPr>
                <w:noProof/>
              </w:rPr>
              <w:t>3</w:t>
            </w:r>
          </w:fldSimple>
          <w:bookmarkEnd w:id="47"/>
          <w:r w:rsidR="005961C1">
            <w:tab/>
          </w:r>
          <w:r w:rsidRPr="008A19D8">
            <w:t>Summary of pipeline construction results with respect to criteria</w:t>
          </w:r>
        </w:p>
        <w:tbl>
          <w:tblPr>
            <w:tblStyle w:val="MainTableStyle"/>
            <w:tblW w:w="0" w:type="auto"/>
            <w:tblLayout w:type="fixed"/>
            <w:tblLook w:val="0420" w:firstRow="1" w:lastRow="0" w:firstColumn="0" w:lastColumn="0" w:noHBand="0" w:noVBand="1"/>
          </w:tblPr>
          <w:tblGrid>
            <w:gridCol w:w="427"/>
            <w:gridCol w:w="1275"/>
            <w:gridCol w:w="1559"/>
            <w:gridCol w:w="1407"/>
            <w:gridCol w:w="1407"/>
            <w:gridCol w:w="1652"/>
            <w:gridCol w:w="1338"/>
          </w:tblGrid>
          <w:tr w:rsidR="00295639" w14:paraId="2E8D0EDE" w14:textId="1E92F41C" w:rsidTr="008B38B1">
            <w:trPr>
              <w:cnfStyle w:val="100000000000" w:firstRow="1" w:lastRow="0" w:firstColumn="0" w:lastColumn="0" w:oddVBand="0" w:evenVBand="0" w:oddHBand="0" w:evenHBand="0" w:firstRowFirstColumn="0" w:firstRowLastColumn="0" w:lastRowFirstColumn="0" w:lastRowLastColumn="0"/>
            </w:trPr>
            <w:tc>
              <w:tcPr>
                <w:tcW w:w="427" w:type="dxa"/>
                <w:vMerge w:val="restart"/>
                <w:tcMar>
                  <w:top w:w="85" w:type="dxa"/>
                  <w:left w:w="0" w:type="dxa"/>
                  <w:bottom w:w="85" w:type="dxa"/>
                  <w:right w:w="0" w:type="dxa"/>
                </w:tcMar>
                <w:textDirection w:val="btLr"/>
                <w:vAlign w:val="center"/>
              </w:tcPr>
              <w:p w14:paraId="1B42B9B6" w14:textId="07351F72" w:rsidR="00295639" w:rsidRPr="00BF4CEC" w:rsidRDefault="00295639" w:rsidP="00295639">
                <w:pPr>
                  <w:pStyle w:val="TableHeadingWhiteFont"/>
                  <w:spacing w:before="20" w:after="20"/>
                  <w:jc w:val="center"/>
                </w:pPr>
                <w:r>
                  <w:t>Orientation</w:t>
                </w:r>
              </w:p>
            </w:tc>
            <w:tc>
              <w:tcPr>
                <w:tcW w:w="1275" w:type="dxa"/>
                <w:vMerge w:val="restart"/>
              </w:tcPr>
              <w:p w14:paraId="055775E4" w14:textId="1C041662" w:rsidR="00295639" w:rsidRPr="00BF4CEC" w:rsidRDefault="00295639" w:rsidP="00295639">
                <w:pPr>
                  <w:pStyle w:val="TableHeadingWhiteFont"/>
                </w:pPr>
                <w:r>
                  <w:t>Applicable KP</w:t>
                </w:r>
              </w:p>
            </w:tc>
            <w:tc>
              <w:tcPr>
                <w:tcW w:w="1559" w:type="dxa"/>
                <w:vMerge w:val="restart"/>
                <w:tcBorders>
                  <w:bottom w:val="single" w:sz="4" w:space="0" w:color="FFFFFF" w:themeColor="background1"/>
                </w:tcBorders>
              </w:tcPr>
              <w:p w14:paraId="696943BB" w14:textId="31A284BE" w:rsidR="00295639" w:rsidRPr="00BF4CEC" w:rsidRDefault="00295639" w:rsidP="00295639">
                <w:pPr>
                  <w:pStyle w:val="TableHeadingWhiteFont"/>
                </w:pPr>
                <w:r>
                  <w:t>Applicable orientation/ d</w:t>
                </w:r>
                <w:r w:rsidRPr="004A5306">
                  <w:t>irection</w:t>
                </w:r>
              </w:p>
            </w:tc>
            <w:tc>
              <w:tcPr>
                <w:tcW w:w="5804" w:type="dxa"/>
                <w:gridSpan w:val="4"/>
                <w:tcBorders>
                  <w:bottom w:val="single" w:sz="4" w:space="0" w:color="FFFFFF" w:themeColor="background1"/>
                  <w:right w:val="single" w:sz="4" w:space="0" w:color="FFFFFF" w:themeColor="background1"/>
                </w:tcBorders>
              </w:tcPr>
              <w:p w14:paraId="06ABA3E0" w14:textId="2CE7CD8C" w:rsidR="00295639" w:rsidRPr="00BF4CEC" w:rsidRDefault="00295639" w:rsidP="00295639">
                <w:pPr>
                  <w:pStyle w:val="TableHeadingWhiteCentred"/>
                </w:pPr>
                <w:r w:rsidRPr="31C8EBDE">
                  <w:t>Distance from edge of construction corridor (m)</w:t>
                </w:r>
                <w:r>
                  <w:t xml:space="preserve"> required to meet the SEPP (AAQ) criterion</w:t>
                </w:r>
              </w:p>
            </w:tc>
          </w:tr>
          <w:tr w:rsidR="00295639" w14:paraId="0A317EC3" w14:textId="01BA89B7" w:rsidTr="008B38B1">
            <w:tc>
              <w:tcPr>
                <w:tcW w:w="427" w:type="dxa"/>
                <w:vMerge/>
                <w:tcBorders>
                  <w:bottom w:val="single" w:sz="4" w:space="0" w:color="8B9499" w:themeColor="text2" w:themeTint="80"/>
                </w:tcBorders>
                <w:textDirection w:val="btLr"/>
              </w:tcPr>
              <w:p w14:paraId="1C51A3F5" w14:textId="77777777" w:rsidR="00295639" w:rsidRPr="00BF4CEC" w:rsidRDefault="00295639" w:rsidP="00295639">
                <w:pPr>
                  <w:pStyle w:val="TableHeadingWhiteFont"/>
                </w:pPr>
              </w:p>
            </w:tc>
            <w:tc>
              <w:tcPr>
                <w:tcW w:w="1275" w:type="dxa"/>
                <w:vMerge/>
                <w:tcBorders>
                  <w:bottom w:val="single" w:sz="4" w:space="0" w:color="8B9499" w:themeColor="text2" w:themeTint="80"/>
                </w:tcBorders>
              </w:tcPr>
              <w:p w14:paraId="7FCB51BC" w14:textId="69DB4778" w:rsidR="00295639" w:rsidRPr="00BF4CEC" w:rsidRDefault="00295639" w:rsidP="00295639">
                <w:pPr>
                  <w:pStyle w:val="TableHeadingWhiteFont"/>
                </w:pPr>
              </w:p>
            </w:tc>
            <w:tc>
              <w:tcPr>
                <w:tcW w:w="1559" w:type="dxa"/>
                <w:vMerge/>
                <w:tcBorders>
                  <w:top w:val="single" w:sz="4" w:space="0" w:color="FFFFFF" w:themeColor="background1"/>
                  <w:bottom w:val="single" w:sz="4" w:space="0" w:color="8B9499" w:themeColor="text2" w:themeTint="80"/>
                </w:tcBorders>
              </w:tcPr>
              <w:p w14:paraId="748016AA" w14:textId="07526A79" w:rsidR="00295639" w:rsidRPr="00BF4CEC" w:rsidRDefault="00295639" w:rsidP="00295639">
                <w:pPr>
                  <w:pStyle w:val="TableHeadingWhiteFont"/>
                </w:pPr>
              </w:p>
            </w:tc>
            <w:tc>
              <w:tcPr>
                <w:tcW w:w="1407" w:type="dxa"/>
                <w:tcBorders>
                  <w:top w:val="single" w:sz="4" w:space="0" w:color="FFFFFF" w:themeColor="background1"/>
                  <w:bottom w:val="single" w:sz="4" w:space="0" w:color="8B9499" w:themeColor="text2" w:themeTint="80"/>
                </w:tcBorders>
                <w:shd w:val="clear" w:color="auto" w:fill="153262" w:themeFill="accent1" w:themeFillShade="BF"/>
              </w:tcPr>
              <w:p w14:paraId="70F2648D" w14:textId="01AAA46D" w:rsidR="00295639" w:rsidRPr="00BF4CEC" w:rsidRDefault="00295639" w:rsidP="00295639">
                <w:pPr>
                  <w:pStyle w:val="TableHeadingWhiteCentred"/>
                </w:pPr>
                <w:r>
                  <w:t>Phase 1:</w:t>
                </w:r>
                <w:r>
                  <w:br/>
                </w:r>
                <w:r w:rsidRPr="004A5306">
                  <w:t>Clear and grade</w:t>
                </w:r>
              </w:p>
            </w:tc>
            <w:tc>
              <w:tcPr>
                <w:tcW w:w="1407" w:type="dxa"/>
                <w:tcBorders>
                  <w:top w:val="single" w:sz="4" w:space="0" w:color="FFFFFF" w:themeColor="background1"/>
                  <w:bottom w:val="single" w:sz="4" w:space="0" w:color="8B9499" w:themeColor="text2" w:themeTint="80"/>
                </w:tcBorders>
                <w:shd w:val="clear" w:color="auto" w:fill="153262" w:themeFill="accent1" w:themeFillShade="BF"/>
              </w:tcPr>
              <w:p w14:paraId="1E086B89" w14:textId="0A72A7B8" w:rsidR="00295639" w:rsidRPr="00BF4CEC" w:rsidRDefault="00295639" w:rsidP="00295639">
                <w:pPr>
                  <w:pStyle w:val="TableHeadingWhiteCentred"/>
                </w:pPr>
                <w:r>
                  <w:t>Phase 2:</w:t>
                </w:r>
                <w:r>
                  <w:br/>
                </w:r>
                <w:r w:rsidRPr="006503DA">
                  <w:t>Open t</w:t>
                </w:r>
                <w:r w:rsidRPr="00133784">
                  <w:t>rench</w:t>
                </w:r>
                <w:r w:rsidRPr="006503DA">
                  <w:t xml:space="preserve"> construction</w:t>
                </w:r>
              </w:p>
            </w:tc>
            <w:tc>
              <w:tcPr>
                <w:tcW w:w="1652" w:type="dxa"/>
                <w:tcBorders>
                  <w:top w:val="single" w:sz="4" w:space="0" w:color="FFFFFF" w:themeColor="background1"/>
                  <w:bottom w:val="single" w:sz="4" w:space="0" w:color="8B9499" w:themeColor="text2" w:themeTint="80"/>
                </w:tcBorders>
                <w:shd w:val="clear" w:color="auto" w:fill="153262" w:themeFill="accent1" w:themeFillShade="BF"/>
              </w:tcPr>
              <w:p w14:paraId="1255D52C" w14:textId="6B98E136" w:rsidR="00295639" w:rsidRPr="00BF4CEC" w:rsidRDefault="00295639" w:rsidP="00295639">
                <w:pPr>
                  <w:pStyle w:val="TableHeadingWhiteCentred"/>
                  <w:ind w:left="-57" w:right="-57"/>
                </w:pPr>
                <w:r>
                  <w:t>Phase 3:</w:t>
                </w:r>
                <w:r>
                  <w:br/>
                </w:r>
                <w:r w:rsidRPr="004E030F">
                  <w:t>Activities associated with backfilling of trench</w:t>
                </w:r>
              </w:p>
            </w:tc>
            <w:tc>
              <w:tcPr>
                <w:tcW w:w="1338" w:type="dxa"/>
                <w:tcBorders>
                  <w:top w:val="single" w:sz="4" w:space="0" w:color="FFFFFF" w:themeColor="background1"/>
                  <w:bottom w:val="single" w:sz="4" w:space="0" w:color="8B9499" w:themeColor="text2" w:themeTint="80"/>
                  <w:right w:val="single" w:sz="4" w:space="0" w:color="FFFFFF" w:themeColor="background1"/>
                </w:tcBorders>
                <w:shd w:val="clear" w:color="auto" w:fill="153262" w:themeFill="accent1" w:themeFillShade="BF"/>
              </w:tcPr>
              <w:p w14:paraId="6C41F3F1" w14:textId="6304BB42" w:rsidR="00295639" w:rsidRPr="00BF4CEC" w:rsidRDefault="00295639" w:rsidP="00295639">
                <w:pPr>
                  <w:pStyle w:val="TableHeadingWhiteCentred"/>
                  <w:ind w:left="-57" w:right="-57"/>
                </w:pPr>
                <w:r>
                  <w:t>Phase 4:</w:t>
                </w:r>
                <w:r>
                  <w:br/>
                </w:r>
                <w:r w:rsidRPr="004E030F">
                  <w:t>Re</w:t>
                </w:r>
                <w:r>
                  <w:t>habilitation</w:t>
                </w:r>
                <w:r w:rsidRPr="004E030F">
                  <w:t xml:space="preserve"> of construction corridor</w:t>
                </w:r>
              </w:p>
            </w:tc>
          </w:tr>
          <w:tr w:rsidR="00295639" w14:paraId="27E39BAE" w14:textId="77777777" w:rsidTr="008B38B1">
            <w:tc>
              <w:tcPr>
                <w:tcW w:w="427" w:type="dxa"/>
                <w:vMerge w:val="restart"/>
                <w:tcBorders>
                  <w:top w:val="single" w:sz="4" w:space="0" w:color="8B9499" w:themeColor="text2" w:themeTint="80"/>
                </w:tcBorders>
                <w:shd w:val="clear" w:color="auto" w:fill="E7E9EA" w:themeFill="text2" w:themeFillTint="1A"/>
              </w:tcPr>
              <w:p w14:paraId="2BB315F6" w14:textId="6A804F3C" w:rsidR="00295639" w:rsidRPr="00BF4CEC" w:rsidRDefault="00295639" w:rsidP="00295639">
                <w:pPr>
                  <w:pStyle w:val="TableText"/>
                </w:pPr>
                <w:r w:rsidRPr="004A5306">
                  <w:t>1</w:t>
                </w:r>
              </w:p>
            </w:tc>
            <w:tc>
              <w:tcPr>
                <w:tcW w:w="1275" w:type="dxa"/>
                <w:tcBorders>
                  <w:top w:val="single" w:sz="4" w:space="0" w:color="8B9499" w:themeColor="text2" w:themeTint="80"/>
                  <w:bottom w:val="single" w:sz="4" w:space="0" w:color="8B9499" w:themeColor="text2" w:themeTint="80"/>
                </w:tcBorders>
                <w:shd w:val="clear" w:color="auto" w:fill="auto"/>
              </w:tcPr>
              <w:p w14:paraId="105E4BD9" w14:textId="352C75FF" w:rsidR="00295639" w:rsidRPr="00BF4CEC" w:rsidRDefault="00295639" w:rsidP="00295639">
                <w:pPr>
                  <w:pStyle w:val="TableText"/>
                </w:pPr>
                <w:r w:rsidRPr="004E030F">
                  <w:t>KP 0 to 8</w:t>
                </w:r>
              </w:p>
            </w:tc>
            <w:tc>
              <w:tcPr>
                <w:tcW w:w="1559" w:type="dxa"/>
                <w:tcBorders>
                  <w:top w:val="single" w:sz="4" w:space="0" w:color="8B9499" w:themeColor="text2" w:themeTint="80"/>
                  <w:bottom w:val="single" w:sz="4" w:space="0" w:color="8B9499" w:themeColor="text2" w:themeTint="80"/>
                </w:tcBorders>
                <w:shd w:val="clear" w:color="auto" w:fill="auto"/>
              </w:tcPr>
              <w:p w14:paraId="0C907045" w14:textId="6964CE07" w:rsidR="00295639" w:rsidRPr="00BF4CEC" w:rsidRDefault="00295639" w:rsidP="00295639">
                <w:pPr>
                  <w:pStyle w:val="TableText"/>
                </w:pPr>
                <w:r w:rsidRPr="004A5306">
                  <w:t>East</w:t>
                </w:r>
              </w:p>
            </w:tc>
            <w:tc>
              <w:tcPr>
                <w:tcW w:w="1407" w:type="dxa"/>
                <w:tcBorders>
                  <w:top w:val="single" w:sz="4" w:space="0" w:color="8B9499" w:themeColor="text2" w:themeTint="80"/>
                  <w:bottom w:val="single" w:sz="4" w:space="0" w:color="8B9499" w:themeColor="text2" w:themeTint="80"/>
                </w:tcBorders>
              </w:tcPr>
              <w:p w14:paraId="1C2FAF88" w14:textId="5B40C8F8" w:rsidR="00295639" w:rsidRPr="00BF4CEC" w:rsidRDefault="00295639" w:rsidP="00295639">
                <w:pPr>
                  <w:pStyle w:val="TableText"/>
                  <w:jc w:val="center"/>
                </w:pPr>
                <w:r w:rsidRPr="004A5306">
                  <w:t>35</w:t>
                </w:r>
              </w:p>
            </w:tc>
            <w:tc>
              <w:tcPr>
                <w:tcW w:w="1407" w:type="dxa"/>
                <w:tcBorders>
                  <w:top w:val="single" w:sz="4" w:space="0" w:color="8B9499" w:themeColor="text2" w:themeTint="80"/>
                  <w:bottom w:val="single" w:sz="4" w:space="0" w:color="8B9499" w:themeColor="text2" w:themeTint="80"/>
                </w:tcBorders>
              </w:tcPr>
              <w:p w14:paraId="6C6DAB2D" w14:textId="5F6AB78C" w:rsidR="00295639" w:rsidRPr="00BF4CEC" w:rsidRDefault="00295639" w:rsidP="00295639">
                <w:pPr>
                  <w:pStyle w:val="TableText"/>
                  <w:jc w:val="center"/>
                </w:pPr>
                <w:r w:rsidRPr="004A5306">
                  <w:t>61</w:t>
                </w:r>
              </w:p>
            </w:tc>
            <w:tc>
              <w:tcPr>
                <w:tcW w:w="1652" w:type="dxa"/>
                <w:tcBorders>
                  <w:top w:val="single" w:sz="4" w:space="0" w:color="8B9499" w:themeColor="text2" w:themeTint="80"/>
                  <w:bottom w:val="single" w:sz="4" w:space="0" w:color="8B9499" w:themeColor="text2" w:themeTint="80"/>
                </w:tcBorders>
              </w:tcPr>
              <w:p w14:paraId="464CD515" w14:textId="1C104D74" w:rsidR="00295639" w:rsidRPr="00BF4CEC" w:rsidRDefault="00295639" w:rsidP="00295639">
                <w:pPr>
                  <w:pStyle w:val="TableText"/>
                  <w:jc w:val="center"/>
                </w:pPr>
                <w:r>
                  <w:t>42</w:t>
                </w:r>
              </w:p>
            </w:tc>
            <w:tc>
              <w:tcPr>
                <w:tcW w:w="1338" w:type="dxa"/>
                <w:tcBorders>
                  <w:top w:val="single" w:sz="4" w:space="0" w:color="8B9499" w:themeColor="text2" w:themeTint="80"/>
                  <w:bottom w:val="single" w:sz="4" w:space="0" w:color="8B9499" w:themeColor="text2" w:themeTint="80"/>
                </w:tcBorders>
              </w:tcPr>
              <w:p w14:paraId="0C976AA9" w14:textId="38781B94" w:rsidR="00295639" w:rsidRPr="00BF4CEC" w:rsidRDefault="00295639" w:rsidP="00295639">
                <w:pPr>
                  <w:pStyle w:val="TableText"/>
                  <w:jc w:val="center"/>
                </w:pPr>
                <w:r w:rsidRPr="004A5306">
                  <w:t>35</w:t>
                </w:r>
              </w:p>
            </w:tc>
          </w:tr>
          <w:tr w:rsidR="00295639" w14:paraId="793C4FFF" w14:textId="77777777" w:rsidTr="008B38B1">
            <w:tc>
              <w:tcPr>
                <w:tcW w:w="427" w:type="dxa"/>
                <w:vMerge/>
                <w:shd w:val="clear" w:color="auto" w:fill="E7E9EA" w:themeFill="text2" w:themeFillTint="1A"/>
              </w:tcPr>
              <w:p w14:paraId="61D82439" w14:textId="77777777" w:rsidR="00295639" w:rsidRPr="00BF4CEC" w:rsidRDefault="00295639" w:rsidP="00295639">
                <w:pPr>
                  <w:pStyle w:val="TableText"/>
                </w:pPr>
              </w:p>
            </w:tc>
            <w:tc>
              <w:tcPr>
                <w:tcW w:w="1275" w:type="dxa"/>
                <w:shd w:val="clear" w:color="auto" w:fill="auto"/>
              </w:tcPr>
              <w:p w14:paraId="3BF27985" w14:textId="6E618FC3" w:rsidR="00295639" w:rsidRPr="00BF4CEC" w:rsidRDefault="00295639" w:rsidP="00295639">
                <w:pPr>
                  <w:pStyle w:val="TableText"/>
                </w:pPr>
                <w:r w:rsidRPr="004E030F">
                  <w:t>KP 42 to 5</w:t>
                </w:r>
                <w:r>
                  <w:t>1</w:t>
                </w:r>
              </w:p>
            </w:tc>
            <w:tc>
              <w:tcPr>
                <w:tcW w:w="1559" w:type="dxa"/>
                <w:shd w:val="clear" w:color="auto" w:fill="auto"/>
              </w:tcPr>
              <w:p w14:paraId="602CC2D9" w14:textId="72C6DEB2" w:rsidR="00295639" w:rsidRPr="00BF4CEC" w:rsidRDefault="00295639" w:rsidP="00295639">
                <w:pPr>
                  <w:pStyle w:val="TableText"/>
                </w:pPr>
                <w:r w:rsidRPr="004A5306">
                  <w:t>West</w:t>
                </w:r>
              </w:p>
            </w:tc>
            <w:tc>
              <w:tcPr>
                <w:tcW w:w="1407" w:type="dxa"/>
              </w:tcPr>
              <w:p w14:paraId="303BEF60" w14:textId="525A3C03" w:rsidR="00295639" w:rsidRPr="00BF4CEC" w:rsidRDefault="00295639" w:rsidP="00295639">
                <w:pPr>
                  <w:pStyle w:val="TableText"/>
                  <w:jc w:val="center"/>
                </w:pPr>
                <w:r w:rsidRPr="004A5306">
                  <w:t>35</w:t>
                </w:r>
              </w:p>
            </w:tc>
            <w:tc>
              <w:tcPr>
                <w:tcW w:w="1407" w:type="dxa"/>
              </w:tcPr>
              <w:p w14:paraId="065B08F9" w14:textId="6ABD27EA" w:rsidR="00295639" w:rsidRPr="00BF4CEC" w:rsidRDefault="00295639" w:rsidP="00295639">
                <w:pPr>
                  <w:pStyle w:val="TableText"/>
                  <w:jc w:val="center"/>
                </w:pPr>
                <w:r w:rsidRPr="004A5306">
                  <w:t>75</w:t>
                </w:r>
              </w:p>
            </w:tc>
            <w:tc>
              <w:tcPr>
                <w:tcW w:w="1652" w:type="dxa"/>
              </w:tcPr>
              <w:p w14:paraId="6D73FCCA" w14:textId="75B11A44" w:rsidR="00295639" w:rsidRPr="00BF4CEC" w:rsidRDefault="00295639" w:rsidP="00295639">
                <w:pPr>
                  <w:pStyle w:val="TableText"/>
                  <w:jc w:val="center"/>
                </w:pPr>
                <w:r>
                  <w:rPr>
                    <w:rFonts w:cs="Arial"/>
                    <w:color w:val="000000"/>
                  </w:rPr>
                  <w:t>49</w:t>
                </w:r>
              </w:p>
            </w:tc>
            <w:tc>
              <w:tcPr>
                <w:tcW w:w="1338" w:type="dxa"/>
              </w:tcPr>
              <w:p w14:paraId="15B5C467" w14:textId="26498FE0" w:rsidR="00295639" w:rsidRPr="00BF4CEC" w:rsidRDefault="00295639" w:rsidP="00295639">
                <w:pPr>
                  <w:pStyle w:val="TableText"/>
                  <w:jc w:val="center"/>
                </w:pPr>
                <w:r w:rsidRPr="004A5306">
                  <w:t>35</w:t>
                </w:r>
              </w:p>
            </w:tc>
          </w:tr>
          <w:tr w:rsidR="00295639" w14:paraId="3BB28D81" w14:textId="77777777" w:rsidTr="008B38B1">
            <w:tc>
              <w:tcPr>
                <w:tcW w:w="427" w:type="dxa"/>
                <w:vMerge w:val="restart"/>
                <w:tcBorders>
                  <w:top w:val="single" w:sz="4" w:space="0" w:color="8B9499" w:themeColor="text2" w:themeTint="80"/>
                </w:tcBorders>
                <w:shd w:val="clear" w:color="auto" w:fill="E7E9EA" w:themeFill="text2" w:themeFillTint="1A"/>
              </w:tcPr>
              <w:p w14:paraId="19D5ECC4" w14:textId="6F2150E0" w:rsidR="00295639" w:rsidRPr="00BF4CEC" w:rsidRDefault="00295639" w:rsidP="00295639">
                <w:pPr>
                  <w:pStyle w:val="TableText"/>
                </w:pPr>
                <w:r w:rsidRPr="004A5306">
                  <w:t>2</w:t>
                </w:r>
              </w:p>
            </w:tc>
            <w:tc>
              <w:tcPr>
                <w:tcW w:w="1275" w:type="dxa"/>
                <w:vMerge w:val="restart"/>
                <w:tcBorders>
                  <w:top w:val="single" w:sz="4" w:space="0" w:color="8B9499" w:themeColor="text2" w:themeTint="80"/>
                </w:tcBorders>
                <w:shd w:val="clear" w:color="auto" w:fill="auto"/>
                <w:vAlign w:val="center"/>
              </w:tcPr>
              <w:p w14:paraId="3EE8C9E2" w14:textId="6C288CAC" w:rsidR="00295639" w:rsidRPr="00BF4CEC" w:rsidRDefault="00295639" w:rsidP="00295639">
                <w:pPr>
                  <w:pStyle w:val="TableText"/>
                </w:pPr>
                <w:r w:rsidRPr="004E030F">
                  <w:t>KP 34 to 42</w:t>
                </w:r>
              </w:p>
            </w:tc>
            <w:tc>
              <w:tcPr>
                <w:tcW w:w="1559" w:type="dxa"/>
                <w:tcBorders>
                  <w:top w:val="single" w:sz="4" w:space="0" w:color="8B9499" w:themeColor="text2" w:themeTint="80"/>
                  <w:bottom w:val="single" w:sz="4" w:space="0" w:color="8B9499" w:themeColor="text2" w:themeTint="80"/>
                </w:tcBorders>
                <w:shd w:val="clear" w:color="auto" w:fill="auto"/>
              </w:tcPr>
              <w:p w14:paraId="0395C32A" w14:textId="6AA98084" w:rsidR="00295639" w:rsidRPr="00BF4CEC" w:rsidRDefault="00295639" w:rsidP="00295639">
                <w:pPr>
                  <w:pStyle w:val="TableText"/>
                </w:pPr>
                <w:r w:rsidRPr="004A5306">
                  <w:t>North</w:t>
                </w:r>
              </w:p>
            </w:tc>
            <w:tc>
              <w:tcPr>
                <w:tcW w:w="1407" w:type="dxa"/>
                <w:tcBorders>
                  <w:top w:val="single" w:sz="4" w:space="0" w:color="8B9499" w:themeColor="text2" w:themeTint="80"/>
                  <w:bottom w:val="single" w:sz="4" w:space="0" w:color="8B9499" w:themeColor="text2" w:themeTint="80"/>
                </w:tcBorders>
              </w:tcPr>
              <w:p w14:paraId="236CD07E" w14:textId="03B446A9" w:rsidR="00295639" w:rsidRPr="00BF4CEC" w:rsidRDefault="00295639" w:rsidP="00295639">
                <w:pPr>
                  <w:pStyle w:val="TableText"/>
                  <w:jc w:val="center"/>
                </w:pPr>
                <w:r w:rsidRPr="004A5306">
                  <w:t>35</w:t>
                </w:r>
              </w:p>
            </w:tc>
            <w:tc>
              <w:tcPr>
                <w:tcW w:w="1407" w:type="dxa"/>
                <w:tcBorders>
                  <w:top w:val="single" w:sz="4" w:space="0" w:color="8B9499" w:themeColor="text2" w:themeTint="80"/>
                  <w:bottom w:val="single" w:sz="4" w:space="0" w:color="8B9499" w:themeColor="text2" w:themeTint="80"/>
                </w:tcBorders>
              </w:tcPr>
              <w:p w14:paraId="20872806" w14:textId="36077ACA" w:rsidR="00295639" w:rsidRPr="00BF4CEC" w:rsidRDefault="00295639" w:rsidP="00295639">
                <w:pPr>
                  <w:pStyle w:val="TableText"/>
                  <w:jc w:val="center"/>
                </w:pPr>
                <w:r w:rsidRPr="004A5306">
                  <w:t>73</w:t>
                </w:r>
              </w:p>
            </w:tc>
            <w:tc>
              <w:tcPr>
                <w:tcW w:w="1652" w:type="dxa"/>
                <w:tcBorders>
                  <w:top w:val="single" w:sz="4" w:space="0" w:color="8B9499" w:themeColor="text2" w:themeTint="80"/>
                  <w:bottom w:val="single" w:sz="4" w:space="0" w:color="8B9499" w:themeColor="text2" w:themeTint="80"/>
                </w:tcBorders>
              </w:tcPr>
              <w:p w14:paraId="7C173522" w14:textId="57FE7677" w:rsidR="00295639" w:rsidRPr="00BF4CEC" w:rsidRDefault="00295639" w:rsidP="00295639">
                <w:pPr>
                  <w:pStyle w:val="TableText"/>
                  <w:jc w:val="center"/>
                </w:pPr>
                <w:r>
                  <w:rPr>
                    <w:rFonts w:cs="Arial"/>
                    <w:color w:val="000000"/>
                  </w:rPr>
                  <w:t>48</w:t>
                </w:r>
              </w:p>
            </w:tc>
            <w:tc>
              <w:tcPr>
                <w:tcW w:w="1338" w:type="dxa"/>
                <w:tcBorders>
                  <w:top w:val="single" w:sz="4" w:space="0" w:color="8B9499" w:themeColor="text2" w:themeTint="80"/>
                  <w:bottom w:val="single" w:sz="4" w:space="0" w:color="8B9499" w:themeColor="text2" w:themeTint="80"/>
                </w:tcBorders>
              </w:tcPr>
              <w:p w14:paraId="215E5A15" w14:textId="5813A053" w:rsidR="00295639" w:rsidRPr="00BF4CEC" w:rsidRDefault="00295639" w:rsidP="00295639">
                <w:pPr>
                  <w:pStyle w:val="TableText"/>
                  <w:jc w:val="center"/>
                </w:pPr>
                <w:r w:rsidRPr="004A5306">
                  <w:t>35</w:t>
                </w:r>
              </w:p>
            </w:tc>
          </w:tr>
          <w:tr w:rsidR="00295639" w14:paraId="4DBDEA66" w14:textId="77777777" w:rsidTr="008B38B1">
            <w:tc>
              <w:tcPr>
                <w:tcW w:w="427" w:type="dxa"/>
                <w:vMerge/>
                <w:shd w:val="clear" w:color="auto" w:fill="E7E9EA" w:themeFill="text2" w:themeFillTint="1A"/>
              </w:tcPr>
              <w:p w14:paraId="4BEB5857" w14:textId="77777777" w:rsidR="00295639" w:rsidRPr="00BF4CEC" w:rsidRDefault="00295639" w:rsidP="00295639">
                <w:pPr>
                  <w:pStyle w:val="TableText"/>
                </w:pPr>
              </w:p>
            </w:tc>
            <w:tc>
              <w:tcPr>
                <w:tcW w:w="1275" w:type="dxa"/>
                <w:vMerge/>
                <w:shd w:val="clear" w:color="auto" w:fill="auto"/>
              </w:tcPr>
              <w:p w14:paraId="1EA8F094" w14:textId="77777777" w:rsidR="00295639" w:rsidRPr="00BF4CEC" w:rsidRDefault="00295639" w:rsidP="00295639">
                <w:pPr>
                  <w:pStyle w:val="TableText"/>
                </w:pPr>
              </w:p>
            </w:tc>
            <w:tc>
              <w:tcPr>
                <w:tcW w:w="1559" w:type="dxa"/>
                <w:shd w:val="clear" w:color="auto" w:fill="auto"/>
              </w:tcPr>
              <w:p w14:paraId="5222119D" w14:textId="03FA7BFA" w:rsidR="00295639" w:rsidRPr="00BF4CEC" w:rsidRDefault="00295639" w:rsidP="00295639">
                <w:pPr>
                  <w:pStyle w:val="TableText"/>
                </w:pPr>
                <w:r w:rsidRPr="004A5306">
                  <w:t>South</w:t>
                </w:r>
              </w:p>
            </w:tc>
            <w:tc>
              <w:tcPr>
                <w:tcW w:w="1407" w:type="dxa"/>
              </w:tcPr>
              <w:p w14:paraId="000AA88E" w14:textId="3B72E7E8" w:rsidR="00295639" w:rsidRPr="00BF4CEC" w:rsidRDefault="00295639" w:rsidP="00295639">
                <w:pPr>
                  <w:pStyle w:val="TableText"/>
                  <w:jc w:val="center"/>
                </w:pPr>
                <w:r>
                  <w:t>32</w:t>
                </w:r>
              </w:p>
            </w:tc>
            <w:tc>
              <w:tcPr>
                <w:tcW w:w="1407" w:type="dxa"/>
              </w:tcPr>
              <w:p w14:paraId="33F0EE02" w14:textId="42379110" w:rsidR="00295639" w:rsidRPr="00BF4CEC" w:rsidRDefault="00295639" w:rsidP="00295639">
                <w:pPr>
                  <w:pStyle w:val="TableText"/>
                  <w:jc w:val="center"/>
                </w:pPr>
                <w:r w:rsidRPr="004A5306">
                  <w:t>74</w:t>
                </w:r>
              </w:p>
            </w:tc>
            <w:tc>
              <w:tcPr>
                <w:tcW w:w="1652" w:type="dxa"/>
              </w:tcPr>
              <w:p w14:paraId="3CE792D4" w14:textId="68C4EE39" w:rsidR="00295639" w:rsidRPr="00BF4CEC" w:rsidRDefault="00295639" w:rsidP="00295639">
                <w:pPr>
                  <w:pStyle w:val="TableText"/>
                  <w:jc w:val="center"/>
                </w:pPr>
                <w:r>
                  <w:rPr>
                    <w:rFonts w:cs="Arial"/>
                    <w:color w:val="000000"/>
                  </w:rPr>
                  <w:t>42</w:t>
                </w:r>
              </w:p>
            </w:tc>
            <w:tc>
              <w:tcPr>
                <w:tcW w:w="1338" w:type="dxa"/>
              </w:tcPr>
              <w:p w14:paraId="1AF896CD" w14:textId="65F3F19F" w:rsidR="00295639" w:rsidRPr="00BF4CEC" w:rsidRDefault="00295639" w:rsidP="00295639">
                <w:pPr>
                  <w:pStyle w:val="TableText"/>
                  <w:jc w:val="center"/>
                </w:pPr>
                <w:r>
                  <w:t>32</w:t>
                </w:r>
              </w:p>
            </w:tc>
          </w:tr>
          <w:tr w:rsidR="00295639" w14:paraId="226C7355" w14:textId="77777777" w:rsidTr="008B38B1">
            <w:tc>
              <w:tcPr>
                <w:tcW w:w="427" w:type="dxa"/>
                <w:vMerge w:val="restart"/>
                <w:tcBorders>
                  <w:top w:val="single" w:sz="4" w:space="0" w:color="8B9499" w:themeColor="text2" w:themeTint="80"/>
                </w:tcBorders>
                <w:shd w:val="clear" w:color="auto" w:fill="E7E9EA" w:themeFill="text2" w:themeFillTint="1A"/>
              </w:tcPr>
              <w:p w14:paraId="1BEC4831" w14:textId="5A8956B3" w:rsidR="00295639" w:rsidRPr="00BF4CEC" w:rsidRDefault="00295639" w:rsidP="00295639">
                <w:pPr>
                  <w:pStyle w:val="TableText"/>
                </w:pPr>
                <w:r w:rsidRPr="004A5306">
                  <w:t>3</w:t>
                </w:r>
              </w:p>
            </w:tc>
            <w:tc>
              <w:tcPr>
                <w:tcW w:w="1275" w:type="dxa"/>
                <w:vMerge w:val="restart"/>
                <w:tcBorders>
                  <w:top w:val="single" w:sz="4" w:space="0" w:color="8B9499" w:themeColor="text2" w:themeTint="80"/>
                </w:tcBorders>
                <w:shd w:val="clear" w:color="auto" w:fill="auto"/>
                <w:vAlign w:val="center"/>
              </w:tcPr>
              <w:p w14:paraId="529A4F00" w14:textId="61CFE71E" w:rsidR="00295639" w:rsidRPr="00BF4CEC" w:rsidRDefault="00295639" w:rsidP="00295639">
                <w:pPr>
                  <w:pStyle w:val="TableText"/>
                </w:pPr>
                <w:r w:rsidRPr="004E030F">
                  <w:t>KP 8 to 21</w:t>
                </w:r>
              </w:p>
            </w:tc>
            <w:tc>
              <w:tcPr>
                <w:tcW w:w="1559" w:type="dxa"/>
                <w:tcBorders>
                  <w:top w:val="single" w:sz="4" w:space="0" w:color="8B9499" w:themeColor="text2" w:themeTint="80"/>
                  <w:bottom w:val="single" w:sz="4" w:space="0" w:color="8B9499" w:themeColor="text2" w:themeTint="80"/>
                </w:tcBorders>
                <w:shd w:val="clear" w:color="auto" w:fill="auto"/>
              </w:tcPr>
              <w:p w14:paraId="04D58C9E" w14:textId="7FE25EC8" w:rsidR="00295639" w:rsidRPr="00BF4CEC" w:rsidRDefault="00295639" w:rsidP="00295639">
                <w:pPr>
                  <w:pStyle w:val="TableText"/>
                </w:pPr>
                <w:r w:rsidRPr="004A5306">
                  <w:t>South-southeast</w:t>
                </w:r>
              </w:p>
            </w:tc>
            <w:tc>
              <w:tcPr>
                <w:tcW w:w="1407" w:type="dxa"/>
                <w:tcBorders>
                  <w:top w:val="single" w:sz="4" w:space="0" w:color="8B9499" w:themeColor="text2" w:themeTint="80"/>
                  <w:bottom w:val="single" w:sz="4" w:space="0" w:color="8B9499" w:themeColor="text2" w:themeTint="80"/>
                </w:tcBorders>
              </w:tcPr>
              <w:p w14:paraId="0F80462B" w14:textId="2A5B2CA6" w:rsidR="00295639" w:rsidRPr="00BF4CEC" w:rsidRDefault="00295639" w:rsidP="00295639">
                <w:pPr>
                  <w:pStyle w:val="TableText"/>
                  <w:jc w:val="center"/>
                </w:pPr>
                <w:r w:rsidRPr="004A5306">
                  <w:t>35</w:t>
                </w:r>
              </w:p>
            </w:tc>
            <w:tc>
              <w:tcPr>
                <w:tcW w:w="1407" w:type="dxa"/>
                <w:tcBorders>
                  <w:top w:val="single" w:sz="4" w:space="0" w:color="8B9499" w:themeColor="text2" w:themeTint="80"/>
                  <w:bottom w:val="single" w:sz="4" w:space="0" w:color="8B9499" w:themeColor="text2" w:themeTint="80"/>
                </w:tcBorders>
              </w:tcPr>
              <w:p w14:paraId="47109F03" w14:textId="06CC97E0" w:rsidR="00295639" w:rsidRPr="00BF4CEC" w:rsidRDefault="00295639" w:rsidP="00295639">
                <w:pPr>
                  <w:pStyle w:val="TableText"/>
                  <w:jc w:val="center"/>
                </w:pPr>
                <w:r w:rsidRPr="004A5306">
                  <w:t>75</w:t>
                </w:r>
              </w:p>
            </w:tc>
            <w:tc>
              <w:tcPr>
                <w:tcW w:w="1652" w:type="dxa"/>
                <w:tcBorders>
                  <w:top w:val="single" w:sz="4" w:space="0" w:color="8B9499" w:themeColor="text2" w:themeTint="80"/>
                  <w:bottom w:val="single" w:sz="4" w:space="0" w:color="8B9499" w:themeColor="text2" w:themeTint="80"/>
                </w:tcBorders>
              </w:tcPr>
              <w:p w14:paraId="63B10330" w14:textId="71EB2F5C" w:rsidR="00295639" w:rsidRPr="00BF4CEC" w:rsidRDefault="00295639" w:rsidP="00295639">
                <w:pPr>
                  <w:pStyle w:val="TableText"/>
                  <w:jc w:val="center"/>
                </w:pPr>
                <w:r>
                  <w:t>45</w:t>
                </w:r>
              </w:p>
            </w:tc>
            <w:tc>
              <w:tcPr>
                <w:tcW w:w="1338" w:type="dxa"/>
                <w:tcBorders>
                  <w:top w:val="single" w:sz="4" w:space="0" w:color="8B9499" w:themeColor="text2" w:themeTint="80"/>
                  <w:bottom w:val="single" w:sz="4" w:space="0" w:color="8B9499" w:themeColor="text2" w:themeTint="80"/>
                </w:tcBorders>
              </w:tcPr>
              <w:p w14:paraId="18D4451F" w14:textId="6684C518" w:rsidR="00295639" w:rsidRPr="00BF4CEC" w:rsidRDefault="00295639" w:rsidP="00295639">
                <w:pPr>
                  <w:pStyle w:val="TableText"/>
                  <w:jc w:val="center"/>
                </w:pPr>
                <w:r w:rsidRPr="004A5306">
                  <w:t>35</w:t>
                </w:r>
              </w:p>
            </w:tc>
          </w:tr>
          <w:tr w:rsidR="00295639" w14:paraId="3E257631" w14:textId="77777777" w:rsidTr="008B38B1">
            <w:tc>
              <w:tcPr>
                <w:tcW w:w="427" w:type="dxa"/>
                <w:vMerge/>
                <w:shd w:val="clear" w:color="auto" w:fill="E7E9EA" w:themeFill="text2" w:themeFillTint="1A"/>
              </w:tcPr>
              <w:p w14:paraId="359138C7" w14:textId="77777777" w:rsidR="00295639" w:rsidRPr="00BF4CEC" w:rsidRDefault="00295639" w:rsidP="00295639">
                <w:pPr>
                  <w:pStyle w:val="TableText"/>
                </w:pPr>
              </w:p>
            </w:tc>
            <w:tc>
              <w:tcPr>
                <w:tcW w:w="1275" w:type="dxa"/>
                <w:vMerge/>
                <w:shd w:val="clear" w:color="auto" w:fill="auto"/>
              </w:tcPr>
              <w:p w14:paraId="1F3C0D47" w14:textId="77777777" w:rsidR="00295639" w:rsidRPr="00BF4CEC" w:rsidRDefault="00295639" w:rsidP="00295639">
                <w:pPr>
                  <w:pStyle w:val="TableText"/>
                </w:pPr>
              </w:p>
            </w:tc>
            <w:tc>
              <w:tcPr>
                <w:tcW w:w="1559" w:type="dxa"/>
                <w:shd w:val="clear" w:color="auto" w:fill="auto"/>
              </w:tcPr>
              <w:p w14:paraId="5DD60E3F" w14:textId="0E8A207C" w:rsidR="00295639" w:rsidRPr="00BF4CEC" w:rsidRDefault="00295639" w:rsidP="00295639">
                <w:pPr>
                  <w:pStyle w:val="TableText"/>
                </w:pPr>
                <w:r w:rsidRPr="004A5306">
                  <w:t>North-northwest</w:t>
                </w:r>
              </w:p>
            </w:tc>
            <w:tc>
              <w:tcPr>
                <w:tcW w:w="1407" w:type="dxa"/>
              </w:tcPr>
              <w:p w14:paraId="77ED5C3A" w14:textId="640CE4B3" w:rsidR="00295639" w:rsidRPr="00BF4CEC" w:rsidRDefault="00295639" w:rsidP="00295639">
                <w:pPr>
                  <w:pStyle w:val="TableText"/>
                  <w:jc w:val="center"/>
                </w:pPr>
                <w:r w:rsidRPr="004A5306">
                  <w:t>35</w:t>
                </w:r>
              </w:p>
            </w:tc>
            <w:tc>
              <w:tcPr>
                <w:tcW w:w="1407" w:type="dxa"/>
              </w:tcPr>
              <w:p w14:paraId="67F81900" w14:textId="5DAE94F2" w:rsidR="00295639" w:rsidRPr="00BF4CEC" w:rsidRDefault="00295639" w:rsidP="00295639">
                <w:pPr>
                  <w:pStyle w:val="TableText"/>
                  <w:jc w:val="center"/>
                </w:pPr>
                <w:r w:rsidRPr="004A5306">
                  <w:t>73</w:t>
                </w:r>
              </w:p>
            </w:tc>
            <w:tc>
              <w:tcPr>
                <w:tcW w:w="1652" w:type="dxa"/>
              </w:tcPr>
              <w:p w14:paraId="33E3FFA0" w14:textId="0D94F3AA" w:rsidR="00295639" w:rsidRPr="00BF4CEC" w:rsidRDefault="00295639" w:rsidP="00295639">
                <w:pPr>
                  <w:pStyle w:val="TableText"/>
                  <w:jc w:val="center"/>
                </w:pPr>
                <w:r>
                  <w:rPr>
                    <w:rFonts w:cs="Arial"/>
                    <w:color w:val="000000"/>
                  </w:rPr>
                  <w:t>45</w:t>
                </w:r>
              </w:p>
            </w:tc>
            <w:tc>
              <w:tcPr>
                <w:tcW w:w="1338" w:type="dxa"/>
              </w:tcPr>
              <w:p w14:paraId="4CD262CF" w14:textId="26547BE1" w:rsidR="00295639" w:rsidRPr="00BF4CEC" w:rsidRDefault="00295639" w:rsidP="00295639">
                <w:pPr>
                  <w:pStyle w:val="TableText"/>
                  <w:jc w:val="center"/>
                </w:pPr>
                <w:r w:rsidRPr="004A5306">
                  <w:t>35</w:t>
                </w:r>
              </w:p>
            </w:tc>
          </w:tr>
          <w:tr w:rsidR="00295639" w14:paraId="5F5E08A7" w14:textId="393842D0" w:rsidTr="008B38B1">
            <w:tc>
              <w:tcPr>
                <w:tcW w:w="427" w:type="dxa"/>
                <w:vMerge w:val="restart"/>
                <w:tcBorders>
                  <w:top w:val="single" w:sz="4" w:space="0" w:color="8B9499" w:themeColor="text2" w:themeTint="80"/>
                </w:tcBorders>
                <w:shd w:val="clear" w:color="auto" w:fill="E7E9EA" w:themeFill="text2" w:themeFillTint="1A"/>
              </w:tcPr>
              <w:p w14:paraId="721BE7E2" w14:textId="12212648" w:rsidR="00295639" w:rsidRPr="00BF4CEC" w:rsidRDefault="00295639" w:rsidP="00295639">
                <w:pPr>
                  <w:pStyle w:val="TableText"/>
                </w:pPr>
                <w:r w:rsidRPr="004A5306">
                  <w:t>4</w:t>
                </w:r>
              </w:p>
            </w:tc>
            <w:tc>
              <w:tcPr>
                <w:tcW w:w="1275" w:type="dxa"/>
                <w:vMerge w:val="restart"/>
                <w:tcBorders>
                  <w:top w:val="single" w:sz="4" w:space="0" w:color="8B9499" w:themeColor="text2" w:themeTint="80"/>
                </w:tcBorders>
                <w:shd w:val="clear" w:color="auto" w:fill="auto"/>
                <w:vAlign w:val="center"/>
              </w:tcPr>
              <w:p w14:paraId="75F2B67C" w14:textId="1CC64CD5" w:rsidR="00295639" w:rsidRPr="00BF4CEC" w:rsidRDefault="00295639" w:rsidP="00295639">
                <w:pPr>
                  <w:pStyle w:val="TableText"/>
                </w:pPr>
                <w:r w:rsidRPr="004E030F">
                  <w:t>KP 21 to 34</w:t>
                </w:r>
              </w:p>
            </w:tc>
            <w:tc>
              <w:tcPr>
                <w:tcW w:w="1559" w:type="dxa"/>
                <w:tcBorders>
                  <w:top w:val="single" w:sz="4" w:space="0" w:color="8B9499" w:themeColor="text2" w:themeTint="80"/>
                  <w:bottom w:val="single" w:sz="4" w:space="0" w:color="8B9499" w:themeColor="text2" w:themeTint="80"/>
                </w:tcBorders>
                <w:shd w:val="clear" w:color="auto" w:fill="auto"/>
              </w:tcPr>
              <w:p w14:paraId="27D8BDDB" w14:textId="7E7E5573" w:rsidR="00295639" w:rsidRPr="00BF4CEC" w:rsidRDefault="00295639" w:rsidP="00295639">
                <w:pPr>
                  <w:pStyle w:val="TableText"/>
                </w:pPr>
                <w:r w:rsidRPr="004A5306">
                  <w:t>East-southeast</w:t>
                </w:r>
              </w:p>
            </w:tc>
            <w:tc>
              <w:tcPr>
                <w:tcW w:w="1407" w:type="dxa"/>
                <w:tcBorders>
                  <w:top w:val="single" w:sz="4" w:space="0" w:color="8B9499" w:themeColor="text2" w:themeTint="80"/>
                  <w:bottom w:val="single" w:sz="4" w:space="0" w:color="8B9499" w:themeColor="text2" w:themeTint="80"/>
                </w:tcBorders>
              </w:tcPr>
              <w:p w14:paraId="40F84B2F" w14:textId="4FA12752" w:rsidR="00295639" w:rsidRPr="00BF4CEC" w:rsidRDefault="00295639" w:rsidP="00295639">
                <w:pPr>
                  <w:pStyle w:val="TableText"/>
                  <w:jc w:val="center"/>
                </w:pPr>
                <w:r w:rsidRPr="004A5306">
                  <w:t>35</w:t>
                </w:r>
              </w:p>
            </w:tc>
            <w:tc>
              <w:tcPr>
                <w:tcW w:w="1407" w:type="dxa"/>
                <w:tcBorders>
                  <w:top w:val="single" w:sz="4" w:space="0" w:color="8B9499" w:themeColor="text2" w:themeTint="80"/>
                  <w:bottom w:val="single" w:sz="4" w:space="0" w:color="8B9499" w:themeColor="text2" w:themeTint="80"/>
                </w:tcBorders>
              </w:tcPr>
              <w:p w14:paraId="10690EA3" w14:textId="746E4915" w:rsidR="00295639" w:rsidRPr="00BF4CEC" w:rsidRDefault="00295639" w:rsidP="00295639">
                <w:pPr>
                  <w:pStyle w:val="TableText"/>
                  <w:jc w:val="center"/>
                </w:pPr>
                <w:r w:rsidRPr="004A5306">
                  <w:t>74</w:t>
                </w:r>
              </w:p>
            </w:tc>
            <w:tc>
              <w:tcPr>
                <w:tcW w:w="1652" w:type="dxa"/>
                <w:tcBorders>
                  <w:top w:val="single" w:sz="4" w:space="0" w:color="8B9499" w:themeColor="text2" w:themeTint="80"/>
                  <w:bottom w:val="single" w:sz="4" w:space="0" w:color="8B9499" w:themeColor="text2" w:themeTint="80"/>
                </w:tcBorders>
              </w:tcPr>
              <w:p w14:paraId="7BBD09FC" w14:textId="45F691BB" w:rsidR="00295639" w:rsidRPr="00BF4CEC" w:rsidRDefault="00295639" w:rsidP="00295639">
                <w:pPr>
                  <w:pStyle w:val="TableText"/>
                  <w:jc w:val="center"/>
                </w:pPr>
                <w:r>
                  <w:t>45</w:t>
                </w:r>
              </w:p>
            </w:tc>
            <w:tc>
              <w:tcPr>
                <w:tcW w:w="1338" w:type="dxa"/>
                <w:tcBorders>
                  <w:top w:val="single" w:sz="4" w:space="0" w:color="8B9499" w:themeColor="text2" w:themeTint="80"/>
                  <w:bottom w:val="single" w:sz="4" w:space="0" w:color="8B9499" w:themeColor="text2" w:themeTint="80"/>
                </w:tcBorders>
              </w:tcPr>
              <w:p w14:paraId="3E680373" w14:textId="1F418A61" w:rsidR="00295639" w:rsidRPr="00BF4CEC" w:rsidRDefault="00295639" w:rsidP="00295639">
                <w:pPr>
                  <w:pStyle w:val="TableText"/>
                  <w:jc w:val="center"/>
                </w:pPr>
                <w:r w:rsidRPr="004A5306">
                  <w:t>35</w:t>
                </w:r>
              </w:p>
            </w:tc>
          </w:tr>
          <w:tr w:rsidR="00295639" w14:paraId="4E417F70" w14:textId="37591D1B" w:rsidTr="008B38B1">
            <w:tc>
              <w:tcPr>
                <w:tcW w:w="427" w:type="dxa"/>
                <w:vMerge/>
                <w:shd w:val="clear" w:color="auto" w:fill="E7E9EA" w:themeFill="text2" w:themeFillTint="1A"/>
              </w:tcPr>
              <w:p w14:paraId="7B6C93A9" w14:textId="77777777" w:rsidR="00295639" w:rsidRPr="00BF4CEC" w:rsidRDefault="00295639" w:rsidP="00295639">
                <w:pPr>
                  <w:pStyle w:val="TableText"/>
                </w:pPr>
              </w:p>
            </w:tc>
            <w:tc>
              <w:tcPr>
                <w:tcW w:w="1275" w:type="dxa"/>
                <w:vMerge/>
                <w:shd w:val="clear" w:color="auto" w:fill="auto"/>
              </w:tcPr>
              <w:p w14:paraId="37B13D35" w14:textId="339BCF4D" w:rsidR="00295639" w:rsidRPr="00BF4CEC" w:rsidRDefault="00295639" w:rsidP="00295639">
                <w:pPr>
                  <w:pStyle w:val="TableText"/>
                </w:pPr>
              </w:p>
            </w:tc>
            <w:tc>
              <w:tcPr>
                <w:tcW w:w="1559" w:type="dxa"/>
                <w:shd w:val="clear" w:color="auto" w:fill="auto"/>
              </w:tcPr>
              <w:p w14:paraId="357EC596" w14:textId="30665DBE" w:rsidR="00295639" w:rsidRPr="00BF4CEC" w:rsidRDefault="00295639" w:rsidP="00295639">
                <w:pPr>
                  <w:pStyle w:val="TableText"/>
                </w:pPr>
                <w:r w:rsidRPr="004A5306">
                  <w:t>West-northwest</w:t>
                </w:r>
              </w:p>
            </w:tc>
            <w:tc>
              <w:tcPr>
                <w:tcW w:w="1407" w:type="dxa"/>
              </w:tcPr>
              <w:p w14:paraId="5B6ED9F1" w14:textId="622705D5" w:rsidR="00295639" w:rsidRPr="00BF4CEC" w:rsidRDefault="00295639" w:rsidP="00295639">
                <w:pPr>
                  <w:pStyle w:val="TableText"/>
                  <w:jc w:val="center"/>
                </w:pPr>
                <w:r w:rsidRPr="004A5306">
                  <w:t>35</w:t>
                </w:r>
              </w:p>
            </w:tc>
            <w:tc>
              <w:tcPr>
                <w:tcW w:w="1407" w:type="dxa"/>
              </w:tcPr>
              <w:p w14:paraId="46ABD335" w14:textId="0E17A4FB" w:rsidR="00295639" w:rsidRPr="00BF4CEC" w:rsidRDefault="00295639" w:rsidP="00295639">
                <w:pPr>
                  <w:pStyle w:val="TableText"/>
                  <w:jc w:val="center"/>
                </w:pPr>
                <w:r w:rsidRPr="004A5306">
                  <w:t>73</w:t>
                </w:r>
              </w:p>
            </w:tc>
            <w:tc>
              <w:tcPr>
                <w:tcW w:w="1652" w:type="dxa"/>
              </w:tcPr>
              <w:p w14:paraId="74894BD1" w14:textId="3C20FA8A" w:rsidR="00295639" w:rsidRPr="00BF4CEC" w:rsidRDefault="00295639" w:rsidP="00295639">
                <w:pPr>
                  <w:pStyle w:val="TableText"/>
                  <w:jc w:val="center"/>
                </w:pPr>
                <w:r>
                  <w:rPr>
                    <w:rFonts w:cs="Arial"/>
                    <w:color w:val="000000"/>
                  </w:rPr>
                  <w:t>45</w:t>
                </w:r>
              </w:p>
            </w:tc>
            <w:tc>
              <w:tcPr>
                <w:tcW w:w="1338" w:type="dxa"/>
              </w:tcPr>
              <w:p w14:paraId="70BE75D7" w14:textId="5838534D" w:rsidR="00295639" w:rsidRPr="00BF4CEC" w:rsidRDefault="00295639" w:rsidP="00295639">
                <w:pPr>
                  <w:pStyle w:val="TableText"/>
                  <w:jc w:val="center"/>
                </w:pPr>
                <w:r w:rsidRPr="004A5306">
                  <w:t>35</w:t>
                </w:r>
              </w:p>
            </w:tc>
          </w:tr>
        </w:tbl>
        <w:p w14:paraId="169AD446" w14:textId="26CEEAEC" w:rsidR="00295639" w:rsidRPr="00BF4CEC" w:rsidRDefault="00295639" w:rsidP="001F737E">
          <w:pPr>
            <w:pStyle w:val="Source"/>
          </w:pPr>
        </w:p>
        <w:p w14:paraId="08E6498A" w14:textId="5462CA83" w:rsidR="00306F7A" w:rsidRDefault="00306F7A" w:rsidP="00306F7A">
          <w:pPr>
            <w:pStyle w:val="BodyText"/>
          </w:pPr>
          <w:r>
            <w:t xml:space="preserve">Shorter separation distances from the construction corridor are required for backfilling (no more than 50 </w:t>
          </w:r>
          <w:r w:rsidR="00295E04">
            <w:t>metres</w:t>
          </w:r>
          <w:r>
            <w:t xml:space="preserve">) and clearing and site rehabilitation phases (no more than 35 </w:t>
          </w:r>
          <w:r w:rsidR="00295E04">
            <w:t>metres</w:t>
          </w:r>
          <w:r>
            <w:t xml:space="preserve">), before dust emissions would potentially exceed the SEPP AAQ criteria. No sensitive receptors are located within 35 </w:t>
          </w:r>
          <w:r w:rsidR="002F7EC0">
            <w:t xml:space="preserve">metres </w:t>
          </w:r>
          <w:r>
            <w:t xml:space="preserve">of the construction corridor. Six sensitive receptors are within 50 </w:t>
          </w:r>
          <w:r w:rsidR="00295E04">
            <w:t xml:space="preserve">metres </w:t>
          </w:r>
          <w:r>
            <w:t xml:space="preserve">of the corridor. </w:t>
          </w:r>
        </w:p>
        <w:p w14:paraId="1ACE8C87" w14:textId="39FEC957" w:rsidR="009B3E24" w:rsidRDefault="00295639" w:rsidP="00306F7A">
          <w:pPr>
            <w:pStyle w:val="BodyText"/>
          </w:pPr>
          <w:r>
            <w:fldChar w:fldCharType="begin"/>
          </w:r>
          <w:r>
            <w:instrText xml:space="preserve"> REF _Ref71152016 \h </w:instrText>
          </w:r>
          <w:r>
            <w:fldChar w:fldCharType="separate"/>
          </w:r>
          <w:r w:rsidR="00087748" w:rsidRPr="00844367">
            <w:t>Table</w:t>
          </w:r>
          <w:r w:rsidR="00087748">
            <w:t> </w:t>
          </w:r>
          <w:r w:rsidR="00087748">
            <w:rPr>
              <w:noProof/>
            </w:rPr>
            <w:t>11</w:t>
          </w:r>
          <w:r w:rsidR="00087748">
            <w:noBreakHyphen/>
          </w:r>
          <w:r w:rsidR="00087748">
            <w:rPr>
              <w:noProof/>
            </w:rPr>
            <w:t>4</w:t>
          </w:r>
          <w:r>
            <w:fldChar w:fldCharType="end"/>
          </w:r>
          <w:r w:rsidR="00916FD8">
            <w:t xml:space="preserve"> </w:t>
          </w:r>
          <w:r w:rsidR="00306F7A">
            <w:t xml:space="preserve">includes a </w:t>
          </w:r>
          <w:r w:rsidR="00916FD8">
            <w:t>breakdown</w:t>
          </w:r>
          <w:r w:rsidR="00306F7A">
            <w:t xml:space="preserve"> of sensitive receptors within the construction study area that are located within distances required to meet SEPP AAQ criterion.</w:t>
          </w:r>
        </w:p>
        <w:p w14:paraId="68F8D78F" w14:textId="05D80C20" w:rsidR="00637826" w:rsidRPr="00844367" w:rsidRDefault="00637826" w:rsidP="00637826">
          <w:pPr>
            <w:pStyle w:val="Caption"/>
          </w:pPr>
          <w:bookmarkStart w:id="48" w:name="_Ref71152016"/>
          <w:r w:rsidRPr="00844367">
            <w:t>Table</w:t>
          </w:r>
          <w:r w:rsidR="00295639">
            <w:t> </w:t>
          </w:r>
          <w:fldSimple w:instr=" STYLEREF 1 \s ">
            <w:r w:rsidR="00087748">
              <w:rPr>
                <w:noProof/>
              </w:rPr>
              <w:t>11</w:t>
            </w:r>
          </w:fldSimple>
          <w:r w:rsidR="00B33917">
            <w:noBreakHyphen/>
          </w:r>
          <w:fldSimple w:instr=" SEQ Table \* ARABIC \s 1 ">
            <w:r w:rsidR="00087748">
              <w:rPr>
                <w:noProof/>
              </w:rPr>
              <w:t>4</w:t>
            </w:r>
          </w:fldSimple>
          <w:bookmarkEnd w:id="48"/>
          <w:r w:rsidR="005961C1">
            <w:tab/>
          </w:r>
          <w:r w:rsidRPr="00844367">
            <w:t xml:space="preserve">Summary of sensitive receptors within construction </w:t>
          </w:r>
          <w:r>
            <w:t xml:space="preserve">study </w:t>
          </w:r>
          <w:r w:rsidRPr="00844367">
            <w:t>area</w:t>
          </w:r>
          <w:r>
            <w:t xml:space="preserve"> (500</w:t>
          </w:r>
          <w:r w:rsidR="00295E04">
            <w:t xml:space="preserve"> metre</w:t>
          </w:r>
          <w:r>
            <w:t xml:space="preserve"> buffer)</w:t>
          </w:r>
        </w:p>
        <w:tbl>
          <w:tblPr>
            <w:tblStyle w:val="MainTableStyle"/>
            <w:tblW w:w="0" w:type="auto"/>
            <w:tblLayout w:type="fixed"/>
            <w:tblLook w:val="0420" w:firstRow="1" w:lastRow="0" w:firstColumn="0" w:lastColumn="0" w:noHBand="0" w:noVBand="1"/>
          </w:tblPr>
          <w:tblGrid>
            <w:gridCol w:w="2689"/>
            <w:gridCol w:w="3543"/>
          </w:tblGrid>
          <w:tr w:rsidR="005A554B" w:rsidRPr="00295639" w14:paraId="09CE5996" w14:textId="5FD35427" w:rsidTr="00CB2165">
            <w:trPr>
              <w:cnfStyle w:val="100000000000" w:firstRow="1" w:lastRow="0" w:firstColumn="0" w:lastColumn="0" w:oddVBand="0" w:evenVBand="0" w:oddHBand="0" w:evenHBand="0" w:firstRowFirstColumn="0" w:firstRowLastColumn="0" w:lastRowFirstColumn="0" w:lastRowLastColumn="0"/>
            </w:trPr>
            <w:tc>
              <w:tcPr>
                <w:tcW w:w="2689" w:type="dxa"/>
              </w:tcPr>
              <w:p w14:paraId="1C6F2114" w14:textId="1A85BA15" w:rsidR="005A554B" w:rsidRPr="00295639" w:rsidRDefault="005A554B" w:rsidP="00CB2165">
                <w:pPr>
                  <w:pStyle w:val="TableText"/>
                  <w:jc w:val="center"/>
                </w:pPr>
                <w:r w:rsidRPr="00295639">
                  <w:t>N</w:t>
                </w:r>
                <w:r w:rsidR="00133784" w:rsidRPr="00295639">
                  <w:t>umber of</w:t>
                </w:r>
                <w:r w:rsidRPr="00295639">
                  <w:t xml:space="preserve"> sensitive receptors</w:t>
                </w:r>
              </w:p>
            </w:tc>
            <w:tc>
              <w:tcPr>
                <w:tcW w:w="3543" w:type="dxa"/>
              </w:tcPr>
              <w:p w14:paraId="6E54B4E9" w14:textId="77777777" w:rsidR="005A554B" w:rsidRPr="00295639" w:rsidRDefault="005A554B" w:rsidP="00CB2165">
                <w:pPr>
                  <w:pStyle w:val="TableText"/>
                  <w:jc w:val="center"/>
                </w:pPr>
                <w:r w:rsidRPr="00295639">
                  <w:t>Distance from construction boundary (m)</w:t>
                </w:r>
              </w:p>
            </w:tc>
          </w:tr>
          <w:tr w:rsidR="005A554B" w:rsidRPr="00295639" w14:paraId="59BE18AB" w14:textId="085EC098" w:rsidTr="00CB2165">
            <w:trPr>
              <w:cantSplit/>
            </w:trPr>
            <w:tc>
              <w:tcPr>
                <w:tcW w:w="2689" w:type="dxa"/>
              </w:tcPr>
              <w:p w14:paraId="248DB12B" w14:textId="77777777" w:rsidR="005A554B" w:rsidRPr="00295639" w:rsidRDefault="005A554B" w:rsidP="00CB2165">
                <w:pPr>
                  <w:pStyle w:val="TableText"/>
                  <w:jc w:val="center"/>
                </w:pPr>
                <w:r w:rsidRPr="00295639">
                  <w:t>0</w:t>
                </w:r>
              </w:p>
            </w:tc>
            <w:tc>
              <w:tcPr>
                <w:tcW w:w="3543" w:type="dxa"/>
              </w:tcPr>
              <w:p w14:paraId="6AD288A6" w14:textId="77777777" w:rsidR="005A554B" w:rsidRPr="00295639" w:rsidRDefault="005A554B" w:rsidP="00CB2165">
                <w:pPr>
                  <w:pStyle w:val="TableText"/>
                  <w:jc w:val="center"/>
                </w:pPr>
                <w:r w:rsidRPr="00295639">
                  <w:t>0-35*</w:t>
                </w:r>
              </w:p>
            </w:tc>
          </w:tr>
          <w:tr w:rsidR="005A554B" w:rsidRPr="00295639" w14:paraId="14043F1C" w14:textId="66C747BB" w:rsidTr="00CB2165">
            <w:trPr>
              <w:cantSplit/>
            </w:trPr>
            <w:tc>
              <w:tcPr>
                <w:tcW w:w="2689" w:type="dxa"/>
              </w:tcPr>
              <w:p w14:paraId="630F2811" w14:textId="77777777" w:rsidR="005A554B" w:rsidRPr="00295639" w:rsidRDefault="005A554B" w:rsidP="00CB2165">
                <w:pPr>
                  <w:pStyle w:val="TableText"/>
                  <w:jc w:val="center"/>
                </w:pPr>
                <w:r w:rsidRPr="00295639">
                  <w:t>6</w:t>
                </w:r>
              </w:p>
            </w:tc>
            <w:tc>
              <w:tcPr>
                <w:tcW w:w="3543" w:type="dxa"/>
              </w:tcPr>
              <w:p w14:paraId="5780ED44" w14:textId="77777777" w:rsidR="005A554B" w:rsidRPr="00295639" w:rsidRDefault="005A554B" w:rsidP="00CB2165">
                <w:pPr>
                  <w:pStyle w:val="TableText"/>
                  <w:jc w:val="center"/>
                </w:pPr>
                <w:r w:rsidRPr="00295639">
                  <w:t>35-50*</w:t>
                </w:r>
              </w:p>
            </w:tc>
          </w:tr>
          <w:tr w:rsidR="005A554B" w:rsidRPr="00295639" w14:paraId="0BCCA6CE" w14:textId="33F1CCD3" w:rsidTr="00CB2165">
            <w:trPr>
              <w:cantSplit/>
            </w:trPr>
            <w:tc>
              <w:tcPr>
                <w:tcW w:w="2689" w:type="dxa"/>
              </w:tcPr>
              <w:p w14:paraId="5091D246" w14:textId="6C30D782" w:rsidR="005A554B" w:rsidRPr="00295639" w:rsidRDefault="005A554B" w:rsidP="00CB2165">
                <w:pPr>
                  <w:pStyle w:val="TableText"/>
                  <w:jc w:val="center"/>
                </w:pPr>
                <w:r w:rsidRPr="00295639">
                  <w:t>9</w:t>
                </w:r>
              </w:p>
            </w:tc>
            <w:tc>
              <w:tcPr>
                <w:tcW w:w="3543" w:type="dxa"/>
              </w:tcPr>
              <w:p w14:paraId="053CA1A6" w14:textId="77777777" w:rsidR="005A554B" w:rsidRPr="00295639" w:rsidRDefault="005A554B" w:rsidP="00CB2165">
                <w:pPr>
                  <w:pStyle w:val="TableText"/>
                  <w:jc w:val="center"/>
                </w:pPr>
                <w:r w:rsidRPr="00295639">
                  <w:t>35-75*</w:t>
                </w:r>
              </w:p>
            </w:tc>
          </w:tr>
          <w:tr w:rsidR="005A554B" w:rsidRPr="00295639" w14:paraId="391EBF9E" w14:textId="2C021D58" w:rsidTr="00CB2165">
            <w:trPr>
              <w:cantSplit/>
            </w:trPr>
            <w:tc>
              <w:tcPr>
                <w:tcW w:w="2689" w:type="dxa"/>
              </w:tcPr>
              <w:p w14:paraId="247F351F" w14:textId="06041068" w:rsidR="005A554B" w:rsidRPr="00295639" w:rsidRDefault="005A554B" w:rsidP="00CB2165">
                <w:pPr>
                  <w:pStyle w:val="TableText"/>
                  <w:jc w:val="center"/>
                </w:pPr>
                <w:r w:rsidRPr="00295639">
                  <w:t>469</w:t>
                </w:r>
              </w:p>
            </w:tc>
            <w:tc>
              <w:tcPr>
                <w:tcW w:w="3543" w:type="dxa"/>
              </w:tcPr>
              <w:p w14:paraId="3F259EFC" w14:textId="77777777" w:rsidR="005A554B" w:rsidRPr="00295639" w:rsidRDefault="005A554B" w:rsidP="00CB2165">
                <w:pPr>
                  <w:pStyle w:val="TableText"/>
                  <w:jc w:val="center"/>
                </w:pPr>
                <w:r w:rsidRPr="00295639">
                  <w:t>75-500</w:t>
                </w:r>
              </w:p>
            </w:tc>
          </w:tr>
        </w:tbl>
        <w:p w14:paraId="7A62228F" w14:textId="222492D1" w:rsidR="00637826" w:rsidRPr="00B33917" w:rsidRDefault="00637826" w:rsidP="00CB2165">
          <w:pPr>
            <w:pStyle w:val="Source"/>
          </w:pPr>
          <w:r w:rsidRPr="00844367">
            <w:t>* Distance from edge of construction corridor (m) required to meet the SEPP AAQ criterion, which includes separation distances of up to 3</w:t>
          </w:r>
          <w:r w:rsidR="00D048E3">
            <w:t xml:space="preserve">5 </w:t>
          </w:r>
          <w:r w:rsidR="00133784" w:rsidRPr="00133784">
            <w:t>metres</w:t>
          </w:r>
          <w:r w:rsidRPr="00844367">
            <w:t>, 50</w:t>
          </w:r>
          <w:r w:rsidR="00D048E3">
            <w:t xml:space="preserve"> </w:t>
          </w:r>
          <w:r w:rsidR="00133784" w:rsidRPr="00133784">
            <w:t>metres</w:t>
          </w:r>
          <w:r w:rsidR="00133784">
            <w:t xml:space="preserve"> </w:t>
          </w:r>
          <w:r w:rsidRPr="00844367">
            <w:t>and 75</w:t>
          </w:r>
          <w:r w:rsidR="00D048E3">
            <w:t xml:space="preserve"> </w:t>
          </w:r>
          <w:r w:rsidR="00133784" w:rsidRPr="00133784">
            <w:t>metres</w:t>
          </w:r>
          <w:r w:rsidR="00133784">
            <w:t xml:space="preserve"> </w:t>
          </w:r>
          <w:r w:rsidRPr="00844367">
            <w:t>from the construction boundary</w:t>
          </w:r>
          <w:r w:rsidR="00133784">
            <w:t>.</w:t>
          </w:r>
        </w:p>
        <w:tbl>
          <w:tblPr>
            <w:tblW w:w="0" w:type="auto"/>
            <w:tblLook w:val="04A0" w:firstRow="1" w:lastRow="0" w:firstColumn="1" w:lastColumn="0" w:noHBand="0" w:noVBand="1"/>
          </w:tblPr>
          <w:tblGrid>
            <w:gridCol w:w="4820"/>
            <w:gridCol w:w="4235"/>
          </w:tblGrid>
          <w:tr w:rsidR="00CB2165" w14:paraId="43B6F8E1" w14:textId="77777777" w:rsidTr="00CB2165">
            <w:trPr>
              <w:cantSplit/>
            </w:trPr>
            <w:tc>
              <w:tcPr>
                <w:tcW w:w="4820" w:type="dxa"/>
                <w:tcBorders>
                  <w:right w:val="single" w:sz="12" w:space="0" w:color="1C4483" w:themeColor="accent1"/>
                </w:tcBorders>
                <w:tcMar>
                  <w:left w:w="0" w:type="dxa"/>
                  <w:right w:w="255" w:type="dxa"/>
                </w:tcMar>
              </w:tcPr>
              <w:p w14:paraId="54BE7D8D" w14:textId="77777777" w:rsidR="00CB2165" w:rsidRDefault="00CB2165" w:rsidP="00CB2165">
                <w:pPr>
                  <w:pStyle w:val="BodyText"/>
                  <w:spacing w:before="0"/>
                </w:pPr>
                <w:r>
                  <w:lastRenderedPageBreak/>
                  <w:t>Activities undertaken during the clear and grade and rehabilitation construction phases have the potential to result in minor air quality impacts on sensitive receptors when standard dust mitigation is in place (Risk ID AQ1). Any i</w:t>
                </w:r>
                <w:r w:rsidRPr="006C2A1A">
                  <w:t xml:space="preserve">mpact </w:t>
                </w:r>
                <w:r>
                  <w:t>on</w:t>
                </w:r>
                <w:r w:rsidRPr="006C2A1A">
                  <w:t xml:space="preserve"> health is </w:t>
                </w:r>
                <w:r>
                  <w:t xml:space="preserve">considered to be </w:t>
                </w:r>
                <w:r w:rsidRPr="006C2A1A">
                  <w:t xml:space="preserve">negligible as </w:t>
                </w:r>
                <w:r>
                  <w:t xml:space="preserve">SEPP </w:t>
                </w:r>
                <w:r w:rsidRPr="006C2A1A">
                  <w:t xml:space="preserve">AAQ </w:t>
                </w:r>
                <w:r>
                  <w:t xml:space="preserve">can </w:t>
                </w:r>
                <w:r w:rsidRPr="006C2A1A">
                  <w:t>be achieved</w:t>
                </w:r>
                <w:r>
                  <w:t xml:space="preserve"> and the SEPP sets the criteria to meet government health objectives</w:t>
                </w:r>
                <w:r w:rsidRPr="006C2A1A">
                  <w:t xml:space="preserve">. </w:t>
                </w:r>
                <w:r>
                  <w:t>T</w:t>
                </w:r>
                <w:r w:rsidRPr="006C2A1A">
                  <w:t xml:space="preserve">here would be a low chance of nuisance </w:t>
                </w:r>
                <w:r>
                  <w:t xml:space="preserve">for residents within the separation distance compared to background levels, such as </w:t>
                </w:r>
                <w:r w:rsidRPr="006C2A1A">
                  <w:t xml:space="preserve">elevated </w:t>
                </w:r>
                <w:r>
                  <w:t xml:space="preserve">dust on </w:t>
                </w:r>
                <w:r w:rsidRPr="006C2A1A">
                  <w:t xml:space="preserve">windows or </w:t>
                </w:r>
                <w:r>
                  <w:t xml:space="preserve">in </w:t>
                </w:r>
                <w:r w:rsidRPr="006C2A1A">
                  <w:t>outdoor areas.</w:t>
                </w:r>
              </w:p>
              <w:p w14:paraId="07559EB2" w14:textId="4B56D2DD" w:rsidR="00CB2165" w:rsidRDefault="00CB2165" w:rsidP="00CB2165">
                <w:pPr>
                  <w:pStyle w:val="BodyText"/>
                  <w:spacing w:after="0"/>
                </w:pPr>
                <w:r>
                  <w:t>S</w:t>
                </w:r>
                <w:r w:rsidRPr="005A35EB">
                  <w:t>tandard dust mitigation</w:t>
                </w:r>
                <w:r>
                  <w:t xml:space="preserve"> includes measures outlined</w:t>
                </w:r>
                <w:r w:rsidRPr="005A35EB">
                  <w:t xml:space="preserve"> in the Construction Environmental Management Plan (CEMP) and via appropriate dust monitoring measures</w:t>
                </w:r>
                <w:r>
                  <w:t xml:space="preserve"> (EMM AQ1)</w:t>
                </w:r>
                <w:r w:rsidRPr="005A35EB">
                  <w:t xml:space="preserve">. </w:t>
                </w:r>
                <w:r>
                  <w:t xml:space="preserve">The use of additional mitigation measures where residences are adjacent, such as a wind barrier (for example, shade cloth to slow down winds) can assist in lowering the risk of adverse impact. Where control measures do not successfully stabilise </w:t>
                </w:r>
                <w:r w:rsidRPr="000E48DD">
                  <w:t>dust, a</w:t>
                </w:r>
                <w:r>
                  <w:t>n additional</w:t>
                </w:r>
                <w:r w:rsidRPr="000E48DD">
                  <w:t xml:space="preserve"> control is also to reduce</w:t>
                </w:r>
                <w:r>
                  <w:t xml:space="preserve"> or suspend works </w:t>
                </w:r>
                <w:r w:rsidRPr="00B36C4A">
                  <w:t>for a period (</w:t>
                </w:r>
                <w:r>
                  <w:t>eg during</w:t>
                </w:r>
                <w:r w:rsidRPr="00B36C4A">
                  <w:t xml:space="preserve"> adverse weather </w:t>
                </w:r>
                <w:r>
                  <w:t xml:space="preserve">events, such as gusty and dry </w:t>
                </w:r>
                <w:r w:rsidRPr="00B36C4A">
                  <w:t>wind</w:t>
                </w:r>
                <w:r>
                  <w:t xml:space="preserve">s when sensitive receptor locations are downwind). </w:t>
                </w:r>
              </w:p>
            </w:tc>
            <w:tc>
              <w:tcPr>
                <w:tcW w:w="4235"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Pr>
              <w:p w14:paraId="24652A1B" w14:textId="77777777" w:rsidR="00CB2165" w:rsidRPr="00B33917" w:rsidRDefault="00CB2165" w:rsidP="00CB2165">
                <w:pPr>
                  <w:pStyle w:val="CalloutHeader"/>
                  <w:rPr>
                    <w:rStyle w:val="TextBlue"/>
                  </w:rPr>
                </w:pPr>
                <w:r w:rsidRPr="00AF168A">
                  <w:rPr>
                    <w:rStyle w:val="TextBlue"/>
                  </w:rPr>
                  <w:t>What is standard dust mitigation?</w:t>
                </w:r>
              </w:p>
              <w:p w14:paraId="580D0375" w14:textId="73E37BF1" w:rsidR="00CB2165" w:rsidRDefault="00CB2165" w:rsidP="00CB2165">
                <w:pPr>
                  <w:pStyle w:val="TableText"/>
                </w:pPr>
                <w:r w:rsidRPr="00B33917">
                  <w:t>Standard dust mitigation includes measures such</w:t>
                </w:r>
                <w:r>
                  <w:t> </w:t>
                </w:r>
                <w:r w:rsidRPr="00B33917">
                  <w:t>as</w:t>
                </w:r>
                <w:r>
                  <w:t>:</w:t>
                </w:r>
              </w:p>
              <w:p w14:paraId="064A7B72" w14:textId="77777777" w:rsidR="00CB2165" w:rsidRDefault="00CB2165" w:rsidP="00CB2165">
                <w:pPr>
                  <w:pStyle w:val="TableBullet1"/>
                </w:pPr>
                <w:r w:rsidRPr="00844367">
                  <w:t>Watering exposed areas</w:t>
                </w:r>
              </w:p>
              <w:p w14:paraId="726E7304" w14:textId="77777777" w:rsidR="00CB2165" w:rsidRDefault="00CB2165" w:rsidP="00CB2165">
                <w:pPr>
                  <w:pStyle w:val="TableBullet1"/>
                </w:pPr>
                <w:r>
                  <w:t>Crushed rock on agreed unsealed access tracks</w:t>
                </w:r>
              </w:p>
              <w:p w14:paraId="123F5FE9" w14:textId="77777777" w:rsidR="00CB2165" w:rsidRDefault="00CB2165" w:rsidP="00CB2165">
                <w:pPr>
                  <w:pStyle w:val="TableBullet1"/>
                </w:pPr>
                <w:r>
                  <w:t>Restricting vehicle speeds</w:t>
                </w:r>
              </w:p>
              <w:p w14:paraId="244F2013" w14:textId="77777777" w:rsidR="00CB2165" w:rsidRDefault="00CB2165" w:rsidP="00CB2165">
                <w:pPr>
                  <w:pStyle w:val="TableBullet1"/>
                </w:pPr>
                <w:r>
                  <w:t>Covering vehicle loads</w:t>
                </w:r>
              </w:p>
              <w:p w14:paraId="0A8E35BF" w14:textId="77777777" w:rsidR="00CB2165" w:rsidRDefault="00CB2165" w:rsidP="00CB2165">
                <w:pPr>
                  <w:pStyle w:val="TableBullet1"/>
                </w:pPr>
                <w:r>
                  <w:t>Sufficient compaction on stockpile surfaces</w:t>
                </w:r>
              </w:p>
              <w:p w14:paraId="0CB0A6BF" w14:textId="48BE54E4" w:rsidR="00CB2165" w:rsidRDefault="00CB2165" w:rsidP="00CB2165">
                <w:pPr>
                  <w:pStyle w:val="TableBullet1"/>
                </w:pPr>
                <w:r>
                  <w:t>Dust suppression activities to consider weather patterns, ground cover, ground conditions and type of activities being conducted in proximity to sensitive receptors</w:t>
                </w:r>
                <w:r w:rsidRPr="00887398">
                  <w:t>.</w:t>
                </w:r>
              </w:p>
              <w:p w14:paraId="6FF9B65D" w14:textId="77777777" w:rsidR="00CB2165" w:rsidRPr="00B33917" w:rsidRDefault="00CB2165" w:rsidP="00CB2165">
                <w:pPr>
                  <w:pStyle w:val="TableText"/>
                  <w:rPr>
                    <w:rFonts w:ascii="Arial" w:hAnsi="Arial" w:cs="Arial"/>
                    <w:szCs w:val="18"/>
                  </w:rPr>
                </w:pPr>
                <w:r>
                  <w:rPr>
                    <w:rFonts w:ascii="Arial" w:hAnsi="Arial" w:cs="Arial"/>
                    <w:szCs w:val="18"/>
                  </w:rPr>
                  <w:t>The Environmental Management Measure EMM AQ1 refers to s</w:t>
                </w:r>
                <w:r w:rsidRPr="00844367">
                  <w:rPr>
                    <w:rFonts w:ascii="Arial" w:hAnsi="Arial" w:cs="Arial"/>
                    <w:szCs w:val="18"/>
                  </w:rPr>
                  <w:t xml:space="preserve">tandard dust mitigation </w:t>
                </w:r>
                <w:r>
                  <w:rPr>
                    <w:rFonts w:ascii="Arial" w:hAnsi="Arial" w:cs="Arial"/>
                    <w:szCs w:val="18"/>
                  </w:rPr>
                  <w:t>to be followed in the</w:t>
                </w:r>
                <w:r w:rsidRPr="00844367">
                  <w:rPr>
                    <w:rFonts w:ascii="Arial" w:hAnsi="Arial" w:cs="Arial"/>
                    <w:szCs w:val="18"/>
                  </w:rPr>
                  <w:t xml:space="preserve"> Construction Environmental Management Plan (CEMP) and </w:t>
                </w:r>
                <w:r>
                  <w:rPr>
                    <w:rFonts w:ascii="Arial" w:hAnsi="Arial" w:cs="Arial"/>
                    <w:szCs w:val="18"/>
                  </w:rPr>
                  <w:t xml:space="preserve">via </w:t>
                </w:r>
                <w:r w:rsidRPr="00844367">
                  <w:rPr>
                    <w:rFonts w:ascii="Arial" w:hAnsi="Arial" w:cs="Arial"/>
                    <w:szCs w:val="18"/>
                  </w:rPr>
                  <w:t>appropriate dust monitoring measures</w:t>
                </w:r>
                <w:r>
                  <w:rPr>
                    <w:rFonts w:ascii="Arial" w:hAnsi="Arial" w:cs="Arial"/>
                    <w:szCs w:val="18"/>
                  </w:rPr>
                  <w:t>.</w:t>
                </w:r>
                <w:r w:rsidRPr="00886ADF">
                  <w:t xml:space="preserve"> </w:t>
                </w:r>
              </w:p>
              <w:p w14:paraId="449FDB90" w14:textId="4ADEC33C" w:rsidR="00CB2165" w:rsidRDefault="00CB2165" w:rsidP="00CB2165">
                <w:pPr>
                  <w:pStyle w:val="TableText"/>
                </w:pPr>
                <w:r>
                  <w:rPr>
                    <w:rFonts w:ascii="Arial" w:eastAsia="Times New Roman" w:hAnsi="Arial" w:cs="Arial"/>
                    <w:sz w:val="20"/>
                    <w:lang w:val="en-US"/>
                  </w:rPr>
                  <w:t xml:space="preserve">Standard mitigation measures are considered industry-leading practice </w:t>
                </w:r>
                <w:r w:rsidRPr="006503DA">
                  <w:rPr>
                    <w:rFonts w:ascii="Arial" w:eastAsia="Times New Roman" w:hAnsi="Arial" w:cs="Arial"/>
                    <w:sz w:val="20"/>
                    <w:lang w:val="en-US"/>
                  </w:rPr>
                  <w:t xml:space="preserve">that is reasonably practicable and proportionate to the risk </w:t>
                </w:r>
                <w:r>
                  <w:rPr>
                    <w:rFonts w:ascii="Arial" w:eastAsia="Times New Roman" w:hAnsi="Arial" w:cs="Arial"/>
                    <w:sz w:val="20"/>
                    <w:lang w:val="en-US"/>
                  </w:rPr>
                  <w:t xml:space="preserve">- as described in EPA Publication </w:t>
                </w:r>
                <w:r w:rsidRPr="006503DA">
                  <w:rPr>
                    <w:rFonts w:ascii="Arial" w:eastAsia="Times New Roman" w:hAnsi="Arial" w:cs="Arial"/>
                    <w:sz w:val="20"/>
                    <w:lang w:val="en-US"/>
                  </w:rPr>
                  <w:t>1834</w:t>
                </w:r>
                <w:r>
                  <w:rPr>
                    <w:rFonts w:ascii="Arial" w:eastAsia="Times New Roman" w:hAnsi="Arial" w:cs="Arial"/>
                    <w:sz w:val="20"/>
                    <w:lang w:val="en-US"/>
                  </w:rPr>
                  <w:t xml:space="preserve">: </w:t>
                </w:r>
                <w:r w:rsidRPr="006503DA">
                  <w:rPr>
                    <w:rFonts w:ascii="Arial" w:eastAsia="Times New Roman" w:hAnsi="Arial" w:cs="Arial"/>
                    <w:i/>
                    <w:iCs/>
                    <w:sz w:val="20"/>
                    <w:lang w:val="en-US"/>
                  </w:rPr>
                  <w:t>Civil construction, building and demolition guide</w:t>
                </w:r>
                <w:r w:rsidRPr="006503DA">
                  <w:rPr>
                    <w:rFonts w:ascii="Arial" w:eastAsia="Times New Roman" w:hAnsi="Arial" w:cs="Arial"/>
                    <w:sz w:val="20"/>
                    <w:lang w:val="en-US"/>
                  </w:rPr>
                  <w:t xml:space="preserve"> </w:t>
                </w:r>
                <w:r>
                  <w:rPr>
                    <w:rFonts w:ascii="Arial" w:eastAsia="Times New Roman" w:hAnsi="Arial" w:cs="Arial"/>
                    <w:sz w:val="20"/>
                    <w:lang w:val="en-US"/>
                  </w:rPr>
                  <w:t>and other guidance from EPA Victoria</w:t>
                </w:r>
                <w:r w:rsidRPr="006503DA">
                  <w:rPr>
                    <w:rFonts w:ascii="Arial" w:eastAsia="Times New Roman" w:hAnsi="Arial" w:cs="Arial"/>
                    <w:sz w:val="20"/>
                    <w:lang w:val="en-US"/>
                  </w:rPr>
                  <w:t>.</w:t>
                </w:r>
                <w:r>
                  <w:t xml:space="preserve"> </w:t>
                </w:r>
              </w:p>
            </w:tc>
          </w:tr>
        </w:tbl>
        <w:p w14:paraId="3637317C" w14:textId="64A302EF" w:rsidR="00D3774B" w:rsidRDefault="00F353B3" w:rsidP="00D3774B">
          <w:pPr>
            <w:pStyle w:val="BodyText"/>
          </w:pPr>
          <w:r>
            <w:t>Air quality</w:t>
          </w:r>
          <w:r w:rsidR="006B69CD">
            <w:t xml:space="preserve"> impact</w:t>
          </w:r>
          <w:r>
            <w:t>s</w:t>
          </w:r>
          <w:r w:rsidR="006B69CD">
            <w:t xml:space="preserve"> </w:t>
          </w:r>
          <w:r w:rsidR="00672B10">
            <w:t>on</w:t>
          </w:r>
          <w:r w:rsidR="006B69CD">
            <w:t xml:space="preserve"> sensitive receptors </w:t>
          </w:r>
          <w:r w:rsidR="00DE51BE">
            <w:t xml:space="preserve">as a result of construction activities </w:t>
          </w:r>
          <w:r w:rsidR="006B69CD">
            <w:t xml:space="preserve">depends on proximity and quantity of sensitive receptors to the construction corridor. </w:t>
          </w:r>
          <w:r w:rsidR="00D3774B">
            <w:t xml:space="preserve">A range of measures, both standard dust mitigation and additional measures if required, would be applied under EMM AQ1 suited to the conditions, location and distance to sensitive receptors. </w:t>
          </w:r>
        </w:p>
        <w:p w14:paraId="3608A943" w14:textId="5D564B71" w:rsidR="00D717AA" w:rsidRDefault="00D717AA" w:rsidP="00D3774B">
          <w:pPr>
            <w:pStyle w:val="BodyText"/>
          </w:pPr>
          <w:r>
            <w:t>The APA construction schedule is for pipeline construction starting in Q4 2021 with the phase 1 to phase 3 construction activities described above to occur over the summer and autumn months. As</w:t>
          </w:r>
          <w:r w:rsidR="007A2F30">
            <w:t> </w:t>
          </w:r>
          <w:r>
            <w:t xml:space="preserve">shown in </w:t>
          </w:r>
          <w:r>
            <w:fldChar w:fldCharType="begin"/>
          </w:r>
          <w:r>
            <w:instrText xml:space="preserve"> REF _Ref63699939 \h </w:instrText>
          </w:r>
          <w:r>
            <w:fldChar w:fldCharType="separate"/>
          </w:r>
          <w:r w:rsidR="00087748">
            <w:t>Figure </w:t>
          </w:r>
          <w:r w:rsidR="00087748">
            <w:rPr>
              <w:noProof/>
            </w:rPr>
            <w:t>11</w:t>
          </w:r>
          <w:r w:rsidR="00087748">
            <w:noBreakHyphen/>
          </w:r>
          <w:r w:rsidR="00087748">
            <w:rPr>
              <w:noProof/>
            </w:rPr>
            <w:t>2</w:t>
          </w:r>
          <w:r>
            <w:fldChar w:fldCharType="end"/>
          </w:r>
          <w:r>
            <w:t>, these periods generally have lower wind levels than the annual average</w:t>
          </w:r>
          <w:r w:rsidR="008470D0">
            <w:t xml:space="preserve">, </w:t>
          </w:r>
          <w:r w:rsidR="006C2A1A">
            <w:t>therefore lower impacts would occur and the separation distances</w:t>
          </w:r>
          <w:r w:rsidR="00133784">
            <w:t xml:space="preserve"> would</w:t>
          </w:r>
          <w:r w:rsidR="006C2A1A">
            <w:t xml:space="preserve"> provide conservative protection</w:t>
          </w:r>
          <w:r>
            <w:t xml:space="preserve">. </w:t>
          </w:r>
        </w:p>
        <w:p w14:paraId="50509DFE" w14:textId="14AB2434" w:rsidR="006B69CD" w:rsidRDefault="00F73E48" w:rsidP="003A2F09">
          <w:pPr>
            <w:pStyle w:val="BodyText"/>
          </w:pPr>
          <w:r>
            <w:t xml:space="preserve">In a scenario where </w:t>
          </w:r>
          <w:r w:rsidR="006B69CD">
            <w:t xml:space="preserve">no sensitive receptors are </w:t>
          </w:r>
          <w:r w:rsidR="00F353B3">
            <w:t>within the separation distances outlined above</w:t>
          </w:r>
          <w:r w:rsidR="00DE51BE">
            <w:t xml:space="preserve"> (Risk ID AQ2)</w:t>
          </w:r>
          <w:r w:rsidR="00F353B3">
            <w:t xml:space="preserve">, impacts </w:t>
          </w:r>
          <w:r w:rsidR="00672B10">
            <w:t xml:space="preserve">on </w:t>
          </w:r>
          <w:r w:rsidR="00F353B3">
            <w:t>air quality as a result of construction activities are considered to be negligible</w:t>
          </w:r>
          <w:r w:rsidR="0038701A">
            <w:t xml:space="preserve"> </w:t>
          </w:r>
          <w:r w:rsidR="00F353B3">
            <w:t>when standard dust mitigation is in place</w:t>
          </w:r>
          <w:r w:rsidR="0038701A">
            <w:t xml:space="preserve">. </w:t>
          </w:r>
        </w:p>
        <w:p w14:paraId="775AAA9F" w14:textId="42AFA376" w:rsidR="0038701A" w:rsidRDefault="0038701A" w:rsidP="003A2F09">
          <w:pPr>
            <w:pStyle w:val="BodyText"/>
          </w:pPr>
          <w:r>
            <w:t xml:space="preserve">Using standard dust mitigation measures (EMM AQ1), </w:t>
          </w:r>
          <w:r w:rsidR="00E64E5C">
            <w:t xml:space="preserve">a </w:t>
          </w:r>
          <w:r>
            <w:t xml:space="preserve">medium air quality impact </w:t>
          </w:r>
          <w:r w:rsidR="00ED4A37">
            <w:t>is</w:t>
          </w:r>
          <w:r>
            <w:t xml:space="preserve"> expected when isolated rural residences are located within the separation distances</w:t>
          </w:r>
          <w:r w:rsidR="00DE51BE">
            <w:t xml:space="preserve"> (Risk ID AQ3)</w:t>
          </w:r>
          <w:r>
            <w:t xml:space="preserve">. </w:t>
          </w:r>
          <w:r w:rsidR="00A635EA">
            <w:t xml:space="preserve">Moderate health consequences may be expected, </w:t>
          </w:r>
          <w:r w:rsidR="00CC7A2C">
            <w:t>due to elevated dust concentrations</w:t>
          </w:r>
          <w:r w:rsidR="009E385A">
            <w:t xml:space="preserve"> in the event background concentrations were also high</w:t>
          </w:r>
          <w:r w:rsidR="00A635EA">
            <w:t>.</w:t>
          </w:r>
          <w:r w:rsidR="008470D0">
            <w:t xml:space="preserve"> </w:t>
          </w:r>
          <w:r w:rsidR="00301B86">
            <w:t>The implementation of a</w:t>
          </w:r>
          <w:r>
            <w:t>dditional mitigation measures</w:t>
          </w:r>
          <w:r w:rsidR="00301B86">
            <w:t xml:space="preserve"> would </w:t>
          </w:r>
          <w:r w:rsidR="00301B86" w:rsidRPr="00B36C4A">
            <w:t>redu</w:t>
          </w:r>
          <w:r w:rsidR="00301B86">
            <w:t xml:space="preserve">ce the likelihood, intensity or </w:t>
          </w:r>
          <w:r w:rsidR="00301B86" w:rsidRPr="00B36C4A">
            <w:t>extent of dust effects</w:t>
          </w:r>
          <w:r w:rsidR="00301B86">
            <w:t xml:space="preserve"> and would result in low </w:t>
          </w:r>
          <w:r w:rsidR="002B4864">
            <w:t xml:space="preserve">impact </w:t>
          </w:r>
          <w:r w:rsidR="007901D9">
            <w:t xml:space="preserve">on </w:t>
          </w:r>
          <w:r w:rsidR="00301B86">
            <w:t xml:space="preserve">air quality </w:t>
          </w:r>
          <w:r w:rsidR="002B4864">
            <w:t xml:space="preserve">for </w:t>
          </w:r>
          <w:r w:rsidR="00301B86">
            <w:t>sensitive receptors in this scenario. Additional mitigation measures would include a</w:t>
          </w:r>
          <w:r>
            <w:t xml:space="preserve"> </w:t>
          </w:r>
          <w:r w:rsidRPr="00B36C4A">
            <w:t>real-time reactive monitor at the</w:t>
          </w:r>
          <w:r>
            <w:t xml:space="preserve"> isolated rural residence</w:t>
          </w:r>
          <w:r w:rsidR="00301B86">
            <w:t>s</w:t>
          </w:r>
          <w:r>
            <w:t xml:space="preserve"> </w:t>
          </w:r>
          <w:r w:rsidR="002B4864">
            <w:t>within the separation distance</w:t>
          </w:r>
          <w:r w:rsidRPr="00B36C4A">
            <w:t xml:space="preserve"> and the ability to </w:t>
          </w:r>
          <w:r>
            <w:t xml:space="preserve">reduce or suspend works </w:t>
          </w:r>
          <w:r w:rsidRPr="00B36C4A">
            <w:t>for a period (</w:t>
          </w:r>
          <w:r w:rsidR="008470D0">
            <w:t>for example,</w:t>
          </w:r>
          <w:r>
            <w:t xml:space="preserve"> during</w:t>
          </w:r>
          <w:r w:rsidRPr="00B36C4A">
            <w:t xml:space="preserve"> adverse weather </w:t>
          </w:r>
          <w:r>
            <w:t xml:space="preserve">events, such as gusty and dry </w:t>
          </w:r>
          <w:r w:rsidRPr="00B36C4A">
            <w:t>wind</w:t>
          </w:r>
          <w:r>
            <w:t>s</w:t>
          </w:r>
          <w:r w:rsidR="00CB1B0D">
            <w:t xml:space="preserve"> and </w:t>
          </w:r>
          <w:r w:rsidR="008470D0">
            <w:t xml:space="preserve">when </w:t>
          </w:r>
          <w:r w:rsidR="00CB1B0D">
            <w:t>the monitor exceeds pre-set trigger levels</w:t>
          </w:r>
          <w:r w:rsidR="00301B86">
            <w:t xml:space="preserve">). </w:t>
          </w:r>
        </w:p>
        <w:p w14:paraId="01EBB105" w14:textId="6D3BB378" w:rsidR="00434D38" w:rsidRDefault="00031777" w:rsidP="003A2F09">
          <w:pPr>
            <w:pStyle w:val="BodyText"/>
          </w:pPr>
          <w:r>
            <w:lastRenderedPageBreak/>
            <w:t>Similar to the scenario above, with the use of standard dust control measures</w:t>
          </w:r>
          <w:r w:rsidR="00CF4C83">
            <w:t>,</w:t>
          </w:r>
          <w:r>
            <w:t xml:space="preserve"> medium air quality impacts are also expected when housing abuts the construction corridor or when multiple sensitive receptors are located within the separation distances</w:t>
          </w:r>
          <w:r w:rsidR="00DE51BE">
            <w:t xml:space="preserve"> (Risk ID AQ3)</w:t>
          </w:r>
          <w:r>
            <w:t xml:space="preserve">. </w:t>
          </w:r>
        </w:p>
        <w:p w14:paraId="2BA603D8" w14:textId="53617248" w:rsidR="00703AE5" w:rsidRDefault="00031777" w:rsidP="003A2F09">
          <w:pPr>
            <w:pStyle w:val="BodyText"/>
          </w:pPr>
          <w:r>
            <w:t xml:space="preserve">Additional </w:t>
          </w:r>
          <w:r w:rsidRPr="00B36C4A">
            <w:t xml:space="preserve">mitigation measures </w:t>
          </w:r>
          <w:r w:rsidR="00B50AEF">
            <w:t xml:space="preserve">in this scenario </w:t>
          </w:r>
          <w:r w:rsidR="00703AE5">
            <w:t xml:space="preserve">that would result in low </w:t>
          </w:r>
          <w:r w:rsidR="002B4864">
            <w:t xml:space="preserve">impacts </w:t>
          </w:r>
          <w:r w:rsidR="00672B10">
            <w:t xml:space="preserve">on </w:t>
          </w:r>
          <w:r w:rsidR="00703AE5">
            <w:t>air quality include reducing or suspending work</w:t>
          </w:r>
          <w:r w:rsidR="009E4330">
            <w:t xml:space="preserve"> activities in the immediate area for a period</w:t>
          </w:r>
          <w:r w:rsidR="00B50AEF">
            <w:t xml:space="preserve"> </w:t>
          </w:r>
          <w:r w:rsidR="00703AE5">
            <w:t xml:space="preserve">when real-time </w:t>
          </w:r>
          <w:r w:rsidR="00F05E66">
            <w:t>monitors ‘alarm’ and installing a</w:t>
          </w:r>
          <w:r w:rsidR="00703AE5" w:rsidRPr="00B36C4A">
            <w:t xml:space="preserve"> series of instrume</w:t>
          </w:r>
          <w:r w:rsidR="00703AE5">
            <w:t xml:space="preserve">nts </w:t>
          </w:r>
          <w:r w:rsidR="00703AE5" w:rsidRPr="00B36C4A">
            <w:t>where a row of housing backs onto the constr</w:t>
          </w:r>
          <w:r w:rsidR="00703AE5">
            <w:t xml:space="preserve">uction corridor boundary. </w:t>
          </w:r>
          <w:r w:rsidR="002B4864">
            <w:t>In</w:t>
          </w:r>
          <w:r w:rsidR="00703AE5" w:rsidRPr="00B36C4A">
            <w:t xml:space="preserve"> higher density sensitive </w:t>
          </w:r>
          <w:r w:rsidR="00703AE5">
            <w:t>receptor</w:t>
          </w:r>
          <w:r w:rsidR="00703AE5" w:rsidRPr="00B36C4A">
            <w:t xml:space="preserve"> </w:t>
          </w:r>
          <w:r w:rsidR="00703AE5">
            <w:t>areas</w:t>
          </w:r>
          <w:r w:rsidR="002B4864">
            <w:t>,</w:t>
          </w:r>
          <w:r w:rsidR="00CB1B0D">
            <w:t xml:space="preserve"> </w:t>
          </w:r>
          <w:r w:rsidR="00703AE5">
            <w:t xml:space="preserve">a gravel treatment of </w:t>
          </w:r>
          <w:r w:rsidR="00703AE5" w:rsidRPr="00B36C4A">
            <w:t xml:space="preserve">vehicle routes and a wind </w:t>
          </w:r>
          <w:r w:rsidR="00C71489">
            <w:t xml:space="preserve">barrier (for example, a </w:t>
          </w:r>
          <w:r w:rsidR="00AF0F59">
            <w:t>shade cloth to slow down winds</w:t>
          </w:r>
          <w:r w:rsidR="00C71489">
            <w:t>)</w:t>
          </w:r>
          <w:r w:rsidR="00C71489" w:rsidRPr="00B36C4A">
            <w:t xml:space="preserve"> </w:t>
          </w:r>
          <w:r w:rsidR="00703AE5" w:rsidRPr="00B36C4A">
            <w:t>on the upwind construction corridor boundary</w:t>
          </w:r>
          <w:r w:rsidR="002B4864">
            <w:t xml:space="preserve"> </w:t>
          </w:r>
          <w:r w:rsidR="00AD1147">
            <w:t xml:space="preserve">would </w:t>
          </w:r>
          <w:r w:rsidR="002B4864">
            <w:t>also assist to reduce dust</w:t>
          </w:r>
          <w:r w:rsidR="003F6A60">
            <w:t xml:space="preserve"> (EMM AQ1)</w:t>
          </w:r>
          <w:r w:rsidR="00703AE5" w:rsidRPr="00B36C4A">
            <w:t>.</w:t>
          </w:r>
          <w:r w:rsidR="00D3774B" w:rsidRPr="00D3774B">
            <w:t xml:space="preserve"> </w:t>
          </w:r>
          <w:r w:rsidR="00893317">
            <w:t>There is no current housing abutting or within 35</w:t>
          </w:r>
          <w:r w:rsidR="00650569">
            <w:t xml:space="preserve"> </w:t>
          </w:r>
          <w:r w:rsidR="00893317">
            <w:t>m</w:t>
          </w:r>
          <w:r w:rsidR="00650569">
            <w:t>etres</w:t>
          </w:r>
          <w:r w:rsidR="00893317">
            <w:t xml:space="preserve"> of the construction corridor and these additional treatments would only be required if new housing is established prior to construction.</w:t>
          </w:r>
        </w:p>
        <w:p w14:paraId="34E35D61" w14:textId="19909D57" w:rsidR="00703AE5" w:rsidRDefault="00703AE5" w:rsidP="003A2F09">
          <w:pPr>
            <w:pStyle w:val="BodyText"/>
          </w:pPr>
          <w:r>
            <w:t xml:space="preserve">In all cases, a rapid response to community dust-related concerns </w:t>
          </w:r>
          <w:r w:rsidR="002B4864">
            <w:t xml:space="preserve">would </w:t>
          </w:r>
          <w:r>
            <w:t xml:space="preserve">be implemented. </w:t>
          </w:r>
        </w:p>
        <w:p w14:paraId="633DA3A2" w14:textId="234A702F" w:rsidR="005E0EE7" w:rsidRPr="009750F8" w:rsidRDefault="008470D0" w:rsidP="00F85572">
          <w:pPr>
            <w:pStyle w:val="Heading3"/>
          </w:pPr>
          <w:bookmarkStart w:id="49" w:name="_Toc64281622"/>
          <w:r>
            <w:t xml:space="preserve"> </w:t>
          </w:r>
          <w:bookmarkStart w:id="50" w:name="_Toc71154384"/>
          <w:bookmarkStart w:id="51" w:name="_Toc72328105"/>
          <w:r w:rsidR="008E218C">
            <w:t>Non-dust related emissions</w:t>
          </w:r>
          <w:bookmarkEnd w:id="49"/>
          <w:bookmarkEnd w:id="50"/>
          <w:bookmarkEnd w:id="51"/>
        </w:p>
        <w:p w14:paraId="7CECE717" w14:textId="5C6A1962" w:rsidR="008E218C" w:rsidRDefault="00E93D01" w:rsidP="003A2F09">
          <w:pPr>
            <w:pStyle w:val="BodyText"/>
          </w:pPr>
          <w:r w:rsidRPr="00E93D01">
            <w:t>Non-dust</w:t>
          </w:r>
          <w:r w:rsidR="00345D7D">
            <w:t xml:space="preserve"> </w:t>
          </w:r>
          <w:r w:rsidRPr="00E93D01">
            <w:t>related air emissions from construction works include</w:t>
          </w:r>
          <w:r w:rsidR="008E218C">
            <w:t xml:space="preserve"> </w:t>
          </w:r>
          <w:r w:rsidR="008E218C" w:rsidRPr="00E93D01">
            <w:t xml:space="preserve">odour emissions from excavated soils which </w:t>
          </w:r>
          <w:r w:rsidR="008E218C">
            <w:t>may be contaminated (Risk ID AQ5</w:t>
          </w:r>
          <w:r w:rsidR="008E218C" w:rsidRPr="00E93D01">
            <w:t>)</w:t>
          </w:r>
          <w:r w:rsidR="008E218C">
            <w:t xml:space="preserve"> and</w:t>
          </w:r>
          <w:r w:rsidRPr="00E93D01">
            <w:t xml:space="preserve"> combustion emissions from construction equipment, vehicles and plant.</w:t>
          </w:r>
        </w:p>
        <w:p w14:paraId="251FCEB6" w14:textId="556E14D7" w:rsidR="0098135A" w:rsidRPr="005F2BEB" w:rsidRDefault="0098135A" w:rsidP="003A2F09">
          <w:pPr>
            <w:pStyle w:val="BodyText"/>
          </w:pPr>
          <w:r>
            <w:t xml:space="preserve">Potential air </w:t>
          </w:r>
          <w:r w:rsidR="00AC50E2">
            <w:t>quality</w:t>
          </w:r>
          <w:r>
            <w:t xml:space="preserve"> impacts as a result of construction vehicle combustion emissions are likely to be negligible based on the </w:t>
          </w:r>
          <w:r w:rsidRPr="005974A9">
            <w:t>limited number of vehicles, the short term construction period at any one</w:t>
          </w:r>
          <w:r>
            <w:t xml:space="preserve"> location, </w:t>
          </w:r>
          <w:r w:rsidRPr="005974A9">
            <w:t xml:space="preserve">the low background concentrations of key pollutants </w:t>
          </w:r>
          <w:r>
            <w:t>(</w:t>
          </w:r>
          <w:r w:rsidRPr="005974A9">
            <w:t>including carbon monoxide</w:t>
          </w:r>
          <w:r>
            <w:t xml:space="preserve"> </w:t>
          </w:r>
          <w:r w:rsidRPr="005974A9">
            <w:t>(CO), nitrogen oxides (NOx), and volatile organic compounds (VOCs)</w:t>
          </w:r>
          <w:r>
            <w:t>)</w:t>
          </w:r>
          <w:r w:rsidRPr="005974A9">
            <w:t xml:space="preserve"> and the distances bet</w:t>
          </w:r>
          <w:r>
            <w:t xml:space="preserve">ween </w:t>
          </w:r>
          <w:r w:rsidRPr="005974A9">
            <w:t>significant sources</w:t>
          </w:r>
          <w:r>
            <w:t xml:space="preserve">. Furthermore, </w:t>
          </w:r>
          <w:r w:rsidRPr="00E93D01">
            <w:t xml:space="preserve">construction equipment would be maintained in </w:t>
          </w:r>
          <w:r>
            <w:t>a serviceable</w:t>
          </w:r>
          <w:r w:rsidRPr="00E93D01">
            <w:t xml:space="preserve"> condition </w:t>
          </w:r>
          <w:r w:rsidRPr="0098135A">
            <w:t>s</w:t>
          </w:r>
          <w:r w:rsidR="00345D7D">
            <w:t xml:space="preserve">o </w:t>
          </w:r>
          <w:r w:rsidRPr="0098135A">
            <w:t xml:space="preserve">that exhaust emissions </w:t>
          </w:r>
          <w:r w:rsidR="00650569">
            <w:t>were</w:t>
          </w:r>
          <w:r w:rsidR="00650569" w:rsidRPr="0098135A">
            <w:t xml:space="preserve"> </w:t>
          </w:r>
          <w:r w:rsidRPr="0098135A">
            <w:t>reduced to</w:t>
          </w:r>
          <w:r w:rsidR="000D57A9">
            <w:t xml:space="preserve"> meet</w:t>
          </w:r>
          <w:r w:rsidRPr="0098135A">
            <w:t xml:space="preserve"> manufacturer specifi</w:t>
          </w:r>
          <w:r w:rsidR="000D57A9">
            <w:t>cations</w:t>
          </w:r>
          <w:r>
            <w:t xml:space="preserve">. Construction vehicle combustion </w:t>
          </w:r>
          <w:r w:rsidRPr="005F2BEB">
            <w:t>emissions have not been considered further as part of the air quality assessment.</w:t>
          </w:r>
        </w:p>
        <w:p w14:paraId="6E4E34B3" w14:textId="2F5EA65C" w:rsidR="00BA22F5" w:rsidRPr="001F5D4F" w:rsidRDefault="00FC30E2" w:rsidP="003A2F09">
          <w:pPr>
            <w:pStyle w:val="BodyText"/>
          </w:pPr>
          <w:r w:rsidRPr="005F2BEB">
            <w:t>Odour emitting soils are generally associated with contamination</w:t>
          </w:r>
          <w:r w:rsidR="00DE53F8">
            <w:t xml:space="preserve"> and</w:t>
          </w:r>
          <w:r w:rsidRPr="005F2BEB">
            <w:t xml:space="preserve"> oxidisation of acid sul</w:t>
          </w:r>
          <w:r w:rsidR="00650569">
            <w:t>f</w:t>
          </w:r>
          <w:r w:rsidRPr="005F2BEB">
            <w:t>ate soils. It</w:t>
          </w:r>
          <w:r w:rsidR="00CB2165">
            <w:t> </w:t>
          </w:r>
          <w:r w:rsidRPr="005F2BEB">
            <w:t>is unlikely that odor</w:t>
          </w:r>
          <w:r w:rsidR="002B4864" w:rsidRPr="005F2BEB">
            <w:t>o</w:t>
          </w:r>
          <w:r w:rsidRPr="005F2BEB">
            <w:t xml:space="preserve">us soils would be encountered based on the findings detailed in </w:t>
          </w:r>
          <w:r w:rsidRPr="003A2F09">
            <w:t>Chapter</w:t>
          </w:r>
          <w:r w:rsidR="005F2BEB" w:rsidRPr="003A2F09">
            <w:t xml:space="preserve"> 10</w:t>
          </w:r>
          <w:r w:rsidRPr="003A2F09">
            <w:t xml:space="preserve"> </w:t>
          </w:r>
          <w:r w:rsidRPr="006503DA">
            <w:rPr>
              <w:i/>
            </w:rPr>
            <w:t>Contaminat</w:t>
          </w:r>
          <w:r w:rsidR="005F2BEB" w:rsidRPr="006503DA">
            <w:rPr>
              <w:i/>
            </w:rPr>
            <w:t xml:space="preserve">ion and </w:t>
          </w:r>
          <w:r w:rsidR="00345D7D" w:rsidRPr="00650569">
            <w:rPr>
              <w:i/>
            </w:rPr>
            <w:t>g</w:t>
          </w:r>
          <w:r w:rsidR="005F2BEB" w:rsidRPr="006503DA">
            <w:rPr>
              <w:i/>
            </w:rPr>
            <w:t xml:space="preserve">reenhouse </w:t>
          </w:r>
          <w:r w:rsidR="00345D7D" w:rsidRPr="00650569">
            <w:rPr>
              <w:i/>
            </w:rPr>
            <w:t>g</w:t>
          </w:r>
          <w:r w:rsidR="005F2BEB" w:rsidRPr="006503DA">
            <w:rPr>
              <w:i/>
            </w:rPr>
            <w:t>as</w:t>
          </w:r>
          <w:r w:rsidRPr="005F2BEB">
            <w:t>.</w:t>
          </w:r>
          <w:r w:rsidR="00BA22F5" w:rsidRPr="005F2BEB">
            <w:t xml:space="preserve"> </w:t>
          </w:r>
          <w:r w:rsidR="00CB1B0D" w:rsidRPr="005F2BEB">
            <w:t>I</w:t>
          </w:r>
          <w:r w:rsidR="00BA22F5" w:rsidRPr="005F2BEB">
            <w:t xml:space="preserve">n the event that odorous soils were uncovered, ground disturbance activities would cease, and the site assessed to determine appropriate management actions in consultation with suitably qualified personnel. </w:t>
          </w:r>
          <w:r w:rsidR="002420E2">
            <w:t>EMM AQ3 outlines that i</w:t>
          </w:r>
          <w:r w:rsidR="00BA22F5" w:rsidRPr="005F2BEB">
            <w:t>f odorous soils were found to be contaminated,</w:t>
          </w:r>
          <w:r w:rsidR="00DC6DA8" w:rsidRPr="005F2BEB">
            <w:t xml:space="preserve"> standard soil management</w:t>
          </w:r>
          <w:r w:rsidR="00DC6DA8">
            <w:t xml:space="preserve"> measures </w:t>
          </w:r>
          <w:r w:rsidR="002B4864">
            <w:t>would</w:t>
          </w:r>
          <w:r w:rsidR="002B4864" w:rsidRPr="00DC6DA8">
            <w:t xml:space="preserve"> </w:t>
          </w:r>
          <w:r w:rsidR="00DC6DA8" w:rsidRPr="00DC6DA8">
            <w:t>be undertaken,</w:t>
          </w:r>
          <w:r w:rsidR="00DC6DA8">
            <w:t xml:space="preserve"> </w:t>
          </w:r>
          <w:r w:rsidR="00DC6DA8" w:rsidRPr="00DC6DA8">
            <w:t>as outlin</w:t>
          </w:r>
          <w:r w:rsidR="00DC6DA8">
            <w:t xml:space="preserve">ed in </w:t>
          </w:r>
          <w:r w:rsidR="00F5640A">
            <w:t>E</w:t>
          </w:r>
          <w:r w:rsidR="00DC6DA8">
            <w:t>MM C</w:t>
          </w:r>
          <w:r w:rsidR="00FC64BE">
            <w:t>1</w:t>
          </w:r>
          <w:r w:rsidR="00DC6DA8">
            <w:t xml:space="preserve"> (s</w:t>
          </w:r>
          <w:r w:rsidR="00FC64BE">
            <w:t>p</w:t>
          </w:r>
          <w:r w:rsidR="00DC6DA8">
            <w:t xml:space="preserve">oil </w:t>
          </w:r>
          <w:r w:rsidR="00DC6DA8" w:rsidRPr="00DC6DA8">
            <w:t>management</w:t>
          </w:r>
          <w:r w:rsidR="00FC64BE">
            <w:t xml:space="preserve"> measures</w:t>
          </w:r>
          <w:r w:rsidR="00DC6DA8" w:rsidRPr="00DC6DA8">
            <w:t>)</w:t>
          </w:r>
          <w:r w:rsidR="00DC6DA8">
            <w:t>.</w:t>
          </w:r>
          <w:r w:rsidR="001B7161">
            <w:t xml:space="preserve"> </w:t>
          </w:r>
        </w:p>
        <w:p w14:paraId="6BD74121" w14:textId="28ECB57F" w:rsidR="008C1BDE" w:rsidRPr="0040097F" w:rsidRDefault="008C1BDE" w:rsidP="003C36D2">
          <w:pPr>
            <w:pStyle w:val="Heading3"/>
            <w:pageBreakBefore/>
          </w:pPr>
          <w:bookmarkStart w:id="52" w:name="_Toc64281623"/>
          <w:bookmarkStart w:id="53" w:name="_Toc71154385"/>
          <w:bookmarkStart w:id="54" w:name="_Toc72328106"/>
          <w:r w:rsidRPr="0040097F">
            <w:lastRenderedPageBreak/>
            <w:t>Construction residual impacts summary</w:t>
          </w:r>
          <w:bookmarkEnd w:id="52"/>
          <w:bookmarkEnd w:id="53"/>
          <w:bookmarkEnd w:id="54"/>
        </w:p>
        <w:p w14:paraId="60D1A8AC" w14:textId="72EF5B5D" w:rsidR="008C1BDE" w:rsidRDefault="0003570B" w:rsidP="003A2F09">
          <w:pPr>
            <w:pStyle w:val="BodyText"/>
          </w:pPr>
          <w:r>
            <w:t xml:space="preserve">With the implementation of mitigation measures, residual impacts </w:t>
          </w:r>
          <w:r w:rsidR="00672B10">
            <w:t xml:space="preserve">on </w:t>
          </w:r>
          <w:r>
            <w:t xml:space="preserve">air quality during construction </w:t>
          </w:r>
          <w:r w:rsidR="002F34C9">
            <w:t>are summarised as follows:</w:t>
          </w:r>
        </w:p>
        <w:p w14:paraId="22DE0B60" w14:textId="77777777" w:rsidR="00CB2165" w:rsidRDefault="00397450" w:rsidP="0040097F">
          <w:pPr>
            <w:pStyle w:val="BodyBullet1"/>
          </w:pPr>
          <w:r>
            <w:t>R</w:t>
          </w:r>
          <w:r w:rsidR="002F34C9">
            <w:t xml:space="preserve">esidual impacts associated with </w:t>
          </w:r>
          <w:r>
            <w:t xml:space="preserve">construction </w:t>
          </w:r>
          <w:r w:rsidR="002F34C9">
            <w:t xml:space="preserve">dust </w:t>
          </w:r>
          <w:r>
            <w:t>where management measures are not successful in completely eliminating dust</w:t>
          </w:r>
          <w:r w:rsidR="002A16A3">
            <w:t>.</w:t>
          </w:r>
        </w:p>
        <w:p w14:paraId="46FB977D" w14:textId="6381AAD4" w:rsidR="002A16A3" w:rsidRDefault="002A16A3" w:rsidP="00CB2165">
          <w:pPr>
            <w:pStyle w:val="BodyIndent1"/>
          </w:pPr>
          <w:r>
            <w:t xml:space="preserve">The residual impacts are </w:t>
          </w:r>
          <w:r w:rsidR="002F34C9">
            <w:t xml:space="preserve">considered to be </w:t>
          </w:r>
          <w:r w:rsidR="00397450">
            <w:t xml:space="preserve">minor </w:t>
          </w:r>
          <w:r w:rsidR="002F34C9">
            <w:t>a</w:t>
          </w:r>
          <w:r>
            <w:t>s the beneficial uses of the air environment are protected</w:t>
          </w:r>
          <w:r w:rsidR="00397450">
            <w:t xml:space="preserve"> through achieving the relevant criteria under AAQ</w:t>
          </w:r>
          <w:r>
            <w:t xml:space="preserve">, even when background dust levels are elevated during construction. </w:t>
          </w:r>
          <w:r w:rsidR="00DE53F8">
            <w:t xml:space="preserve">This is achieved by implementing measures that minimise the duration and intensity of impacts, as detailed in the CEMP including controlling the timing of construction activity </w:t>
          </w:r>
          <w:r w:rsidR="007A78E7">
            <w:t xml:space="preserve">or physical controls </w:t>
          </w:r>
          <w:r w:rsidR="00DE53F8">
            <w:t xml:space="preserve">to avoid the Project contributing more dust when background levels are elevated. </w:t>
          </w:r>
          <w:r w:rsidR="007A78E7">
            <w:t>With achievement of AAQ, no health impacts are predicted. However</w:t>
          </w:r>
          <w:r w:rsidR="00650569">
            <w:t>,</w:t>
          </w:r>
          <w:r w:rsidR="007A78E7">
            <w:t xml:space="preserve"> there may be minor nuisance to residents within 75 m</w:t>
          </w:r>
          <w:r w:rsidR="00650569">
            <w:t>etres</w:t>
          </w:r>
          <w:r w:rsidR="007A78E7">
            <w:t xml:space="preserve"> if background levels are elevated</w:t>
          </w:r>
          <w:r w:rsidR="00650569">
            <w:t>,</w:t>
          </w:r>
          <w:r w:rsidR="007A78E7">
            <w:t xml:space="preserve"> such as more dust on windows or outdoor furniture. With construction progressing at 700</w:t>
          </w:r>
          <w:r w:rsidR="00CB2165">
            <w:t> </w:t>
          </w:r>
          <w:r w:rsidR="00650569">
            <w:t xml:space="preserve">metres </w:t>
          </w:r>
          <w:r w:rsidR="007A78E7">
            <w:t>per day</w:t>
          </w:r>
          <w:r w:rsidR="002967B8">
            <w:t xml:space="preserve"> for open trenching</w:t>
          </w:r>
          <w:r w:rsidR="007A78E7">
            <w:t xml:space="preserve">, the impact on an individual rural residence will be for a short duration. </w:t>
          </w:r>
          <w:r w:rsidR="002967B8">
            <w:t xml:space="preserve">The duration </w:t>
          </w:r>
          <w:r w:rsidR="002967B8" w:rsidRPr="002967B8">
            <w:t>of other construction activities (such as boring and Horizontal Direct Drilling (HDD)) can be longer, however</w:t>
          </w:r>
          <w:r w:rsidR="00650569">
            <w:t>,</w:t>
          </w:r>
          <w:r w:rsidR="002967B8" w:rsidRPr="002967B8">
            <w:t xml:space="preserve"> </w:t>
          </w:r>
          <w:r w:rsidR="00650569">
            <w:t>i</w:t>
          </w:r>
          <w:r w:rsidR="002967B8" w:rsidRPr="002967B8">
            <w:t>t is expected that the dust emissions associated with horizontal boring and HDD, and associated minor civil works, will be less than those associated with open trench construction as dust emissions will be localised to the entry and exit pits.</w:t>
          </w:r>
        </w:p>
        <w:p w14:paraId="08F92ADF" w14:textId="53A598E9" w:rsidR="00FF0A1B" w:rsidRPr="00CB2165" w:rsidRDefault="00FF0A1B" w:rsidP="00CB2165">
          <w:pPr>
            <w:pStyle w:val="BodyBullet1"/>
          </w:pPr>
          <w:r w:rsidRPr="00CB2165">
            <w:t>Residual air quality impacts associated with construction vehicle combustion emissions is minimal,</w:t>
          </w:r>
          <w:r w:rsidR="00CB2165">
            <w:t> </w:t>
          </w:r>
          <w:r w:rsidRPr="00CB2165">
            <w:t>due to the scale of vehicles involved and low background concentrations of key combustion emissions</w:t>
          </w:r>
          <w:r w:rsidR="00CB2165" w:rsidRPr="00CB2165">
            <w:t>.</w:t>
          </w:r>
        </w:p>
        <w:p w14:paraId="4E9BCB2B" w14:textId="049FF9FB" w:rsidR="0003570B" w:rsidRPr="001F5D4F" w:rsidRDefault="00FF0A1B" w:rsidP="0040097F">
          <w:pPr>
            <w:pStyle w:val="BodyBullet1"/>
          </w:pPr>
          <w:r>
            <w:t>The potential r</w:t>
          </w:r>
          <w:r w:rsidR="00DE53F8">
            <w:t>esidual air quality impacts associated with</w:t>
          </w:r>
          <w:r>
            <w:t xml:space="preserve"> </w:t>
          </w:r>
          <w:r w:rsidR="00DE53F8">
            <w:t>encountering odor</w:t>
          </w:r>
          <w:r w:rsidR="00757F29">
            <w:t>o</w:t>
          </w:r>
          <w:r w:rsidR="00DE53F8">
            <w:t>us soils is minimal</w:t>
          </w:r>
          <w:r>
            <w:t xml:space="preserve">, due </w:t>
          </w:r>
          <w:r w:rsidR="00397450">
            <w:t xml:space="preserve">to </w:t>
          </w:r>
          <w:r>
            <w:t xml:space="preserve">implementation of soil management measures detailed in the CEMP. </w:t>
          </w:r>
        </w:p>
        <w:p w14:paraId="018FFA53" w14:textId="45E90829" w:rsidR="00B31B71" w:rsidRDefault="00B31B71">
          <w:pPr>
            <w:pStyle w:val="Heading2"/>
          </w:pPr>
          <w:bookmarkStart w:id="55" w:name="_Toc64281624"/>
          <w:bookmarkStart w:id="56" w:name="_Toc71154386"/>
          <w:bookmarkStart w:id="57" w:name="_Toc72328107"/>
          <w:r>
            <w:t>Operation impact assessment</w:t>
          </w:r>
          <w:bookmarkEnd w:id="55"/>
          <w:bookmarkEnd w:id="56"/>
          <w:bookmarkEnd w:id="57"/>
        </w:p>
        <w:p w14:paraId="33680CE8" w14:textId="6338D711" w:rsidR="002A1A1B" w:rsidRDefault="00B31B71" w:rsidP="00B31B71">
          <w:pPr>
            <w:pStyle w:val="BodyText"/>
          </w:pPr>
          <w:r>
            <w:t>This section presents a discussion of the operational impacts associated with the Project</w:t>
          </w:r>
          <w:r w:rsidR="00243E1A">
            <w:t xml:space="preserve"> in relation to air quality</w:t>
          </w:r>
          <w:r w:rsidR="002A1A1B">
            <w:t>.</w:t>
          </w:r>
        </w:p>
        <w:p w14:paraId="4DE0DDB0" w14:textId="3B870A20" w:rsidR="002A1A1B" w:rsidRDefault="002A1A1B" w:rsidP="002A1A1B">
          <w:pPr>
            <w:pStyle w:val="BodyText"/>
          </w:pPr>
          <w:r>
            <w:t xml:space="preserve">Air quality impacts during operation are predominantly associated with </w:t>
          </w:r>
          <w:r w:rsidR="00CB1B0D">
            <w:t xml:space="preserve">compressor engine </w:t>
          </w:r>
          <w:r>
            <w:t xml:space="preserve">operation </w:t>
          </w:r>
          <w:r w:rsidR="00CB1B0D">
            <w:t xml:space="preserve">at </w:t>
          </w:r>
          <w:r>
            <w:t>the Wollert Compressor Station. Operation of the pipeline is generally limited to activities that are unlikely to generate emissions</w:t>
          </w:r>
          <w:r w:rsidR="00F5640A">
            <w:t xml:space="preserve"> and have not been assessed further</w:t>
          </w:r>
          <w:r>
            <w:t>.</w:t>
          </w:r>
          <w:r w:rsidR="001B7161">
            <w:t xml:space="preserve"> </w:t>
          </w:r>
        </w:p>
        <w:p w14:paraId="3911C1F7" w14:textId="7A0F701C" w:rsidR="002A1A1B" w:rsidRPr="00B31B71" w:rsidRDefault="002A1A1B" w:rsidP="002A1A1B">
          <w:pPr>
            <w:pStyle w:val="BodyText"/>
          </w:pPr>
          <w:r>
            <w:t>Discussion of air quality impacts associated with operation of the Wollert Compressor Station are grouped according to the following main themes:</w:t>
          </w:r>
        </w:p>
        <w:p w14:paraId="50A45ABE" w14:textId="4583EF2E" w:rsidR="002A1A1B" w:rsidRDefault="00B33A0F" w:rsidP="002A1A1B">
          <w:pPr>
            <w:pStyle w:val="BodyBullet1"/>
          </w:pPr>
          <w:r>
            <w:t>Combustion</w:t>
          </w:r>
          <w:r w:rsidR="002A1A1B">
            <w:t>-related air emissions</w:t>
          </w:r>
        </w:p>
        <w:p w14:paraId="733D378E" w14:textId="24CB8B73" w:rsidR="00B31B71" w:rsidRDefault="002A1A1B" w:rsidP="003A2F09">
          <w:pPr>
            <w:pStyle w:val="BodyBullet1"/>
          </w:pPr>
          <w:r>
            <w:t>Odor</w:t>
          </w:r>
          <w:r w:rsidR="00BE3AFA">
            <w:t>ous</w:t>
          </w:r>
          <w:r>
            <w:t xml:space="preserve"> air emissions</w:t>
          </w:r>
          <w:r w:rsidR="00F5640A">
            <w:t>.</w:t>
          </w:r>
        </w:p>
        <w:p w14:paraId="2FB1802A" w14:textId="03D79042" w:rsidR="00E10A69" w:rsidRDefault="00886ADF" w:rsidP="00E10A69">
          <w:pPr>
            <w:pStyle w:val="BodyText"/>
          </w:pPr>
          <w:r>
            <w:t>E</w:t>
          </w:r>
          <w:r w:rsidR="00757F29" w:rsidRPr="00757F29">
            <w:t>nvironmental management measures</w:t>
          </w:r>
          <w:r>
            <w:t xml:space="preserve"> are discussed as they relate to these air quality impacts. </w:t>
          </w:r>
          <w:r w:rsidR="00E10A69">
            <w:t xml:space="preserve">Refer to Chapter </w:t>
          </w:r>
          <w:r w:rsidR="008442EA">
            <w:t>19</w:t>
          </w:r>
          <w:r w:rsidR="00E10A69">
            <w:t xml:space="preserve"> </w:t>
          </w:r>
          <w:r w:rsidR="00E10A69" w:rsidRPr="00C07F60">
            <w:rPr>
              <w:rStyle w:val="Italics"/>
            </w:rPr>
            <w:t>Environmental management framework</w:t>
          </w:r>
          <w:r w:rsidR="00E10A69">
            <w:t xml:space="preserve"> for the full list of </w:t>
          </w:r>
          <w:r w:rsidR="00757F29" w:rsidRPr="00757F29">
            <w:t>environmental management measures</w:t>
          </w:r>
          <w:r w:rsidR="00757F29" w:rsidRPr="00757F29" w:rsidDel="00757F29">
            <w:t xml:space="preserve"> </w:t>
          </w:r>
          <w:r w:rsidR="00E10A69">
            <w:t xml:space="preserve">and Section 10 of Technical </w:t>
          </w:r>
          <w:r w:rsidR="00FD7E74">
            <w:t>r</w:t>
          </w:r>
          <w:r w:rsidR="00E10A69">
            <w:t xml:space="preserve">eport </w:t>
          </w:r>
          <w:r w:rsidR="00E10A69" w:rsidRPr="00275304">
            <w:rPr>
              <w:rStyle w:val="Highlight"/>
              <w:shd w:val="clear" w:color="auto" w:fill="auto"/>
            </w:rPr>
            <w:t>G</w:t>
          </w:r>
          <w:r w:rsidR="00E10A69">
            <w:t xml:space="preserve"> </w:t>
          </w:r>
          <w:r w:rsidR="00E10A69">
            <w:rPr>
              <w:rStyle w:val="Italics"/>
            </w:rPr>
            <w:t>Air Quality.</w:t>
          </w:r>
        </w:p>
        <w:p w14:paraId="5B5C5B1F" w14:textId="5BA2AB35" w:rsidR="00B31B71" w:rsidRDefault="00B33A0F" w:rsidP="00F85572">
          <w:pPr>
            <w:pStyle w:val="Heading3"/>
          </w:pPr>
          <w:bookmarkStart w:id="58" w:name="_Toc64281625"/>
          <w:bookmarkStart w:id="59" w:name="_Toc71154387"/>
          <w:bookmarkStart w:id="60" w:name="_Toc72328108"/>
          <w:r>
            <w:lastRenderedPageBreak/>
            <w:t>Combustion</w:t>
          </w:r>
          <w:r w:rsidR="002A1A1B">
            <w:t>-related air emissions</w:t>
          </w:r>
          <w:bookmarkEnd w:id="58"/>
          <w:bookmarkEnd w:id="59"/>
          <w:bookmarkEnd w:id="60"/>
        </w:p>
        <w:p w14:paraId="62CEC187" w14:textId="5F2319A9" w:rsidR="0014393D" w:rsidRDefault="00976B78" w:rsidP="003A2F09">
          <w:pPr>
            <w:pStyle w:val="BodyText"/>
          </w:pPr>
          <w:r>
            <w:t>Operation of the Wollert Compressor Station</w:t>
          </w:r>
          <w:r w:rsidR="00362F08">
            <w:t xml:space="preserve"> has the potential to impact air quality, given it</w:t>
          </w:r>
          <w:r>
            <w:t xml:space="preserve"> would emit various </w:t>
          </w:r>
          <w:r w:rsidR="0014393D">
            <w:t>pollutants from the gas</w:t>
          </w:r>
          <w:r w:rsidR="00D243A9">
            <w:t>-</w:t>
          </w:r>
          <w:r w:rsidR="0014393D">
            <w:t xml:space="preserve">fired engines used </w:t>
          </w:r>
          <w:r w:rsidR="0014393D" w:rsidRPr="0014393D">
            <w:t xml:space="preserve">to pump gas through the </w:t>
          </w:r>
          <w:r w:rsidR="0014393D">
            <w:t>VTS, as required</w:t>
          </w:r>
          <w:r w:rsidR="00362F08">
            <w:t xml:space="preserve"> (Risk ID AQ4)</w:t>
          </w:r>
          <w:r w:rsidR="0014393D">
            <w:t xml:space="preserve">. A Diesel </w:t>
          </w:r>
          <w:r w:rsidR="0014393D" w:rsidRPr="0014393D">
            <w:t>Engine Alternator (DEA)</w:t>
          </w:r>
          <w:r w:rsidR="0014393D">
            <w:t xml:space="preserve"> </w:t>
          </w:r>
          <w:r w:rsidR="002B4864">
            <w:t xml:space="preserve">would </w:t>
          </w:r>
          <w:r w:rsidR="0014393D">
            <w:t>be installed to replace a</w:t>
          </w:r>
          <w:r w:rsidR="0014393D" w:rsidRPr="0014393D">
            <w:t xml:space="preserve"> gas</w:t>
          </w:r>
          <w:r w:rsidR="00D243A9">
            <w:t>-</w:t>
          </w:r>
          <w:r w:rsidR="0014393D" w:rsidRPr="0014393D">
            <w:t>fuelled backup generator</w:t>
          </w:r>
          <w:r w:rsidR="00620CD6">
            <w:t xml:space="preserve"> and would be an </w:t>
          </w:r>
          <w:r w:rsidR="0050759D">
            <w:t>emissions source in emergency operations only</w:t>
          </w:r>
          <w:r w:rsidR="00620CD6">
            <w:t xml:space="preserve">, with regular weekly maintenance </w:t>
          </w:r>
          <w:r w:rsidR="004820A6">
            <w:t>(</w:t>
          </w:r>
          <w:r w:rsidR="00620CD6">
            <w:t>firing</w:t>
          </w:r>
          <w:r w:rsidR="004820A6">
            <w:t>) occurring</w:t>
          </w:r>
          <w:r w:rsidR="00620CD6">
            <w:t xml:space="preserve">. </w:t>
          </w:r>
        </w:p>
        <w:p w14:paraId="183E08A1" w14:textId="5F502018" w:rsidR="008648EB" w:rsidRDefault="008648EB" w:rsidP="008648EB">
          <w:pPr>
            <w:pStyle w:val="BodyText"/>
          </w:pPr>
          <w:r w:rsidRPr="008648EB">
            <w:t>Emissions are not considered to be generated during commissioning of the proposed upgrades or routine maintenance, due to the nature of activities undertaken during these phases. Emissions generated during emergency venting will be mainly limited to methane emissions. Methane is not a listed substance in the SEPP (</w:t>
          </w:r>
          <w:r w:rsidR="00FD7E74">
            <w:t>therefore</w:t>
          </w:r>
          <w:r w:rsidRPr="008648EB">
            <w:t xml:space="preserve"> </w:t>
          </w:r>
          <w:r w:rsidR="007A273D" w:rsidRPr="008648EB">
            <w:t>exceedances</w:t>
          </w:r>
          <w:r w:rsidRPr="008648EB">
            <w:t xml:space="preserve"> don't apply), but emissions are expected to be minor. Commissioning, startup and shutdown of equipment (Clause 23 of SEPP</w:t>
          </w:r>
          <w:r w:rsidR="00FD7E74">
            <w:t xml:space="preserve"> </w:t>
          </w:r>
          <w:r w:rsidRPr="008648EB">
            <w:t xml:space="preserve">AQM) and emergency venting </w:t>
          </w:r>
          <w:r w:rsidRPr="00386581">
            <w:t>are not considered part of routine emissions (</w:t>
          </w:r>
          <w:r w:rsidR="00CB2165">
            <w:t>ie</w:t>
          </w:r>
          <w:r w:rsidR="0008703C">
            <w:t xml:space="preserve"> </w:t>
          </w:r>
          <w:r w:rsidRPr="00386581">
            <w:t xml:space="preserve">normal operation) </w:t>
          </w:r>
          <w:r w:rsidR="0008703C">
            <w:t xml:space="preserve">that </w:t>
          </w:r>
          <w:r w:rsidRPr="00386581">
            <w:t>need to be modelled</w:t>
          </w:r>
          <w:r w:rsidRPr="008648EB">
            <w:t>.</w:t>
          </w:r>
        </w:p>
        <w:p w14:paraId="7FD272DA" w14:textId="147211E0" w:rsidR="00976B78" w:rsidRPr="0058408B" w:rsidRDefault="00620CD6" w:rsidP="00555574">
          <w:pPr>
            <w:pStyle w:val="BodyText"/>
          </w:pPr>
          <w:r>
            <w:t>Products of</w:t>
          </w:r>
          <w:r w:rsidRPr="0014393D">
            <w:t xml:space="preserve"> combustion</w:t>
          </w:r>
          <w:r>
            <w:t xml:space="preserve"> </w:t>
          </w:r>
          <w:r w:rsidR="008648EB">
            <w:t xml:space="preserve">during operation </w:t>
          </w:r>
          <w:r>
            <w:t>would be</w:t>
          </w:r>
          <w:r w:rsidRPr="0014393D">
            <w:t xml:space="preserve"> emitted throug</w:t>
          </w:r>
          <w:r>
            <w:t xml:space="preserve">h either </w:t>
          </w:r>
          <w:r w:rsidR="00C71489">
            <w:t xml:space="preserve">a vent </w:t>
          </w:r>
          <w:r>
            <w:t xml:space="preserve">on the </w:t>
          </w:r>
          <w:r w:rsidR="00BE3AFA">
            <w:t xml:space="preserve">existing </w:t>
          </w:r>
          <w:r>
            <w:t xml:space="preserve">Station A </w:t>
          </w:r>
          <w:r w:rsidRPr="0014393D">
            <w:t>buil</w:t>
          </w:r>
          <w:r>
            <w:t>ding or standalone stacks</w:t>
          </w:r>
          <w:r w:rsidRPr="0014393D">
            <w:t>.</w:t>
          </w:r>
          <w:r>
            <w:t xml:space="preserve"> </w:t>
          </w:r>
          <w:r w:rsidR="007C48D9">
            <w:t>Refer to</w:t>
          </w:r>
          <w:r w:rsidR="00555574">
            <w:t xml:space="preserve"> </w:t>
          </w:r>
          <w:r w:rsidR="00555574">
            <w:fldChar w:fldCharType="begin"/>
          </w:r>
          <w:r w:rsidR="00555574">
            <w:instrText xml:space="preserve"> REF _Ref71154629 \h </w:instrText>
          </w:r>
          <w:r w:rsidR="00555574">
            <w:fldChar w:fldCharType="separate"/>
          </w:r>
          <w:r w:rsidR="00555574">
            <w:t>Figure </w:t>
          </w:r>
          <w:r w:rsidR="00555574">
            <w:rPr>
              <w:noProof/>
            </w:rPr>
            <w:t>11</w:t>
          </w:r>
          <w:r w:rsidR="00555574">
            <w:noBreakHyphen/>
          </w:r>
          <w:r w:rsidR="00555574">
            <w:rPr>
              <w:noProof/>
            </w:rPr>
            <w:t>4</w:t>
          </w:r>
          <w:r w:rsidR="00555574">
            <w:fldChar w:fldCharType="end"/>
          </w:r>
          <w:r w:rsidR="00555574">
            <w:t xml:space="preserve"> </w:t>
          </w:r>
          <w:r w:rsidR="007C48D9" w:rsidRPr="0058408B">
            <w:t>for site layout of the Wollert Compressor</w:t>
          </w:r>
          <w:r w:rsidR="00555574">
            <w:t> </w:t>
          </w:r>
          <w:r w:rsidR="007C48D9" w:rsidRPr="0058408B">
            <w:t xml:space="preserve">Station. </w:t>
          </w:r>
        </w:p>
        <w:p w14:paraId="5F4F4518" w14:textId="77777777" w:rsidR="00CB2165" w:rsidRDefault="00CB2165" w:rsidP="00CB2165">
          <w:pPr>
            <w:pStyle w:val="BodyText"/>
          </w:pPr>
          <w:bookmarkStart w:id="61" w:name="_Ref57708071"/>
          <w:r w:rsidRPr="00976B78">
            <w:t>Air dispersion modelling was conducted for CO, NO</w:t>
          </w:r>
          <w:r w:rsidRPr="00221255">
            <w:rPr>
              <w:vertAlign w:val="subscript"/>
            </w:rPr>
            <w:t>2</w:t>
          </w:r>
          <w:r w:rsidRPr="00976B78">
            <w:t>, PM</w:t>
          </w:r>
          <w:r w:rsidRPr="00221255">
            <w:rPr>
              <w:vertAlign w:val="subscript"/>
            </w:rPr>
            <w:t>10</w:t>
          </w:r>
          <w:r w:rsidRPr="00976B78">
            <w:t>, PM</w:t>
          </w:r>
          <w:r w:rsidRPr="00221255">
            <w:rPr>
              <w:vertAlign w:val="subscript"/>
            </w:rPr>
            <w:t>2.5</w:t>
          </w:r>
          <w:r w:rsidRPr="00976B78">
            <w:t>, PAHs, SO</w:t>
          </w:r>
          <w:r w:rsidRPr="00221255">
            <w:rPr>
              <w:vertAlign w:val="subscript"/>
            </w:rPr>
            <w:t>2</w:t>
          </w:r>
          <w:r w:rsidRPr="00976B78">
            <w:t xml:space="preserve">, </w:t>
          </w:r>
          <w:r>
            <w:t>benzene, f</w:t>
          </w:r>
          <w:r w:rsidRPr="00976B78">
            <w:t>ormaldehyd</w:t>
          </w:r>
          <w:r>
            <w:t xml:space="preserve">e, toluene and xylene, </w:t>
          </w:r>
          <w:r w:rsidRPr="00976B78">
            <w:t>which may be emitted by</w:t>
          </w:r>
          <w:r>
            <w:t xml:space="preserve"> the Wollert Compressor Station </w:t>
          </w:r>
          <w:r w:rsidRPr="00976B78">
            <w:t xml:space="preserve">under routine operations. </w:t>
          </w:r>
          <w:bookmarkStart w:id="62" w:name="_Hlk65597142"/>
          <w:r w:rsidRPr="00B85BC9">
            <w:t>The modelling includes emissions from the existing compressors as well as the proposed compressor</w:t>
          </w:r>
          <w:bookmarkEnd w:id="62"/>
          <w:r w:rsidRPr="00B85BC9">
            <w:t>.</w:t>
          </w:r>
          <w:r>
            <w:t xml:space="preserve"> </w:t>
          </w:r>
          <w:r w:rsidRPr="00976B78">
            <w:t xml:space="preserve">Emission rates were developed </w:t>
          </w:r>
          <w:r>
            <w:t xml:space="preserve">using the site-specific emission </w:t>
          </w:r>
          <w:r w:rsidRPr="00976B78">
            <w:t xml:space="preserve">monitoring conducted by Ektimo in 2019 of NOx, as </w:t>
          </w:r>
          <w:r>
            <w:t xml:space="preserve">well as </w:t>
          </w:r>
          <w:r w:rsidRPr="00976B78">
            <w:t>NO</w:t>
          </w:r>
          <w:r w:rsidRPr="00221255">
            <w:rPr>
              <w:vertAlign w:val="subscript"/>
            </w:rPr>
            <w:t>2</w:t>
          </w:r>
          <w:r w:rsidRPr="00976B78">
            <w:t>, and CO, at the Wollert Compress</w:t>
          </w:r>
          <w:r>
            <w:t xml:space="preserve">or </w:t>
          </w:r>
          <w:r w:rsidRPr="00976B78">
            <w:t xml:space="preserve">Station. </w:t>
          </w:r>
        </w:p>
        <w:p w14:paraId="2066C1D8" w14:textId="1D4FE181" w:rsidR="00CB2165" w:rsidRDefault="00CB2165" w:rsidP="00CB2165">
          <w:pPr>
            <w:pStyle w:val="BodyText"/>
          </w:pPr>
          <w:r w:rsidRPr="00976B78">
            <w:t>Where site-specific pollutant information was not known (</w:t>
          </w:r>
          <w:r>
            <w:t>that is,</w:t>
          </w:r>
          <w:r w:rsidRPr="00976B78">
            <w:t xml:space="preserve"> for</w:t>
          </w:r>
          <w:r>
            <w:t xml:space="preserve"> all remaining </w:t>
          </w:r>
          <w:r w:rsidRPr="00976B78">
            <w:t>pollutants), the emission factors outlined in the National Pol</w:t>
          </w:r>
          <w:r>
            <w:t xml:space="preserve">lutant Inventory (NPI) </w:t>
          </w:r>
          <w:r w:rsidRPr="006503DA">
            <w:rPr>
              <w:i/>
            </w:rPr>
            <w:t xml:space="preserve">Emission estimation technique (EET) manual for combustion engines </w:t>
          </w:r>
          <w:r w:rsidRPr="00976B78">
            <w:t>(Version 3, J</w:t>
          </w:r>
          <w:r>
            <w:t>une 2008) were used.</w:t>
          </w:r>
        </w:p>
        <w:tbl>
          <w:tblPr>
            <w:tblW w:w="0" w:type="auto"/>
            <w:tblLook w:val="04A0" w:firstRow="1" w:lastRow="0" w:firstColumn="1" w:lastColumn="0" w:noHBand="0" w:noVBand="1"/>
          </w:tblPr>
          <w:tblGrid>
            <w:gridCol w:w="6237"/>
            <w:gridCol w:w="2818"/>
          </w:tblGrid>
          <w:tr w:rsidR="00CB2165" w14:paraId="7B712209" w14:textId="77777777" w:rsidTr="00CB2165">
            <w:trPr>
              <w:cantSplit/>
            </w:trPr>
            <w:tc>
              <w:tcPr>
                <w:tcW w:w="6237" w:type="dxa"/>
                <w:tcBorders>
                  <w:right w:val="single" w:sz="12" w:space="0" w:color="1C4483" w:themeColor="accent1"/>
                </w:tcBorders>
                <w:tcMar>
                  <w:left w:w="0" w:type="dxa"/>
                  <w:right w:w="255" w:type="dxa"/>
                </w:tcMar>
              </w:tcPr>
              <w:p w14:paraId="4092882E" w14:textId="7171D30C" w:rsidR="00CB2165" w:rsidRDefault="00CB2165" w:rsidP="00CB2165">
                <w:pPr>
                  <w:pStyle w:val="BodyText"/>
                  <w:spacing w:before="120" w:after="0"/>
                </w:pPr>
                <w:r w:rsidRPr="00976B78">
                  <w:t>Dispersion modelling was undertaken using the EPA Victoria regulatory model, AERMOD.</w:t>
                </w:r>
                <w:r>
                  <w:t xml:space="preserve"> Modelling assessed scenarios that considered operation of the compressor station with and without the DEA. In </w:t>
                </w:r>
                <w:r w:rsidRPr="00DC456C">
                  <w:t>all cases the reasonabl</w:t>
                </w:r>
                <w:r>
                  <w:t xml:space="preserve">e worst-case scenario (that is, the </w:t>
                </w:r>
                <w:r w:rsidRPr="00DC456C">
                  <w:t>operational scenario likely to result in the highest predicted pollutant concentrations</w:t>
                </w:r>
                <w:r>
                  <w:t xml:space="preserve">) was used </w:t>
                </w:r>
                <w:r w:rsidRPr="00DC456C">
                  <w:t>for calculating emission rates so that the actual emissio</w:t>
                </w:r>
                <w:r>
                  <w:t xml:space="preserve">ns are unlikely to exceed those </w:t>
                </w:r>
                <w:r w:rsidRPr="00DC456C">
                  <w:t xml:space="preserve">predicted by the model. </w:t>
                </w:r>
                <w:r>
                  <w:t>W</w:t>
                </w:r>
                <w:r w:rsidRPr="00620CD6">
                  <w:t xml:space="preserve">orst case predicted pollutant concentrations were </w:t>
                </w:r>
                <w:r>
                  <w:t xml:space="preserve">assessed within the operation phase study area (a </w:t>
                </w:r>
                <w:r w:rsidRPr="00620CD6">
                  <w:t>domain</w:t>
                </w:r>
                <w:r>
                  <w:t xml:space="preserve"> including a</w:t>
                </w:r>
                <w:r w:rsidRPr="00620CD6">
                  <w:t xml:space="preserve"> </w:t>
                </w:r>
                <w:r>
                  <w:t>2.5 kilometre radius around</w:t>
                </w:r>
                <w:r w:rsidRPr="00620CD6">
                  <w:t xml:space="preserve"> the compressor station</w:t>
                </w:r>
                <w:r>
                  <w:t>)</w:t>
                </w:r>
                <w:r w:rsidRPr="00620CD6">
                  <w:t>.</w:t>
                </w:r>
              </w:p>
            </w:tc>
            <w:tc>
              <w:tcPr>
                <w:tcW w:w="281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Pr>
              <w:p w14:paraId="16944A22" w14:textId="77777777" w:rsidR="00CB2165" w:rsidRPr="00613065" w:rsidRDefault="00CB2165" w:rsidP="00CB2165">
                <w:pPr>
                  <w:pStyle w:val="CalloutHeader"/>
                  <w:rPr>
                    <w:rStyle w:val="TextBlue"/>
                    <w:rFonts w:asciiTheme="minorHAnsi" w:hAnsiTheme="minorHAnsi"/>
                    <w:iCs/>
                    <w:sz w:val="20"/>
                    <w:szCs w:val="22"/>
                  </w:rPr>
                </w:pPr>
                <w:r w:rsidRPr="00613065">
                  <w:t xml:space="preserve">What </w:t>
                </w:r>
                <w:r>
                  <w:t xml:space="preserve">is </w:t>
                </w:r>
                <w:r>
                  <w:rPr>
                    <w:rStyle w:val="TextBlue"/>
                  </w:rPr>
                  <w:t>the SEPP AQM?</w:t>
                </w:r>
              </w:p>
              <w:p w14:paraId="04779A8F" w14:textId="7431BD1E" w:rsidR="00CB2165" w:rsidRDefault="00CB2165" w:rsidP="00CB2165">
                <w:pPr>
                  <w:pStyle w:val="TableText"/>
                </w:pPr>
                <w:r>
                  <w:t>The State Environment Protection Policy (Air Quality Management) (SEPP AQM) sets the requirements for management of sources of pollution for the air quality objectives of the policy to be met, air quality to improve and the cleanest air possible to be achieved.</w:t>
                </w:r>
              </w:p>
            </w:tc>
          </w:tr>
        </w:tbl>
        <w:p w14:paraId="73A8ABE3" w14:textId="77777777" w:rsidR="00555574" w:rsidRDefault="00555574" w:rsidP="00555574">
          <w:pPr>
            <w:pStyle w:val="TableText"/>
            <w:spacing w:before="0" w:after="0"/>
          </w:pPr>
          <w:bookmarkStart w:id="63" w:name="_Ref71154561"/>
          <w:bookmarkEnd w:id="61"/>
        </w:p>
        <w:p w14:paraId="0D1F2514" w14:textId="3C9322BE" w:rsidR="00CB2165" w:rsidRPr="00087748" w:rsidRDefault="00555574" w:rsidP="00555574">
          <w:pPr>
            <w:pStyle w:val="Caption"/>
            <w:spacing w:before="180"/>
          </w:pPr>
          <w:bookmarkStart w:id="64" w:name="_Ref71154629"/>
          <w:r>
            <w:lastRenderedPageBreak/>
            <w:t>Figure </w:t>
          </w:r>
          <w:fldSimple w:instr=" STYLEREF 1 \s ">
            <w:r>
              <w:rPr>
                <w:noProof/>
              </w:rPr>
              <w:t>11</w:t>
            </w:r>
          </w:fldSimple>
          <w:r>
            <w:noBreakHyphen/>
          </w:r>
          <w:fldSimple w:instr=" SEQ Figure \* ARABIC \s 1 ">
            <w:r>
              <w:rPr>
                <w:noProof/>
              </w:rPr>
              <w:t>4</w:t>
            </w:r>
          </w:fldSimple>
          <w:bookmarkEnd w:id="63"/>
          <w:bookmarkEnd w:id="64"/>
          <w:r>
            <w:tab/>
          </w:r>
          <w:r w:rsidR="00CB2165" w:rsidRPr="00087748">
            <w:t>Wollert Compressor Station site layout</w:t>
          </w:r>
        </w:p>
        <w:p w14:paraId="30256256" w14:textId="1140A504" w:rsidR="007C48D9" w:rsidRDefault="0058408B" w:rsidP="00CB2165">
          <w:pPr>
            <w:pStyle w:val="Object"/>
          </w:pPr>
          <w:r w:rsidRPr="00CB2165">
            <w:rPr>
              <w:noProof/>
            </w:rPr>
            <w:drawing>
              <wp:inline distT="0" distB="0" distL="0" distR="0" wp14:anchorId="719EE2C8" wp14:editId="4C0ACDCD">
                <wp:extent cx="5759450" cy="5533618"/>
                <wp:effectExtent l="0" t="0" r="0" b="0"/>
                <wp:docPr id="7" name="Picture 7" descr="An aerial photograph of Wollert Compressor Station site layout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erial photograph of Wollert Compressor Station site layout is shown."/>
                        <pic:cNvPicPr/>
                      </pic:nvPicPr>
                      <pic:blipFill rotWithShape="1">
                        <a:blip r:embed="rId27" cstate="print">
                          <a:extLst>
                            <a:ext uri="{28A0092B-C50C-407E-A947-70E740481C1C}">
                              <a14:useLocalDpi xmlns:a14="http://schemas.microsoft.com/office/drawing/2010/main" val="0"/>
                            </a:ext>
                          </a:extLst>
                        </a:blip>
                        <a:srcRect t="917" b="-1"/>
                        <a:stretch/>
                      </pic:blipFill>
                      <pic:spPr bwMode="auto">
                        <a:xfrm>
                          <a:off x="0" y="0"/>
                          <a:ext cx="5759450" cy="5533618"/>
                        </a:xfrm>
                        <a:prstGeom prst="rect">
                          <a:avLst/>
                        </a:prstGeom>
                        <a:ln>
                          <a:noFill/>
                        </a:ln>
                        <a:extLst>
                          <a:ext uri="{53640926-AAD7-44D8-BBD7-CCE9431645EC}">
                            <a14:shadowObscured xmlns:a14="http://schemas.microsoft.com/office/drawing/2010/main"/>
                          </a:ext>
                        </a:extLst>
                      </pic:spPr>
                    </pic:pic>
                  </a:graphicData>
                </a:graphic>
              </wp:inline>
            </w:drawing>
          </w:r>
        </w:p>
        <w:p w14:paraId="7807506F" w14:textId="77777777" w:rsidR="00CB2165" w:rsidRPr="00CB2165" w:rsidRDefault="00CB2165" w:rsidP="00CB2165">
          <w:pPr>
            <w:pStyle w:val="Source"/>
          </w:pPr>
        </w:p>
        <w:p w14:paraId="6916DEDA" w14:textId="1F3FBFA1" w:rsidR="00727994" w:rsidRDefault="007C5B61" w:rsidP="003A2F09">
          <w:pPr>
            <w:pStyle w:val="BodyText"/>
          </w:pPr>
          <w:bookmarkStart w:id="65" w:name="_Hlk69305965"/>
          <w:r>
            <w:t>Based on the modelling, a</w:t>
          </w:r>
          <w:r w:rsidR="00727994">
            <w:t>ll emitted pollutants (</w:t>
          </w:r>
          <w:r w:rsidR="00727994" w:rsidRPr="00DC456C">
            <w:t>with the exception of NO</w:t>
          </w:r>
          <w:r w:rsidR="00727994" w:rsidRPr="00221255">
            <w:rPr>
              <w:vertAlign w:val="subscript"/>
            </w:rPr>
            <w:t>2</w:t>
          </w:r>
          <w:r w:rsidR="00727994" w:rsidRPr="00DC456C">
            <w:t xml:space="preserve"> and PM</w:t>
          </w:r>
          <w:r w:rsidR="00727994" w:rsidRPr="00221255">
            <w:rPr>
              <w:vertAlign w:val="subscript"/>
            </w:rPr>
            <w:t xml:space="preserve">2.5 </w:t>
          </w:r>
          <w:r w:rsidR="00727994">
            <w:t xml:space="preserve">in the </w:t>
          </w:r>
          <w:r w:rsidR="00D84C2A">
            <w:t>scenario</w:t>
          </w:r>
          <w:r w:rsidR="00727994">
            <w:t xml:space="preserve"> that includes the DEA) comply </w:t>
          </w:r>
          <w:r w:rsidR="00727994" w:rsidRPr="00DC456C">
            <w:t xml:space="preserve">with the relevant </w:t>
          </w:r>
          <w:r w:rsidR="00727994">
            <w:t xml:space="preserve">SEPP AQM </w:t>
          </w:r>
          <w:r>
            <w:t xml:space="preserve">design </w:t>
          </w:r>
          <w:r w:rsidR="00727994" w:rsidRPr="00DC456C">
            <w:t>crit</w:t>
          </w:r>
          <w:r w:rsidR="00727994">
            <w:t>eria</w:t>
          </w:r>
          <w:r w:rsidR="00D23CA9">
            <w:t xml:space="preserve"> </w:t>
          </w:r>
          <w:bookmarkEnd w:id="65"/>
          <w:r w:rsidR="00D23CA9">
            <w:t xml:space="preserve">(refer </w:t>
          </w:r>
          <w:r w:rsidR="00D23CA9">
            <w:fldChar w:fldCharType="begin"/>
          </w:r>
          <w:r w:rsidR="00D23CA9">
            <w:instrText xml:space="preserve"> REF _Ref54121275 \h </w:instrText>
          </w:r>
          <w:r w:rsidR="003B371F">
            <w:instrText xml:space="preserve"> \* MERGEFORMAT </w:instrText>
          </w:r>
          <w:r w:rsidR="00D23CA9">
            <w:fldChar w:fldCharType="separate"/>
          </w:r>
          <w:r w:rsidR="00087748">
            <w:t>Table 11</w:t>
          </w:r>
          <w:r w:rsidR="00087748">
            <w:noBreakHyphen/>
            <w:t>5</w:t>
          </w:r>
          <w:r w:rsidR="00D23CA9">
            <w:fldChar w:fldCharType="end"/>
          </w:r>
          <w:r w:rsidR="00D23CA9">
            <w:t>)</w:t>
          </w:r>
          <w:r>
            <w:t>.</w:t>
          </w:r>
        </w:p>
        <w:p w14:paraId="7EBA9A91" w14:textId="213BAD31" w:rsidR="00D23CA9" w:rsidRDefault="00D23CA9" w:rsidP="00D23CA9">
          <w:pPr>
            <w:pStyle w:val="Caption"/>
          </w:pPr>
          <w:bookmarkStart w:id="66" w:name="_Ref54121275"/>
          <w:bookmarkStart w:id="67" w:name="_Ref54121269"/>
          <w:r>
            <w:lastRenderedPageBreak/>
            <w:t>Table</w:t>
          </w:r>
          <w:r w:rsidR="00CB2165">
            <w:t> </w:t>
          </w:r>
          <w:fldSimple w:instr=" STYLEREF 1 \s ">
            <w:r w:rsidR="00087748">
              <w:rPr>
                <w:noProof/>
              </w:rPr>
              <w:t>11</w:t>
            </w:r>
          </w:fldSimple>
          <w:r w:rsidR="00B33917">
            <w:noBreakHyphen/>
          </w:r>
          <w:fldSimple w:instr=" SEQ Table \* ARABIC \s 1 ">
            <w:r w:rsidR="00087748">
              <w:rPr>
                <w:noProof/>
              </w:rPr>
              <w:t>5</w:t>
            </w:r>
          </w:fldSimple>
          <w:bookmarkEnd w:id="66"/>
          <w:r w:rsidR="005961C1">
            <w:tab/>
          </w:r>
          <w:r>
            <w:t>Wollert Compressor Station results</w:t>
          </w:r>
          <w:bookmarkEnd w:id="67"/>
        </w:p>
        <w:tbl>
          <w:tblPr>
            <w:tblStyle w:val="MainTableStyle"/>
            <w:tblW w:w="0" w:type="auto"/>
            <w:tblLayout w:type="fixed"/>
            <w:tblLook w:val="0420" w:firstRow="1" w:lastRow="0" w:firstColumn="0" w:lastColumn="0" w:noHBand="0" w:noVBand="1"/>
          </w:tblPr>
          <w:tblGrid>
            <w:gridCol w:w="1419"/>
            <w:gridCol w:w="850"/>
            <w:gridCol w:w="850"/>
            <w:gridCol w:w="709"/>
            <w:gridCol w:w="567"/>
            <w:gridCol w:w="1559"/>
            <w:gridCol w:w="850"/>
            <w:gridCol w:w="1418"/>
            <w:gridCol w:w="843"/>
          </w:tblGrid>
          <w:tr w:rsidR="00044E72" w14:paraId="639368E1" w14:textId="2FB1FB46" w:rsidTr="008B38B1">
            <w:trPr>
              <w:cnfStyle w:val="100000000000" w:firstRow="1" w:lastRow="0" w:firstColumn="0" w:lastColumn="0" w:oddVBand="0" w:evenVBand="0" w:oddHBand="0" w:evenHBand="0" w:firstRowFirstColumn="0" w:firstRowLastColumn="0" w:lastRowFirstColumn="0" w:lastRowLastColumn="0"/>
            </w:trPr>
            <w:tc>
              <w:tcPr>
                <w:tcW w:w="1419" w:type="dxa"/>
                <w:vMerge w:val="restart"/>
                <w:tcMar>
                  <w:left w:w="57" w:type="dxa"/>
                  <w:right w:w="57" w:type="dxa"/>
                </w:tcMar>
                <w:textDirection w:val="btLr"/>
                <w:vAlign w:val="center"/>
              </w:tcPr>
              <w:p w14:paraId="3989CEB8" w14:textId="20CD92EE" w:rsidR="00044E72" w:rsidRPr="00BF4CEC" w:rsidRDefault="00044E72" w:rsidP="00044E72">
                <w:pPr>
                  <w:pStyle w:val="TableHeadingWhiteFont"/>
                  <w:spacing w:before="0" w:after="0"/>
                  <w:jc w:val="center"/>
                </w:pPr>
                <w:r w:rsidRPr="00185DC6">
                  <w:rPr>
                    <w:rFonts w:cs="Arial"/>
                    <w:szCs w:val="18"/>
                  </w:rPr>
                  <w:t>Pollutant</w:t>
                </w:r>
              </w:p>
            </w:tc>
            <w:tc>
              <w:tcPr>
                <w:tcW w:w="850" w:type="dxa"/>
                <w:vMerge w:val="restart"/>
                <w:tcMar>
                  <w:left w:w="57" w:type="dxa"/>
                  <w:right w:w="57" w:type="dxa"/>
                </w:tcMar>
                <w:textDirection w:val="btLr"/>
                <w:vAlign w:val="center"/>
              </w:tcPr>
              <w:p w14:paraId="26AE2719" w14:textId="535F620B" w:rsidR="00044E72" w:rsidRPr="00BF4CEC" w:rsidRDefault="00044E72" w:rsidP="00044E72">
                <w:pPr>
                  <w:pStyle w:val="TableHeadingWhiteFont"/>
                  <w:spacing w:before="0" w:after="0"/>
                  <w:jc w:val="center"/>
                </w:pPr>
                <w:r w:rsidRPr="00185DC6">
                  <w:rPr>
                    <w:rFonts w:cs="Arial"/>
                    <w:szCs w:val="18"/>
                  </w:rPr>
                  <w:t>Criteria</w:t>
                </w:r>
                <w:r>
                  <w:rPr>
                    <w:rFonts w:cs="Arial"/>
                    <w:szCs w:val="18"/>
                  </w:rPr>
                  <w:br/>
                </w:r>
                <w:r w:rsidRPr="00185DC6">
                  <w:rPr>
                    <w:rFonts w:cs="Arial"/>
                    <w:szCs w:val="18"/>
                  </w:rPr>
                  <w:t>(µg/m</w:t>
                </w:r>
                <w:r w:rsidRPr="00185DC6">
                  <w:rPr>
                    <w:rFonts w:cs="Arial"/>
                    <w:szCs w:val="18"/>
                    <w:vertAlign w:val="superscript"/>
                  </w:rPr>
                  <w:t>3</w:t>
                </w:r>
                <w:r w:rsidRPr="00185DC6">
                  <w:rPr>
                    <w:rFonts w:cs="Arial"/>
                    <w:szCs w:val="18"/>
                  </w:rPr>
                  <w:t>)</w:t>
                </w:r>
              </w:p>
            </w:tc>
            <w:tc>
              <w:tcPr>
                <w:tcW w:w="850" w:type="dxa"/>
                <w:vMerge w:val="restart"/>
                <w:tcMar>
                  <w:left w:w="57" w:type="dxa"/>
                  <w:right w:w="57" w:type="dxa"/>
                </w:tcMar>
                <w:textDirection w:val="btLr"/>
                <w:vAlign w:val="center"/>
              </w:tcPr>
              <w:p w14:paraId="5BF9D2DD" w14:textId="748BDC16" w:rsidR="00044E72" w:rsidRPr="00BF4CEC" w:rsidRDefault="00044E72" w:rsidP="00044E72">
                <w:pPr>
                  <w:pStyle w:val="TableHeadingWhiteFont"/>
                  <w:spacing w:before="0" w:after="0"/>
                  <w:jc w:val="center"/>
                </w:pPr>
                <w:r w:rsidRPr="00185DC6">
                  <w:rPr>
                    <w:rFonts w:cs="Arial"/>
                    <w:szCs w:val="18"/>
                  </w:rPr>
                  <w:t>Averaging</w:t>
                </w:r>
                <w:r>
                  <w:rPr>
                    <w:rFonts w:cs="Arial"/>
                    <w:szCs w:val="18"/>
                  </w:rPr>
                  <w:br/>
                </w:r>
                <w:r w:rsidRPr="00185DC6">
                  <w:rPr>
                    <w:rFonts w:cs="Arial"/>
                    <w:szCs w:val="18"/>
                  </w:rPr>
                  <w:t>period</w:t>
                </w:r>
              </w:p>
            </w:tc>
            <w:tc>
              <w:tcPr>
                <w:tcW w:w="709" w:type="dxa"/>
                <w:vMerge w:val="restart"/>
                <w:tcMar>
                  <w:left w:w="57" w:type="dxa"/>
                  <w:right w:w="57" w:type="dxa"/>
                </w:tcMar>
                <w:textDirection w:val="btLr"/>
                <w:vAlign w:val="center"/>
              </w:tcPr>
              <w:p w14:paraId="7D57D5D9" w14:textId="5744275B" w:rsidR="00044E72" w:rsidRPr="00BF4CEC" w:rsidRDefault="00044E72" w:rsidP="00044E72">
                <w:pPr>
                  <w:pStyle w:val="TableHeadingWhiteFont"/>
                  <w:spacing w:before="0" w:after="0"/>
                  <w:jc w:val="center"/>
                </w:pPr>
                <w:r w:rsidRPr="00185DC6">
                  <w:rPr>
                    <w:rFonts w:cs="Arial"/>
                    <w:szCs w:val="18"/>
                  </w:rPr>
                  <w:t>Percentile</w:t>
                </w:r>
              </w:p>
            </w:tc>
            <w:tc>
              <w:tcPr>
                <w:tcW w:w="567" w:type="dxa"/>
                <w:vMerge w:val="restart"/>
                <w:tcBorders>
                  <w:bottom w:val="single" w:sz="4" w:space="0" w:color="FFFFFF" w:themeColor="background1"/>
                </w:tcBorders>
                <w:tcMar>
                  <w:left w:w="57" w:type="dxa"/>
                  <w:right w:w="57" w:type="dxa"/>
                </w:tcMar>
                <w:textDirection w:val="btLr"/>
                <w:vAlign w:val="center"/>
              </w:tcPr>
              <w:p w14:paraId="03D73ABD" w14:textId="26D8CF5B" w:rsidR="00044E72" w:rsidRPr="00BF4CEC" w:rsidRDefault="00044E72" w:rsidP="00044E72">
                <w:pPr>
                  <w:pStyle w:val="TableHeadingWhiteFont"/>
                  <w:spacing w:before="0" w:after="0"/>
                  <w:jc w:val="center"/>
                </w:pPr>
                <w:r w:rsidRPr="00185DC6">
                  <w:rPr>
                    <w:rFonts w:cs="Arial"/>
                    <w:szCs w:val="18"/>
                  </w:rPr>
                  <w:t>Background</w:t>
                </w:r>
                <w:r>
                  <w:rPr>
                    <w:rFonts w:cs="Arial"/>
                    <w:szCs w:val="18"/>
                  </w:rPr>
                  <w:br/>
                </w:r>
                <w:r w:rsidRPr="00185DC6">
                  <w:rPr>
                    <w:rFonts w:cs="Arial"/>
                    <w:szCs w:val="18"/>
                  </w:rPr>
                  <w:t>(µg/m</w:t>
                </w:r>
                <w:r w:rsidRPr="00185DC6">
                  <w:rPr>
                    <w:rFonts w:cs="Arial"/>
                    <w:szCs w:val="18"/>
                    <w:vertAlign w:val="superscript"/>
                  </w:rPr>
                  <w:t>3</w:t>
                </w:r>
                <w:r w:rsidRPr="00185DC6">
                  <w:rPr>
                    <w:rFonts w:cs="Arial"/>
                    <w:szCs w:val="18"/>
                  </w:rPr>
                  <w:t>)</w:t>
                </w:r>
              </w:p>
            </w:tc>
            <w:tc>
              <w:tcPr>
                <w:tcW w:w="2409" w:type="dxa"/>
                <w:gridSpan w:val="2"/>
                <w:tcBorders>
                  <w:bottom w:val="single" w:sz="4" w:space="0" w:color="FFFFFF" w:themeColor="background1"/>
                </w:tcBorders>
                <w:tcMar>
                  <w:left w:w="57" w:type="dxa"/>
                  <w:right w:w="57" w:type="dxa"/>
                </w:tcMar>
              </w:tcPr>
              <w:p w14:paraId="72F51882" w14:textId="10831709" w:rsidR="00044E72" w:rsidRPr="00BF4CEC" w:rsidRDefault="00044E72" w:rsidP="00044E72">
                <w:pPr>
                  <w:pStyle w:val="TableHeadingWhiteCentred"/>
                </w:pPr>
                <w:r w:rsidRPr="00185DC6">
                  <w:rPr>
                    <w:rFonts w:cs="Arial"/>
                    <w:szCs w:val="18"/>
                  </w:rPr>
                  <w:t>Results including the DEA</w:t>
                </w:r>
                <w:r w:rsidRPr="00012469">
                  <w:rPr>
                    <w:rFonts w:cs="Arial"/>
                    <w:szCs w:val="18"/>
                    <w:vertAlign w:val="superscript"/>
                  </w:rPr>
                  <w:t>1</w:t>
                </w:r>
              </w:p>
            </w:tc>
            <w:tc>
              <w:tcPr>
                <w:tcW w:w="2261" w:type="dxa"/>
                <w:gridSpan w:val="2"/>
                <w:tcBorders>
                  <w:bottom w:val="single" w:sz="4" w:space="0" w:color="FFFFFF" w:themeColor="background1"/>
                  <w:right w:val="single" w:sz="4" w:space="0" w:color="FFFFFF" w:themeColor="background1"/>
                </w:tcBorders>
                <w:tcMar>
                  <w:left w:w="57" w:type="dxa"/>
                  <w:right w:w="57" w:type="dxa"/>
                </w:tcMar>
              </w:tcPr>
              <w:p w14:paraId="5A01879E" w14:textId="101778AF" w:rsidR="00044E72" w:rsidRPr="00BF4CEC" w:rsidRDefault="00044E72" w:rsidP="00044E72">
                <w:pPr>
                  <w:pStyle w:val="TableHeadingWhiteCentred"/>
                </w:pPr>
                <w:r w:rsidRPr="00185DC6">
                  <w:rPr>
                    <w:rFonts w:cs="Arial"/>
                    <w:szCs w:val="18"/>
                  </w:rPr>
                  <w:t>Results excluding the DEA</w:t>
                </w:r>
              </w:p>
            </w:tc>
          </w:tr>
          <w:tr w:rsidR="00044E72" w14:paraId="56B298CD" w14:textId="07BC946A" w:rsidTr="008B38B1">
            <w:tc>
              <w:tcPr>
                <w:tcW w:w="1419" w:type="dxa"/>
                <w:vMerge/>
                <w:tcBorders>
                  <w:bottom w:val="single" w:sz="4" w:space="0" w:color="8B9499" w:themeColor="text2" w:themeTint="80"/>
                </w:tcBorders>
                <w:tcMar>
                  <w:left w:w="57" w:type="dxa"/>
                  <w:right w:w="57" w:type="dxa"/>
                </w:tcMar>
              </w:tcPr>
              <w:p w14:paraId="1397773A" w14:textId="77777777" w:rsidR="00044E72" w:rsidRPr="00BF4CEC" w:rsidRDefault="00044E72" w:rsidP="00044E72">
                <w:pPr>
                  <w:pStyle w:val="TableHeadingWhiteFont"/>
                </w:pPr>
              </w:p>
            </w:tc>
            <w:tc>
              <w:tcPr>
                <w:tcW w:w="850" w:type="dxa"/>
                <w:vMerge/>
                <w:tcBorders>
                  <w:bottom w:val="single" w:sz="4" w:space="0" w:color="8B9499" w:themeColor="text2" w:themeTint="80"/>
                </w:tcBorders>
                <w:tcMar>
                  <w:left w:w="57" w:type="dxa"/>
                  <w:right w:w="57" w:type="dxa"/>
                </w:tcMar>
              </w:tcPr>
              <w:p w14:paraId="6DC2AF45" w14:textId="76CC3844" w:rsidR="00044E72" w:rsidRPr="00BF4CEC" w:rsidRDefault="00044E72" w:rsidP="00044E72">
                <w:pPr>
                  <w:pStyle w:val="TableHeadingWhiteFont"/>
                </w:pPr>
              </w:p>
            </w:tc>
            <w:tc>
              <w:tcPr>
                <w:tcW w:w="850" w:type="dxa"/>
                <w:vMerge/>
                <w:tcBorders>
                  <w:bottom w:val="single" w:sz="4" w:space="0" w:color="8B9499" w:themeColor="text2" w:themeTint="80"/>
                </w:tcBorders>
                <w:tcMar>
                  <w:left w:w="57" w:type="dxa"/>
                  <w:right w:w="57" w:type="dxa"/>
                </w:tcMar>
              </w:tcPr>
              <w:p w14:paraId="25739864" w14:textId="021EAC3F" w:rsidR="00044E72" w:rsidRPr="00BF4CEC" w:rsidRDefault="00044E72" w:rsidP="00044E72">
                <w:pPr>
                  <w:pStyle w:val="TableHeadingWhiteFont"/>
                </w:pPr>
              </w:p>
            </w:tc>
            <w:tc>
              <w:tcPr>
                <w:tcW w:w="709" w:type="dxa"/>
                <w:vMerge/>
                <w:tcBorders>
                  <w:bottom w:val="single" w:sz="4" w:space="0" w:color="8B9499" w:themeColor="text2" w:themeTint="80"/>
                </w:tcBorders>
                <w:tcMar>
                  <w:left w:w="57" w:type="dxa"/>
                  <w:right w:w="57" w:type="dxa"/>
                </w:tcMar>
              </w:tcPr>
              <w:p w14:paraId="6750B2AD" w14:textId="1A1B5409" w:rsidR="00044E72" w:rsidRPr="00BF4CEC" w:rsidRDefault="00044E72" w:rsidP="00044E72">
                <w:pPr>
                  <w:pStyle w:val="TableHeadingWhiteFont"/>
                </w:pPr>
              </w:p>
            </w:tc>
            <w:tc>
              <w:tcPr>
                <w:tcW w:w="567" w:type="dxa"/>
                <w:vMerge/>
                <w:tcBorders>
                  <w:top w:val="single" w:sz="4" w:space="0" w:color="FFFFFF" w:themeColor="background1"/>
                  <w:bottom w:val="single" w:sz="4" w:space="0" w:color="8B9499" w:themeColor="text2" w:themeTint="80"/>
                </w:tcBorders>
                <w:tcMar>
                  <w:left w:w="57" w:type="dxa"/>
                  <w:right w:w="57" w:type="dxa"/>
                </w:tcMar>
              </w:tcPr>
              <w:p w14:paraId="292B7D2C" w14:textId="2DB3D720" w:rsidR="00044E72" w:rsidRPr="00BF4CEC" w:rsidRDefault="00044E72" w:rsidP="00044E72">
                <w:pPr>
                  <w:pStyle w:val="TableHeadingWhiteFont"/>
                </w:pPr>
              </w:p>
            </w:tc>
            <w:tc>
              <w:tcPr>
                <w:tcW w:w="1559" w:type="dxa"/>
                <w:tcBorders>
                  <w:top w:val="single" w:sz="4" w:space="0" w:color="FFFFFF" w:themeColor="background1"/>
                  <w:bottom w:val="single" w:sz="4" w:space="0" w:color="8B9499" w:themeColor="text2" w:themeTint="80"/>
                </w:tcBorders>
                <w:shd w:val="clear" w:color="auto" w:fill="153262" w:themeFill="accent1" w:themeFillShade="BF"/>
                <w:tcMar>
                  <w:left w:w="57" w:type="dxa"/>
                  <w:right w:w="57" w:type="dxa"/>
                </w:tcMar>
              </w:tcPr>
              <w:p w14:paraId="046DB703" w14:textId="4441BB18" w:rsidR="00044E72" w:rsidRPr="00BF4CEC" w:rsidRDefault="00044E72" w:rsidP="00044E72">
                <w:pPr>
                  <w:pStyle w:val="TableHeadingWhiteCentred"/>
                </w:pPr>
                <w:r w:rsidRPr="006503DA">
                  <w:rPr>
                    <w:rFonts w:cs="Arial"/>
                    <w:sz w:val="17"/>
                    <w:szCs w:val="17"/>
                  </w:rPr>
                  <w:t>Maximum predicted ground level concentration (GLC</w:t>
                </w:r>
                <w:r>
                  <w:rPr>
                    <w:rFonts w:cs="Arial"/>
                    <w:sz w:val="17"/>
                    <w:szCs w:val="17"/>
                  </w:rPr>
                  <w:t>)</w:t>
                </w:r>
                <w:r w:rsidRPr="006503DA">
                  <w:rPr>
                    <w:rFonts w:cs="Arial"/>
                    <w:sz w:val="17"/>
                    <w:szCs w:val="17"/>
                  </w:rPr>
                  <w:t>% of SEPP AQM criterion</w:t>
                </w:r>
              </w:p>
            </w:tc>
            <w:tc>
              <w:tcPr>
                <w:tcW w:w="850" w:type="dxa"/>
                <w:tcBorders>
                  <w:top w:val="single" w:sz="4" w:space="0" w:color="FFFFFF" w:themeColor="background1"/>
                  <w:bottom w:val="single" w:sz="4" w:space="0" w:color="8B9499" w:themeColor="text2" w:themeTint="80"/>
                </w:tcBorders>
                <w:shd w:val="clear" w:color="auto" w:fill="153262" w:themeFill="accent1" w:themeFillShade="BF"/>
                <w:tcMar>
                  <w:left w:w="57" w:type="dxa"/>
                  <w:right w:w="57" w:type="dxa"/>
                </w:tcMar>
              </w:tcPr>
              <w:p w14:paraId="0012A025" w14:textId="28B36694" w:rsidR="00044E72" w:rsidRPr="00BF4CEC" w:rsidRDefault="00044E72" w:rsidP="00044E72">
                <w:pPr>
                  <w:pStyle w:val="TableHeadingWhiteCentred"/>
                </w:pPr>
                <w:r w:rsidRPr="006503DA">
                  <w:rPr>
                    <w:rFonts w:cs="Arial"/>
                    <w:sz w:val="17"/>
                    <w:szCs w:val="17"/>
                  </w:rPr>
                  <w:t>Comply with SEPP AQM?</w:t>
                </w:r>
              </w:p>
            </w:tc>
            <w:tc>
              <w:tcPr>
                <w:tcW w:w="1418" w:type="dxa"/>
                <w:tcBorders>
                  <w:top w:val="single" w:sz="4" w:space="0" w:color="FFFFFF" w:themeColor="background1"/>
                  <w:bottom w:val="single" w:sz="4" w:space="0" w:color="8B9499" w:themeColor="text2" w:themeTint="80"/>
                </w:tcBorders>
                <w:shd w:val="clear" w:color="auto" w:fill="153262" w:themeFill="accent1" w:themeFillShade="BF"/>
                <w:tcMar>
                  <w:left w:w="57" w:type="dxa"/>
                  <w:right w:w="57" w:type="dxa"/>
                </w:tcMar>
              </w:tcPr>
              <w:p w14:paraId="54B77AEA" w14:textId="057313F6" w:rsidR="00044E72" w:rsidRPr="00BF4CEC" w:rsidRDefault="00044E72" w:rsidP="00044E72">
                <w:pPr>
                  <w:pStyle w:val="TableHeadingWhiteCentred"/>
                </w:pPr>
                <w:r w:rsidRPr="006503DA">
                  <w:rPr>
                    <w:rFonts w:cs="Arial"/>
                    <w:sz w:val="17"/>
                    <w:szCs w:val="17"/>
                  </w:rPr>
                  <w:t>Maximum predicted GLC % of SEPP AQM criterion</w:t>
                </w:r>
              </w:p>
            </w:tc>
            <w:tc>
              <w:tcPr>
                <w:tcW w:w="843" w:type="dxa"/>
                <w:tcBorders>
                  <w:top w:val="single" w:sz="4" w:space="0" w:color="FFFFFF" w:themeColor="background1"/>
                  <w:bottom w:val="single" w:sz="4" w:space="0" w:color="8B9499" w:themeColor="text2" w:themeTint="80"/>
                  <w:right w:val="single" w:sz="4" w:space="0" w:color="FFFFFF" w:themeColor="background1"/>
                </w:tcBorders>
                <w:shd w:val="clear" w:color="auto" w:fill="153262" w:themeFill="accent1" w:themeFillShade="BF"/>
                <w:tcMar>
                  <w:left w:w="57" w:type="dxa"/>
                  <w:right w:w="57" w:type="dxa"/>
                </w:tcMar>
              </w:tcPr>
              <w:p w14:paraId="68965C14" w14:textId="2AD16FD4" w:rsidR="00044E72" w:rsidRPr="00BF4CEC" w:rsidRDefault="00044E72" w:rsidP="00044E72">
                <w:pPr>
                  <w:pStyle w:val="TableHeadingWhiteCentred"/>
                </w:pPr>
                <w:r w:rsidRPr="006503DA">
                  <w:rPr>
                    <w:rFonts w:cs="Arial"/>
                    <w:sz w:val="17"/>
                    <w:szCs w:val="17"/>
                  </w:rPr>
                  <w:t>Comply with SEPP AQM?</w:t>
                </w:r>
              </w:p>
            </w:tc>
          </w:tr>
          <w:tr w:rsidR="00044E72" w14:paraId="7151A920" w14:textId="77777777" w:rsidTr="008B38B1">
            <w:tc>
              <w:tcPr>
                <w:tcW w:w="141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2E09954E" w14:textId="58DFDD0D" w:rsidR="00044E72" w:rsidRPr="00BF4CEC" w:rsidRDefault="00044E72" w:rsidP="00044E72">
                <w:pPr>
                  <w:pStyle w:val="TableText"/>
                </w:pPr>
                <w:r w:rsidRPr="00185DC6">
                  <w:t>NO</w:t>
                </w:r>
                <w:r w:rsidRPr="00185DC6">
                  <w:rPr>
                    <w:vertAlign w:val="subscript"/>
                  </w:rPr>
                  <w:t>2</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40B19B5E" w14:textId="1F3010EB" w:rsidR="00044E72" w:rsidRPr="00BF4CEC" w:rsidRDefault="00044E72" w:rsidP="00044E72">
                <w:pPr>
                  <w:pStyle w:val="TableText"/>
                  <w:jc w:val="center"/>
                </w:pPr>
                <w:r w:rsidRPr="00185DC6">
                  <w:t>190</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78A22A4E" w14:textId="1205CF01" w:rsidR="00044E72" w:rsidRPr="00BF4CEC" w:rsidRDefault="00044E72" w:rsidP="00044E72">
                <w:pPr>
                  <w:pStyle w:val="TableText"/>
                  <w:jc w:val="center"/>
                </w:pPr>
                <w:r w:rsidRPr="00185DC6">
                  <w:t>1 hour</w:t>
                </w:r>
              </w:p>
            </w:tc>
            <w:tc>
              <w:tcPr>
                <w:tcW w:w="70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003DE548" w14:textId="03E325B8" w:rsidR="00044E72" w:rsidRPr="00BF4CEC" w:rsidRDefault="00044E72" w:rsidP="00044E72">
                <w:pPr>
                  <w:pStyle w:val="TableText"/>
                  <w:jc w:val="center"/>
                </w:pPr>
                <w:r w:rsidRPr="00185DC6">
                  <w:t>99.9%</w:t>
                </w:r>
              </w:p>
            </w:tc>
            <w:tc>
              <w:tcPr>
                <w:tcW w:w="567"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6191A0D8" w14:textId="3C2ABAD7" w:rsidR="00044E72" w:rsidRPr="00BF4CEC" w:rsidRDefault="00044E72" w:rsidP="00044E72">
                <w:pPr>
                  <w:pStyle w:val="TableText"/>
                  <w:jc w:val="center"/>
                </w:pPr>
                <w:r w:rsidRPr="00185DC6">
                  <w:rPr>
                    <w:lang w:eastAsia="ja-JP"/>
                  </w:rPr>
                  <w:t>15.1</w:t>
                </w:r>
              </w:p>
            </w:tc>
            <w:tc>
              <w:tcPr>
                <w:tcW w:w="1559" w:type="dxa"/>
                <w:tcBorders>
                  <w:top w:val="single" w:sz="4" w:space="0" w:color="8B9499" w:themeColor="text2" w:themeTint="80"/>
                  <w:bottom w:val="single" w:sz="4" w:space="0" w:color="8B9499" w:themeColor="text2" w:themeTint="80"/>
                </w:tcBorders>
                <w:shd w:val="clear" w:color="auto" w:fill="C6EEFF" w:themeFill="accent2" w:themeFillTint="33"/>
                <w:tcMar>
                  <w:left w:w="57" w:type="dxa"/>
                  <w:right w:w="57" w:type="dxa"/>
                </w:tcMar>
              </w:tcPr>
              <w:p w14:paraId="2AD46653" w14:textId="4E4EB062" w:rsidR="00044E72" w:rsidRPr="00BF4CEC" w:rsidRDefault="00044E72" w:rsidP="00044E72">
                <w:pPr>
                  <w:pStyle w:val="TableText"/>
                  <w:jc w:val="center"/>
                </w:pPr>
                <w:r w:rsidRPr="00185DC6">
                  <w:t>106%</w:t>
                </w:r>
              </w:p>
            </w:tc>
            <w:tc>
              <w:tcPr>
                <w:tcW w:w="850" w:type="dxa"/>
                <w:tcBorders>
                  <w:top w:val="single" w:sz="4" w:space="0" w:color="8B9499" w:themeColor="text2" w:themeTint="80"/>
                  <w:bottom w:val="single" w:sz="4" w:space="0" w:color="8B9499" w:themeColor="text2" w:themeTint="80"/>
                </w:tcBorders>
                <w:shd w:val="clear" w:color="auto" w:fill="C6EEFF" w:themeFill="accent2" w:themeFillTint="33"/>
                <w:tcMar>
                  <w:left w:w="57" w:type="dxa"/>
                  <w:right w:w="57" w:type="dxa"/>
                </w:tcMar>
              </w:tcPr>
              <w:p w14:paraId="31663693" w14:textId="3BD1771E" w:rsidR="00044E72" w:rsidRPr="00BF4CEC" w:rsidRDefault="00044E72" w:rsidP="00044E72">
                <w:pPr>
                  <w:pStyle w:val="TableText"/>
                  <w:jc w:val="center"/>
                </w:pPr>
                <w:r w:rsidRPr="00185DC6">
                  <w:rPr>
                    <w:b/>
                  </w:rPr>
                  <w:t>X</w:t>
                </w:r>
              </w:p>
            </w:tc>
            <w:tc>
              <w:tcPr>
                <w:tcW w:w="1418"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394876A0" w14:textId="6DD399BB" w:rsidR="00044E72" w:rsidRPr="00BF4CEC" w:rsidRDefault="00044E72" w:rsidP="00044E72">
                <w:pPr>
                  <w:pStyle w:val="TableText"/>
                  <w:jc w:val="center"/>
                </w:pPr>
                <w:r w:rsidRPr="00185DC6">
                  <w:t>74%</w:t>
                </w:r>
              </w:p>
            </w:tc>
            <w:tc>
              <w:tcPr>
                <w:tcW w:w="843"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2BFBAE12" w14:textId="69BD80FC" w:rsidR="00044E72" w:rsidRPr="00BF4CEC" w:rsidRDefault="00044E72" w:rsidP="00044E72">
                <w:pPr>
                  <w:pStyle w:val="TableText"/>
                  <w:jc w:val="center"/>
                </w:pPr>
                <w:r w:rsidRPr="00185DC6">
                  <w:rPr>
                    <w:rFonts w:ascii="Segoe UI Symbol" w:hAnsi="Segoe UI Symbol" w:cs="Segoe UI Symbol"/>
                    <w:b/>
                  </w:rPr>
                  <w:t>✓</w:t>
                </w:r>
              </w:p>
            </w:tc>
          </w:tr>
          <w:tr w:rsidR="00044E72" w14:paraId="310AD25A" w14:textId="77777777" w:rsidTr="008B38B1">
            <w:tc>
              <w:tcPr>
                <w:tcW w:w="1419" w:type="dxa"/>
                <w:shd w:val="clear" w:color="auto" w:fill="F2F2F2" w:themeFill="background1" w:themeFillShade="F2"/>
                <w:tcMar>
                  <w:left w:w="57" w:type="dxa"/>
                  <w:right w:w="57" w:type="dxa"/>
                </w:tcMar>
              </w:tcPr>
              <w:p w14:paraId="64D2207E" w14:textId="260A2CAC" w:rsidR="00044E72" w:rsidRPr="00BF4CEC" w:rsidRDefault="00044E72" w:rsidP="00044E72">
                <w:pPr>
                  <w:pStyle w:val="TableText"/>
                </w:pPr>
                <w:r w:rsidRPr="00185DC6">
                  <w:t>CO</w:t>
                </w:r>
              </w:p>
            </w:tc>
            <w:tc>
              <w:tcPr>
                <w:tcW w:w="850" w:type="dxa"/>
                <w:shd w:val="clear" w:color="auto" w:fill="F2F2F2" w:themeFill="background1" w:themeFillShade="F2"/>
                <w:tcMar>
                  <w:left w:w="57" w:type="dxa"/>
                  <w:right w:w="57" w:type="dxa"/>
                </w:tcMar>
              </w:tcPr>
              <w:p w14:paraId="6C3562F4" w14:textId="6F609640" w:rsidR="00044E72" w:rsidRPr="00BF4CEC" w:rsidRDefault="00044E72" w:rsidP="00044E72">
                <w:pPr>
                  <w:pStyle w:val="TableText"/>
                  <w:jc w:val="center"/>
                </w:pPr>
                <w:r w:rsidRPr="00185DC6">
                  <w:t>29,000</w:t>
                </w:r>
              </w:p>
            </w:tc>
            <w:tc>
              <w:tcPr>
                <w:tcW w:w="850" w:type="dxa"/>
                <w:shd w:val="clear" w:color="auto" w:fill="F2F2F2" w:themeFill="background1" w:themeFillShade="F2"/>
                <w:tcMar>
                  <w:left w:w="57" w:type="dxa"/>
                  <w:right w:w="57" w:type="dxa"/>
                </w:tcMar>
              </w:tcPr>
              <w:p w14:paraId="57221B08" w14:textId="6771184C" w:rsidR="00044E72" w:rsidRPr="00BF4CEC" w:rsidRDefault="00044E72" w:rsidP="00044E72">
                <w:pPr>
                  <w:pStyle w:val="TableText"/>
                  <w:jc w:val="center"/>
                </w:pPr>
                <w:r w:rsidRPr="00185DC6">
                  <w:t>1 hour</w:t>
                </w:r>
              </w:p>
            </w:tc>
            <w:tc>
              <w:tcPr>
                <w:tcW w:w="709" w:type="dxa"/>
                <w:shd w:val="clear" w:color="auto" w:fill="F2F2F2" w:themeFill="background1" w:themeFillShade="F2"/>
                <w:tcMar>
                  <w:left w:w="57" w:type="dxa"/>
                  <w:right w:w="57" w:type="dxa"/>
                </w:tcMar>
              </w:tcPr>
              <w:p w14:paraId="5273ED6D" w14:textId="78BE0FF8" w:rsidR="00044E72" w:rsidRPr="00BF4CEC" w:rsidRDefault="00044E72" w:rsidP="00044E72">
                <w:pPr>
                  <w:pStyle w:val="TableText"/>
                  <w:jc w:val="center"/>
                </w:pPr>
                <w:r w:rsidRPr="00185DC6">
                  <w:t>99.9%</w:t>
                </w:r>
              </w:p>
            </w:tc>
            <w:tc>
              <w:tcPr>
                <w:tcW w:w="567" w:type="dxa"/>
                <w:shd w:val="clear" w:color="auto" w:fill="F2F2F2" w:themeFill="background1" w:themeFillShade="F2"/>
                <w:tcMar>
                  <w:left w:w="57" w:type="dxa"/>
                  <w:right w:w="57" w:type="dxa"/>
                </w:tcMar>
              </w:tcPr>
              <w:p w14:paraId="4468618A" w14:textId="2E77A0AB" w:rsidR="00044E72" w:rsidRPr="00BF4CEC" w:rsidRDefault="00044E72" w:rsidP="00044E72">
                <w:pPr>
                  <w:pStyle w:val="TableText"/>
                  <w:jc w:val="center"/>
                </w:pPr>
                <w:r w:rsidRPr="00185DC6">
                  <w:rPr>
                    <w:lang w:eastAsia="ja-JP"/>
                  </w:rPr>
                  <w:t>380</w:t>
                </w:r>
              </w:p>
            </w:tc>
            <w:tc>
              <w:tcPr>
                <w:tcW w:w="1559" w:type="dxa"/>
                <w:shd w:val="clear" w:color="auto" w:fill="F2F2F2" w:themeFill="background1" w:themeFillShade="F2"/>
                <w:tcMar>
                  <w:left w:w="57" w:type="dxa"/>
                  <w:right w:w="57" w:type="dxa"/>
                </w:tcMar>
              </w:tcPr>
              <w:p w14:paraId="7372B708" w14:textId="3E5B9876" w:rsidR="00044E72" w:rsidRPr="00BF4CEC" w:rsidRDefault="00044E72" w:rsidP="00044E72">
                <w:pPr>
                  <w:pStyle w:val="TableText"/>
                  <w:jc w:val="center"/>
                </w:pPr>
                <w:r w:rsidRPr="00185DC6">
                  <w:t>1%</w:t>
                </w:r>
              </w:p>
            </w:tc>
            <w:tc>
              <w:tcPr>
                <w:tcW w:w="850" w:type="dxa"/>
                <w:shd w:val="clear" w:color="auto" w:fill="F2F2F2" w:themeFill="background1" w:themeFillShade="F2"/>
                <w:tcMar>
                  <w:left w:w="57" w:type="dxa"/>
                  <w:right w:w="57" w:type="dxa"/>
                </w:tcMar>
              </w:tcPr>
              <w:p w14:paraId="12E4AE30" w14:textId="5AF4C6A0" w:rsidR="00044E72" w:rsidRPr="00BF4CEC" w:rsidRDefault="00044E72" w:rsidP="00044E72">
                <w:pPr>
                  <w:pStyle w:val="TableText"/>
                  <w:jc w:val="center"/>
                </w:pPr>
                <w:r w:rsidRPr="00185DC6">
                  <w:rPr>
                    <w:rFonts w:ascii="Segoe UI Symbol" w:hAnsi="Segoe UI Symbol" w:cs="Segoe UI Symbol"/>
                    <w:b/>
                  </w:rPr>
                  <w:t>✓</w:t>
                </w:r>
              </w:p>
            </w:tc>
            <w:tc>
              <w:tcPr>
                <w:tcW w:w="1418" w:type="dxa"/>
                <w:shd w:val="clear" w:color="auto" w:fill="F2F2F2" w:themeFill="background1" w:themeFillShade="F2"/>
                <w:tcMar>
                  <w:left w:w="57" w:type="dxa"/>
                  <w:right w:w="57" w:type="dxa"/>
                </w:tcMar>
              </w:tcPr>
              <w:p w14:paraId="69FB19B6" w14:textId="7B74C735" w:rsidR="00044E72" w:rsidRPr="00BF4CEC" w:rsidRDefault="00044E72" w:rsidP="00044E72">
                <w:pPr>
                  <w:pStyle w:val="TableText"/>
                  <w:jc w:val="center"/>
                </w:pPr>
                <w:r w:rsidRPr="00185DC6">
                  <w:t>1.5%</w:t>
                </w:r>
              </w:p>
            </w:tc>
            <w:tc>
              <w:tcPr>
                <w:tcW w:w="843" w:type="dxa"/>
                <w:shd w:val="clear" w:color="auto" w:fill="F2F2F2" w:themeFill="background1" w:themeFillShade="F2"/>
                <w:tcMar>
                  <w:left w:w="57" w:type="dxa"/>
                  <w:right w:w="57" w:type="dxa"/>
                </w:tcMar>
              </w:tcPr>
              <w:p w14:paraId="611656BF" w14:textId="4A0B2959" w:rsidR="00044E72" w:rsidRPr="00BF4CEC" w:rsidRDefault="00044E72" w:rsidP="00044E72">
                <w:pPr>
                  <w:pStyle w:val="TableText"/>
                  <w:jc w:val="center"/>
                </w:pPr>
                <w:r w:rsidRPr="00185DC6">
                  <w:rPr>
                    <w:rFonts w:ascii="Segoe UI Symbol" w:hAnsi="Segoe UI Symbol" w:cs="Segoe UI Symbol"/>
                    <w:b/>
                  </w:rPr>
                  <w:t>✓</w:t>
                </w:r>
              </w:p>
            </w:tc>
          </w:tr>
          <w:tr w:rsidR="00044E72" w14:paraId="0EB85129" w14:textId="77777777" w:rsidTr="008B38B1">
            <w:tc>
              <w:tcPr>
                <w:tcW w:w="141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38F1B20E" w14:textId="293E2728" w:rsidR="00044E72" w:rsidRPr="00BF4CEC" w:rsidRDefault="00044E72" w:rsidP="00044E72">
                <w:pPr>
                  <w:pStyle w:val="TableText"/>
                </w:pPr>
                <w:r w:rsidRPr="00185DC6">
                  <w:t>SO</w:t>
                </w:r>
                <w:r w:rsidRPr="00185DC6">
                  <w:rPr>
                    <w:vertAlign w:val="subscript"/>
                  </w:rPr>
                  <w:t>2</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2B489A14" w14:textId="5070EB9E" w:rsidR="00044E72" w:rsidRPr="00BF4CEC" w:rsidRDefault="00044E72" w:rsidP="00044E72">
                <w:pPr>
                  <w:pStyle w:val="TableText"/>
                  <w:jc w:val="center"/>
                </w:pPr>
                <w:r w:rsidRPr="00185DC6">
                  <w:t>450</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1B4BC6B0" w14:textId="170BEE2F" w:rsidR="00044E72" w:rsidRPr="00BF4CEC" w:rsidRDefault="00044E72" w:rsidP="00044E72">
                <w:pPr>
                  <w:pStyle w:val="TableText"/>
                  <w:jc w:val="center"/>
                </w:pPr>
                <w:r w:rsidRPr="00185DC6">
                  <w:t>1 hour</w:t>
                </w:r>
              </w:p>
            </w:tc>
            <w:tc>
              <w:tcPr>
                <w:tcW w:w="70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4512041C" w14:textId="3FBD3620" w:rsidR="00044E72" w:rsidRPr="00BF4CEC" w:rsidRDefault="00044E72" w:rsidP="00044E72">
                <w:pPr>
                  <w:pStyle w:val="TableText"/>
                  <w:jc w:val="center"/>
                </w:pPr>
                <w:r w:rsidRPr="00185DC6">
                  <w:t>99.9%</w:t>
                </w:r>
              </w:p>
            </w:tc>
            <w:tc>
              <w:tcPr>
                <w:tcW w:w="567"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5F348C86" w14:textId="58D2342D" w:rsidR="00044E72" w:rsidRPr="00BF4CEC" w:rsidRDefault="00044E72" w:rsidP="00044E72">
                <w:pPr>
                  <w:pStyle w:val="TableText"/>
                  <w:jc w:val="center"/>
                </w:pPr>
                <w:r w:rsidRPr="00185DC6">
                  <w:t>0</w:t>
                </w:r>
              </w:p>
            </w:tc>
            <w:tc>
              <w:tcPr>
                <w:tcW w:w="155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7DFFCF29" w14:textId="1328984A" w:rsidR="00044E72" w:rsidRPr="00BF4CEC" w:rsidRDefault="00044E72" w:rsidP="00044E72">
                <w:pPr>
                  <w:pStyle w:val="TableText"/>
                  <w:jc w:val="center"/>
                </w:pPr>
                <w:r w:rsidRPr="00185DC6">
                  <w:t>0.03%</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59BB59F8" w14:textId="1766FE9D" w:rsidR="00044E72" w:rsidRPr="00BF4CEC" w:rsidRDefault="00044E72" w:rsidP="00044E72">
                <w:pPr>
                  <w:pStyle w:val="TableText"/>
                  <w:jc w:val="center"/>
                </w:pPr>
                <w:r w:rsidRPr="00185DC6">
                  <w:rPr>
                    <w:rFonts w:ascii="Segoe UI Symbol" w:hAnsi="Segoe UI Symbol" w:cs="Segoe UI Symbol"/>
                    <w:b/>
                  </w:rPr>
                  <w:t>✓</w:t>
                </w:r>
              </w:p>
            </w:tc>
            <w:tc>
              <w:tcPr>
                <w:tcW w:w="1418"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03776586" w14:textId="65429B8F" w:rsidR="00044E72" w:rsidRPr="00BF4CEC" w:rsidRDefault="00044E72" w:rsidP="00044E72">
                <w:pPr>
                  <w:pStyle w:val="TableText"/>
                  <w:jc w:val="center"/>
                </w:pPr>
                <w:r w:rsidRPr="00185DC6">
                  <w:t>0%</w:t>
                </w:r>
              </w:p>
            </w:tc>
            <w:tc>
              <w:tcPr>
                <w:tcW w:w="843"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167E84C6" w14:textId="4756A493" w:rsidR="00044E72" w:rsidRPr="00BF4CEC" w:rsidRDefault="00044E72" w:rsidP="00044E72">
                <w:pPr>
                  <w:pStyle w:val="TableText"/>
                  <w:jc w:val="center"/>
                </w:pPr>
                <w:r w:rsidRPr="00185DC6">
                  <w:rPr>
                    <w:rFonts w:ascii="Segoe UI Symbol" w:hAnsi="Segoe UI Symbol" w:cs="Segoe UI Symbol"/>
                    <w:b/>
                  </w:rPr>
                  <w:t>✓</w:t>
                </w:r>
              </w:p>
            </w:tc>
          </w:tr>
          <w:tr w:rsidR="00044E72" w14:paraId="26712621" w14:textId="77777777" w:rsidTr="008B38B1">
            <w:tc>
              <w:tcPr>
                <w:tcW w:w="1419" w:type="dxa"/>
                <w:shd w:val="clear" w:color="auto" w:fill="F2F2F2" w:themeFill="background1" w:themeFillShade="F2"/>
                <w:tcMar>
                  <w:left w:w="57" w:type="dxa"/>
                  <w:right w:w="57" w:type="dxa"/>
                </w:tcMar>
              </w:tcPr>
              <w:p w14:paraId="500E5255" w14:textId="61F47D42" w:rsidR="00044E72" w:rsidRPr="00BF4CEC" w:rsidRDefault="00044E72" w:rsidP="00044E72">
                <w:pPr>
                  <w:pStyle w:val="TableText"/>
                </w:pPr>
                <w:r w:rsidRPr="00185DC6">
                  <w:t>PM</w:t>
                </w:r>
                <w:r w:rsidRPr="00185DC6">
                  <w:rPr>
                    <w:vertAlign w:val="subscript"/>
                  </w:rPr>
                  <w:t>10</w:t>
                </w:r>
              </w:p>
            </w:tc>
            <w:tc>
              <w:tcPr>
                <w:tcW w:w="850" w:type="dxa"/>
                <w:shd w:val="clear" w:color="auto" w:fill="F2F2F2" w:themeFill="background1" w:themeFillShade="F2"/>
                <w:tcMar>
                  <w:left w:w="57" w:type="dxa"/>
                  <w:right w:w="57" w:type="dxa"/>
                </w:tcMar>
              </w:tcPr>
              <w:p w14:paraId="507968CF" w14:textId="7B762F5B" w:rsidR="00044E72" w:rsidRPr="00BF4CEC" w:rsidRDefault="00044E72" w:rsidP="00044E72">
                <w:pPr>
                  <w:pStyle w:val="TableText"/>
                  <w:jc w:val="center"/>
                </w:pPr>
                <w:r w:rsidRPr="00185DC6">
                  <w:t>80</w:t>
                </w:r>
              </w:p>
            </w:tc>
            <w:tc>
              <w:tcPr>
                <w:tcW w:w="850" w:type="dxa"/>
                <w:shd w:val="clear" w:color="auto" w:fill="F2F2F2" w:themeFill="background1" w:themeFillShade="F2"/>
                <w:tcMar>
                  <w:left w:w="57" w:type="dxa"/>
                  <w:right w:w="57" w:type="dxa"/>
                </w:tcMar>
              </w:tcPr>
              <w:p w14:paraId="5CB6B68C" w14:textId="0003A2DC" w:rsidR="00044E72" w:rsidRPr="00BF4CEC" w:rsidRDefault="00044E72" w:rsidP="00044E72">
                <w:pPr>
                  <w:pStyle w:val="TableText"/>
                  <w:jc w:val="center"/>
                </w:pPr>
                <w:r w:rsidRPr="00185DC6">
                  <w:t>1 hour</w:t>
                </w:r>
              </w:p>
            </w:tc>
            <w:tc>
              <w:tcPr>
                <w:tcW w:w="709" w:type="dxa"/>
                <w:shd w:val="clear" w:color="auto" w:fill="F2F2F2" w:themeFill="background1" w:themeFillShade="F2"/>
                <w:tcMar>
                  <w:left w:w="57" w:type="dxa"/>
                  <w:right w:w="57" w:type="dxa"/>
                </w:tcMar>
              </w:tcPr>
              <w:p w14:paraId="68860188" w14:textId="268B7B82" w:rsidR="00044E72" w:rsidRPr="00BF4CEC" w:rsidRDefault="00044E72" w:rsidP="00044E72">
                <w:pPr>
                  <w:pStyle w:val="TableText"/>
                  <w:jc w:val="center"/>
                </w:pPr>
                <w:r w:rsidRPr="00185DC6">
                  <w:t>99.9%</w:t>
                </w:r>
              </w:p>
            </w:tc>
            <w:tc>
              <w:tcPr>
                <w:tcW w:w="567" w:type="dxa"/>
                <w:shd w:val="clear" w:color="auto" w:fill="F2F2F2" w:themeFill="background1" w:themeFillShade="F2"/>
                <w:tcMar>
                  <w:left w:w="57" w:type="dxa"/>
                  <w:right w:w="57" w:type="dxa"/>
                </w:tcMar>
              </w:tcPr>
              <w:p w14:paraId="77F5B517" w14:textId="500DFCCC" w:rsidR="00044E72" w:rsidRPr="00BF4CEC" w:rsidRDefault="00044E72" w:rsidP="00044E72">
                <w:pPr>
                  <w:pStyle w:val="TableText"/>
                  <w:jc w:val="center"/>
                </w:pPr>
                <w:r w:rsidRPr="00185DC6">
                  <w:rPr>
                    <w:lang w:eastAsia="ja-JP"/>
                  </w:rPr>
                  <w:t>21</w:t>
                </w:r>
              </w:p>
            </w:tc>
            <w:tc>
              <w:tcPr>
                <w:tcW w:w="1559" w:type="dxa"/>
                <w:shd w:val="clear" w:color="auto" w:fill="F2F2F2" w:themeFill="background1" w:themeFillShade="F2"/>
                <w:tcMar>
                  <w:left w:w="57" w:type="dxa"/>
                  <w:right w:w="57" w:type="dxa"/>
                </w:tcMar>
              </w:tcPr>
              <w:p w14:paraId="283128C5" w14:textId="43A80C37" w:rsidR="00044E72" w:rsidRPr="00BF4CEC" w:rsidRDefault="00044E72" w:rsidP="00044E72">
                <w:pPr>
                  <w:pStyle w:val="TableText"/>
                  <w:jc w:val="center"/>
                </w:pPr>
                <w:r w:rsidRPr="00185DC6">
                  <w:t>92%</w:t>
                </w:r>
              </w:p>
            </w:tc>
            <w:tc>
              <w:tcPr>
                <w:tcW w:w="850" w:type="dxa"/>
                <w:shd w:val="clear" w:color="auto" w:fill="F2F2F2" w:themeFill="background1" w:themeFillShade="F2"/>
                <w:tcMar>
                  <w:left w:w="57" w:type="dxa"/>
                  <w:right w:w="57" w:type="dxa"/>
                </w:tcMar>
              </w:tcPr>
              <w:p w14:paraId="00F5D953" w14:textId="20E983EE" w:rsidR="00044E72" w:rsidRPr="00BF4CEC" w:rsidRDefault="00044E72" w:rsidP="00044E72">
                <w:pPr>
                  <w:pStyle w:val="TableText"/>
                  <w:jc w:val="center"/>
                </w:pPr>
                <w:r w:rsidRPr="00185DC6">
                  <w:rPr>
                    <w:rFonts w:ascii="Segoe UI Symbol" w:hAnsi="Segoe UI Symbol" w:cs="Segoe UI Symbol"/>
                    <w:b/>
                  </w:rPr>
                  <w:t>✓</w:t>
                </w:r>
              </w:p>
            </w:tc>
            <w:tc>
              <w:tcPr>
                <w:tcW w:w="1418" w:type="dxa"/>
                <w:shd w:val="clear" w:color="auto" w:fill="F2F2F2" w:themeFill="background1" w:themeFillShade="F2"/>
                <w:tcMar>
                  <w:left w:w="57" w:type="dxa"/>
                  <w:right w:w="57" w:type="dxa"/>
                </w:tcMar>
              </w:tcPr>
              <w:p w14:paraId="729EEAC3" w14:textId="39771528" w:rsidR="00044E72" w:rsidRPr="00BF4CEC" w:rsidRDefault="00044E72" w:rsidP="00044E72">
                <w:pPr>
                  <w:pStyle w:val="TableText"/>
                  <w:jc w:val="center"/>
                </w:pPr>
                <w:r w:rsidRPr="00185DC6">
                  <w:t>27%</w:t>
                </w:r>
              </w:p>
            </w:tc>
            <w:tc>
              <w:tcPr>
                <w:tcW w:w="843" w:type="dxa"/>
                <w:shd w:val="clear" w:color="auto" w:fill="F2F2F2" w:themeFill="background1" w:themeFillShade="F2"/>
                <w:tcMar>
                  <w:left w:w="57" w:type="dxa"/>
                  <w:right w:w="57" w:type="dxa"/>
                </w:tcMar>
              </w:tcPr>
              <w:p w14:paraId="55A14216" w14:textId="28737540" w:rsidR="00044E72" w:rsidRPr="00BF4CEC" w:rsidRDefault="00044E72" w:rsidP="00044E72">
                <w:pPr>
                  <w:pStyle w:val="TableText"/>
                  <w:jc w:val="center"/>
                </w:pPr>
                <w:r w:rsidRPr="00185DC6">
                  <w:rPr>
                    <w:rFonts w:ascii="Segoe UI Symbol" w:hAnsi="Segoe UI Symbol" w:cs="Segoe UI Symbol"/>
                    <w:b/>
                  </w:rPr>
                  <w:t>✓</w:t>
                </w:r>
              </w:p>
            </w:tc>
          </w:tr>
          <w:tr w:rsidR="00044E72" w14:paraId="32D1DDBC" w14:textId="77777777" w:rsidTr="008B38B1">
            <w:tc>
              <w:tcPr>
                <w:tcW w:w="141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5C1862AC" w14:textId="7065EA4B" w:rsidR="00044E72" w:rsidRPr="00BF4CEC" w:rsidRDefault="00044E72" w:rsidP="00044E72">
                <w:pPr>
                  <w:pStyle w:val="TableText"/>
                </w:pPr>
                <w:r w:rsidRPr="00185DC6">
                  <w:t>PM</w:t>
                </w:r>
                <w:r w:rsidRPr="00185DC6">
                  <w:rPr>
                    <w:vertAlign w:val="subscript"/>
                  </w:rPr>
                  <w:t>2.5</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2E8E444A" w14:textId="10DA3B7B" w:rsidR="00044E72" w:rsidRPr="00BF4CEC" w:rsidRDefault="00044E72" w:rsidP="00044E72">
                <w:pPr>
                  <w:pStyle w:val="TableText"/>
                  <w:jc w:val="center"/>
                </w:pPr>
                <w:r w:rsidRPr="00185DC6">
                  <w:t>50</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22DEA2A0" w14:textId="1F289775" w:rsidR="00044E72" w:rsidRPr="00BF4CEC" w:rsidRDefault="00044E72" w:rsidP="00044E72">
                <w:pPr>
                  <w:pStyle w:val="TableText"/>
                  <w:jc w:val="center"/>
                </w:pPr>
                <w:r w:rsidRPr="00185DC6">
                  <w:t>1 hour</w:t>
                </w:r>
              </w:p>
            </w:tc>
            <w:tc>
              <w:tcPr>
                <w:tcW w:w="70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5211A280" w14:textId="734718B3" w:rsidR="00044E72" w:rsidRPr="00BF4CEC" w:rsidRDefault="00044E72" w:rsidP="00044E72">
                <w:pPr>
                  <w:pStyle w:val="TableText"/>
                  <w:jc w:val="center"/>
                </w:pPr>
                <w:r w:rsidRPr="00185DC6">
                  <w:t>99.9%</w:t>
                </w:r>
              </w:p>
            </w:tc>
            <w:tc>
              <w:tcPr>
                <w:tcW w:w="567"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0993E231" w14:textId="098B89E2" w:rsidR="00044E72" w:rsidRPr="00BF4CEC" w:rsidRDefault="00044E72" w:rsidP="00044E72">
                <w:pPr>
                  <w:pStyle w:val="TableText"/>
                  <w:jc w:val="center"/>
                </w:pPr>
                <w:r w:rsidRPr="00185DC6">
                  <w:rPr>
                    <w:lang w:eastAsia="ja-JP"/>
                  </w:rPr>
                  <w:t>8.8</w:t>
                </w:r>
              </w:p>
            </w:tc>
            <w:tc>
              <w:tcPr>
                <w:tcW w:w="1559" w:type="dxa"/>
                <w:tcBorders>
                  <w:top w:val="single" w:sz="4" w:space="0" w:color="8B9499" w:themeColor="text2" w:themeTint="80"/>
                  <w:bottom w:val="single" w:sz="4" w:space="0" w:color="8B9499" w:themeColor="text2" w:themeTint="80"/>
                </w:tcBorders>
                <w:shd w:val="clear" w:color="auto" w:fill="C6EEFF" w:themeFill="accent2" w:themeFillTint="33"/>
                <w:tcMar>
                  <w:left w:w="57" w:type="dxa"/>
                  <w:right w:w="57" w:type="dxa"/>
                </w:tcMar>
              </w:tcPr>
              <w:p w14:paraId="0959358A" w14:textId="49356A82" w:rsidR="00044E72" w:rsidRPr="00BF4CEC" w:rsidRDefault="00044E72" w:rsidP="00044E72">
                <w:pPr>
                  <w:pStyle w:val="TableText"/>
                  <w:jc w:val="center"/>
                </w:pPr>
                <w:r w:rsidRPr="00185DC6">
                  <w:t>121%</w:t>
                </w:r>
              </w:p>
            </w:tc>
            <w:tc>
              <w:tcPr>
                <w:tcW w:w="850" w:type="dxa"/>
                <w:tcBorders>
                  <w:top w:val="single" w:sz="4" w:space="0" w:color="8B9499" w:themeColor="text2" w:themeTint="80"/>
                  <w:bottom w:val="single" w:sz="4" w:space="0" w:color="8B9499" w:themeColor="text2" w:themeTint="80"/>
                </w:tcBorders>
                <w:shd w:val="clear" w:color="auto" w:fill="C6EEFF" w:themeFill="accent2" w:themeFillTint="33"/>
                <w:tcMar>
                  <w:left w:w="57" w:type="dxa"/>
                  <w:right w:w="57" w:type="dxa"/>
                </w:tcMar>
              </w:tcPr>
              <w:p w14:paraId="3E67AA67" w14:textId="2143DB0A" w:rsidR="00044E72" w:rsidRPr="00BF4CEC" w:rsidRDefault="00044E72" w:rsidP="00044E72">
                <w:pPr>
                  <w:pStyle w:val="TableText"/>
                  <w:jc w:val="center"/>
                </w:pPr>
                <w:r w:rsidRPr="00185DC6">
                  <w:rPr>
                    <w:b/>
                  </w:rPr>
                  <w:t>X</w:t>
                </w:r>
              </w:p>
            </w:tc>
            <w:tc>
              <w:tcPr>
                <w:tcW w:w="1418"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2A00FEE5" w14:textId="4336D1FE" w:rsidR="00044E72" w:rsidRPr="00BF4CEC" w:rsidRDefault="00044E72" w:rsidP="00044E72">
                <w:pPr>
                  <w:pStyle w:val="TableText"/>
                  <w:jc w:val="center"/>
                </w:pPr>
                <w:r w:rsidRPr="00185DC6">
                  <w:t>18%</w:t>
                </w:r>
              </w:p>
            </w:tc>
            <w:tc>
              <w:tcPr>
                <w:tcW w:w="843"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033F69FE" w14:textId="2922E26E" w:rsidR="00044E72" w:rsidRPr="00BF4CEC" w:rsidRDefault="00044E72" w:rsidP="00044E72">
                <w:pPr>
                  <w:pStyle w:val="TableText"/>
                  <w:jc w:val="center"/>
                </w:pPr>
                <w:r w:rsidRPr="00185DC6">
                  <w:rPr>
                    <w:rFonts w:ascii="Segoe UI Symbol" w:hAnsi="Segoe UI Symbol" w:cs="Segoe UI Symbol"/>
                    <w:b/>
                  </w:rPr>
                  <w:t>✓</w:t>
                </w:r>
              </w:p>
            </w:tc>
          </w:tr>
          <w:tr w:rsidR="00044E72" w14:paraId="28D7285B" w14:textId="77777777" w:rsidTr="008B38B1">
            <w:tc>
              <w:tcPr>
                <w:tcW w:w="1419" w:type="dxa"/>
                <w:shd w:val="clear" w:color="auto" w:fill="F2F2F2" w:themeFill="background1" w:themeFillShade="F2"/>
                <w:tcMar>
                  <w:left w:w="57" w:type="dxa"/>
                  <w:right w:w="57" w:type="dxa"/>
                </w:tcMar>
              </w:tcPr>
              <w:p w14:paraId="38345270" w14:textId="3A5551AE" w:rsidR="00044E72" w:rsidRPr="00BF4CEC" w:rsidRDefault="00044E72" w:rsidP="00044E72">
                <w:pPr>
                  <w:pStyle w:val="TableText"/>
                </w:pPr>
                <w:r w:rsidRPr="006503DA">
                  <w:t>B</w:t>
                </w:r>
                <w:r w:rsidRPr="00F61BC8">
                  <w:t>enzene</w:t>
                </w:r>
              </w:p>
            </w:tc>
            <w:tc>
              <w:tcPr>
                <w:tcW w:w="850" w:type="dxa"/>
                <w:shd w:val="clear" w:color="auto" w:fill="F2F2F2" w:themeFill="background1" w:themeFillShade="F2"/>
                <w:tcMar>
                  <w:left w:w="57" w:type="dxa"/>
                  <w:right w:w="57" w:type="dxa"/>
                </w:tcMar>
              </w:tcPr>
              <w:p w14:paraId="4A4B54B3" w14:textId="762B5121" w:rsidR="00044E72" w:rsidRPr="00BF4CEC" w:rsidRDefault="00044E72" w:rsidP="00044E72">
                <w:pPr>
                  <w:pStyle w:val="TableText"/>
                  <w:jc w:val="center"/>
                </w:pPr>
                <w:r w:rsidRPr="00185DC6">
                  <w:t>53</w:t>
                </w:r>
              </w:p>
            </w:tc>
            <w:tc>
              <w:tcPr>
                <w:tcW w:w="850" w:type="dxa"/>
                <w:shd w:val="clear" w:color="auto" w:fill="F2F2F2" w:themeFill="background1" w:themeFillShade="F2"/>
                <w:tcMar>
                  <w:left w:w="57" w:type="dxa"/>
                  <w:right w:w="57" w:type="dxa"/>
                </w:tcMar>
              </w:tcPr>
              <w:p w14:paraId="46FD31D7" w14:textId="76D465C8" w:rsidR="00044E72" w:rsidRPr="00BF4CEC" w:rsidRDefault="00044E72" w:rsidP="00044E72">
                <w:pPr>
                  <w:pStyle w:val="TableText"/>
                  <w:jc w:val="center"/>
                </w:pPr>
                <w:r w:rsidRPr="00185DC6">
                  <w:t>3 minute</w:t>
                </w:r>
              </w:p>
            </w:tc>
            <w:tc>
              <w:tcPr>
                <w:tcW w:w="709" w:type="dxa"/>
                <w:shd w:val="clear" w:color="auto" w:fill="F2F2F2" w:themeFill="background1" w:themeFillShade="F2"/>
                <w:tcMar>
                  <w:left w:w="57" w:type="dxa"/>
                  <w:right w:w="57" w:type="dxa"/>
                </w:tcMar>
              </w:tcPr>
              <w:p w14:paraId="7A6DE4A3" w14:textId="4D51A12B" w:rsidR="00044E72" w:rsidRPr="00BF4CEC" w:rsidRDefault="00044E72" w:rsidP="00044E72">
                <w:pPr>
                  <w:pStyle w:val="TableText"/>
                  <w:jc w:val="center"/>
                </w:pPr>
                <w:r w:rsidRPr="00185DC6">
                  <w:t>99.9%</w:t>
                </w:r>
              </w:p>
            </w:tc>
            <w:tc>
              <w:tcPr>
                <w:tcW w:w="567" w:type="dxa"/>
                <w:shd w:val="clear" w:color="auto" w:fill="F2F2F2" w:themeFill="background1" w:themeFillShade="F2"/>
                <w:tcMar>
                  <w:left w:w="57" w:type="dxa"/>
                  <w:right w:w="57" w:type="dxa"/>
                </w:tcMar>
              </w:tcPr>
              <w:p w14:paraId="64E931C1" w14:textId="4FA0BDAB" w:rsidR="00044E72" w:rsidRPr="00BF4CEC" w:rsidRDefault="00044E72" w:rsidP="00044E72">
                <w:pPr>
                  <w:pStyle w:val="TableText"/>
                  <w:jc w:val="center"/>
                </w:pPr>
                <w:r w:rsidRPr="00185DC6">
                  <w:t>0</w:t>
                </w:r>
              </w:p>
            </w:tc>
            <w:tc>
              <w:tcPr>
                <w:tcW w:w="1559" w:type="dxa"/>
                <w:shd w:val="clear" w:color="auto" w:fill="F2F2F2" w:themeFill="background1" w:themeFillShade="F2"/>
                <w:tcMar>
                  <w:left w:w="57" w:type="dxa"/>
                  <w:right w:w="57" w:type="dxa"/>
                </w:tcMar>
              </w:tcPr>
              <w:p w14:paraId="6126B2B8" w14:textId="64993B29" w:rsidR="00044E72" w:rsidRPr="00BF4CEC" w:rsidRDefault="00044E72" w:rsidP="00044E72">
                <w:pPr>
                  <w:pStyle w:val="TableText"/>
                  <w:jc w:val="center"/>
                </w:pPr>
                <w:r w:rsidRPr="00185DC6">
                  <w:t>0.5%</w:t>
                </w:r>
              </w:p>
            </w:tc>
            <w:tc>
              <w:tcPr>
                <w:tcW w:w="850" w:type="dxa"/>
                <w:shd w:val="clear" w:color="auto" w:fill="F2F2F2" w:themeFill="background1" w:themeFillShade="F2"/>
                <w:tcMar>
                  <w:left w:w="57" w:type="dxa"/>
                  <w:right w:w="57" w:type="dxa"/>
                </w:tcMar>
              </w:tcPr>
              <w:p w14:paraId="24A3357B" w14:textId="657F7F44" w:rsidR="00044E72" w:rsidRPr="00BF4CEC" w:rsidRDefault="00044E72" w:rsidP="00044E72">
                <w:pPr>
                  <w:pStyle w:val="TableText"/>
                  <w:jc w:val="center"/>
                </w:pPr>
                <w:r w:rsidRPr="00185DC6">
                  <w:rPr>
                    <w:rFonts w:ascii="Segoe UI Symbol" w:hAnsi="Segoe UI Symbol" w:cs="Segoe UI Symbol"/>
                    <w:b/>
                  </w:rPr>
                  <w:t>✓</w:t>
                </w:r>
              </w:p>
            </w:tc>
            <w:tc>
              <w:tcPr>
                <w:tcW w:w="1418" w:type="dxa"/>
                <w:shd w:val="clear" w:color="auto" w:fill="F2F2F2" w:themeFill="background1" w:themeFillShade="F2"/>
                <w:tcMar>
                  <w:left w:w="57" w:type="dxa"/>
                  <w:right w:w="57" w:type="dxa"/>
                </w:tcMar>
              </w:tcPr>
              <w:p w14:paraId="24477418" w14:textId="674238B4" w:rsidR="00044E72" w:rsidRPr="00BF4CEC" w:rsidRDefault="00044E72" w:rsidP="00044E72">
                <w:pPr>
                  <w:pStyle w:val="TableText"/>
                  <w:jc w:val="center"/>
                </w:pPr>
                <w:r w:rsidRPr="00185DC6">
                  <w:t>0.01%</w:t>
                </w:r>
              </w:p>
            </w:tc>
            <w:tc>
              <w:tcPr>
                <w:tcW w:w="843" w:type="dxa"/>
                <w:shd w:val="clear" w:color="auto" w:fill="F2F2F2" w:themeFill="background1" w:themeFillShade="F2"/>
                <w:tcMar>
                  <w:left w:w="57" w:type="dxa"/>
                  <w:right w:w="57" w:type="dxa"/>
                </w:tcMar>
              </w:tcPr>
              <w:p w14:paraId="643D9056" w14:textId="72864BE5" w:rsidR="00044E72" w:rsidRPr="00BF4CEC" w:rsidRDefault="00044E72" w:rsidP="00044E72">
                <w:pPr>
                  <w:pStyle w:val="TableText"/>
                  <w:jc w:val="center"/>
                </w:pPr>
                <w:r w:rsidRPr="00185DC6">
                  <w:rPr>
                    <w:rFonts w:ascii="Segoe UI Symbol" w:hAnsi="Segoe UI Symbol" w:cs="Segoe UI Symbol"/>
                    <w:b/>
                  </w:rPr>
                  <w:t>✓</w:t>
                </w:r>
              </w:p>
            </w:tc>
          </w:tr>
          <w:tr w:rsidR="00044E72" w14:paraId="2566D5D7" w14:textId="77777777" w:rsidTr="008B38B1">
            <w:tc>
              <w:tcPr>
                <w:tcW w:w="141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25E4FCCA" w14:textId="251A8FB9" w:rsidR="00044E72" w:rsidRPr="00BF4CEC" w:rsidRDefault="00044E72" w:rsidP="00044E72">
                <w:pPr>
                  <w:pStyle w:val="TableText"/>
                </w:pPr>
                <w:r w:rsidRPr="006503DA">
                  <w:rPr>
                    <w:sz w:val="17"/>
                    <w:szCs w:val="17"/>
                  </w:rPr>
                  <w:t>Formaldehyde</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5CC2A381" w14:textId="070865AE" w:rsidR="00044E72" w:rsidRPr="00BF4CEC" w:rsidRDefault="00044E72" w:rsidP="00044E72">
                <w:pPr>
                  <w:pStyle w:val="TableText"/>
                  <w:jc w:val="center"/>
                </w:pPr>
                <w:r w:rsidRPr="00185DC6">
                  <w:t>40</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320768B3" w14:textId="683183E6" w:rsidR="00044E72" w:rsidRPr="00BF4CEC" w:rsidRDefault="00044E72" w:rsidP="00044E72">
                <w:pPr>
                  <w:pStyle w:val="TableText"/>
                  <w:jc w:val="center"/>
                </w:pPr>
                <w:r w:rsidRPr="00185DC6">
                  <w:t>3 minute</w:t>
                </w:r>
              </w:p>
            </w:tc>
            <w:tc>
              <w:tcPr>
                <w:tcW w:w="70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614876E3" w14:textId="4E9DF787" w:rsidR="00044E72" w:rsidRPr="00BF4CEC" w:rsidRDefault="00044E72" w:rsidP="00044E72">
                <w:pPr>
                  <w:pStyle w:val="TableText"/>
                  <w:jc w:val="center"/>
                </w:pPr>
                <w:r w:rsidRPr="00185DC6">
                  <w:t>99.9%</w:t>
                </w:r>
              </w:p>
            </w:tc>
            <w:tc>
              <w:tcPr>
                <w:tcW w:w="567"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3405D6D4" w14:textId="1D2DE23E" w:rsidR="00044E72" w:rsidRPr="00BF4CEC" w:rsidRDefault="00044E72" w:rsidP="00044E72">
                <w:pPr>
                  <w:pStyle w:val="TableText"/>
                  <w:jc w:val="center"/>
                </w:pPr>
                <w:r w:rsidRPr="00185DC6">
                  <w:t>0</w:t>
                </w:r>
              </w:p>
            </w:tc>
            <w:tc>
              <w:tcPr>
                <w:tcW w:w="155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5F0F603A" w14:textId="044D2318" w:rsidR="00044E72" w:rsidRPr="00BF4CEC" w:rsidRDefault="00044E72" w:rsidP="00044E72">
                <w:pPr>
                  <w:pStyle w:val="TableText"/>
                  <w:jc w:val="center"/>
                </w:pPr>
                <w:r w:rsidRPr="00185DC6">
                  <w:t>0.8%</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6BEB6969" w14:textId="1E47F689" w:rsidR="00044E72" w:rsidRPr="00BF4CEC" w:rsidRDefault="00044E72" w:rsidP="00044E72">
                <w:pPr>
                  <w:pStyle w:val="TableText"/>
                  <w:jc w:val="center"/>
                </w:pPr>
                <w:r w:rsidRPr="00185DC6">
                  <w:rPr>
                    <w:rFonts w:ascii="Segoe UI Symbol" w:hAnsi="Segoe UI Symbol" w:cs="Segoe UI Symbol"/>
                    <w:b/>
                  </w:rPr>
                  <w:t>✓</w:t>
                </w:r>
              </w:p>
            </w:tc>
            <w:tc>
              <w:tcPr>
                <w:tcW w:w="1418"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4137C0E7" w14:textId="49C99CB1" w:rsidR="00044E72" w:rsidRPr="00BF4CEC" w:rsidRDefault="00044E72" w:rsidP="00044E72">
                <w:pPr>
                  <w:pStyle w:val="TableText"/>
                  <w:jc w:val="center"/>
                </w:pPr>
                <w:r w:rsidRPr="00185DC6">
                  <w:t>0.4%</w:t>
                </w:r>
              </w:p>
            </w:tc>
            <w:tc>
              <w:tcPr>
                <w:tcW w:w="843"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12F03D28" w14:textId="568D119C" w:rsidR="00044E72" w:rsidRPr="00BF4CEC" w:rsidRDefault="00044E72" w:rsidP="00044E72">
                <w:pPr>
                  <w:pStyle w:val="TableText"/>
                  <w:jc w:val="center"/>
                </w:pPr>
                <w:r w:rsidRPr="00185DC6">
                  <w:rPr>
                    <w:rFonts w:ascii="Segoe UI Symbol" w:hAnsi="Segoe UI Symbol" w:cs="Segoe UI Symbol"/>
                    <w:b/>
                  </w:rPr>
                  <w:t>✓</w:t>
                </w:r>
              </w:p>
            </w:tc>
          </w:tr>
          <w:tr w:rsidR="00044E72" w14:paraId="3C0F073C" w14:textId="77777777" w:rsidTr="008B38B1">
            <w:tc>
              <w:tcPr>
                <w:tcW w:w="1419" w:type="dxa"/>
                <w:shd w:val="clear" w:color="auto" w:fill="F2F2F2" w:themeFill="background1" w:themeFillShade="F2"/>
                <w:tcMar>
                  <w:left w:w="57" w:type="dxa"/>
                  <w:right w:w="57" w:type="dxa"/>
                </w:tcMar>
              </w:tcPr>
              <w:p w14:paraId="75265652" w14:textId="7CE9694E" w:rsidR="00044E72" w:rsidRPr="00BF4CEC" w:rsidRDefault="00044E72" w:rsidP="00044E72">
                <w:pPr>
                  <w:pStyle w:val="TableText"/>
                </w:pPr>
                <w:r w:rsidRPr="00185DC6">
                  <w:t>PAH (as BaP)</w:t>
                </w:r>
              </w:p>
            </w:tc>
            <w:tc>
              <w:tcPr>
                <w:tcW w:w="850" w:type="dxa"/>
                <w:shd w:val="clear" w:color="auto" w:fill="F2F2F2" w:themeFill="background1" w:themeFillShade="F2"/>
                <w:tcMar>
                  <w:left w:w="57" w:type="dxa"/>
                  <w:right w:w="57" w:type="dxa"/>
                </w:tcMar>
              </w:tcPr>
              <w:p w14:paraId="5ACA70FD" w14:textId="2179DB29" w:rsidR="00044E72" w:rsidRPr="00BF4CEC" w:rsidRDefault="00044E72" w:rsidP="00044E72">
                <w:pPr>
                  <w:pStyle w:val="TableText"/>
                  <w:jc w:val="center"/>
                </w:pPr>
                <w:r w:rsidRPr="00185DC6">
                  <w:t>0.73</w:t>
                </w:r>
              </w:p>
            </w:tc>
            <w:tc>
              <w:tcPr>
                <w:tcW w:w="850" w:type="dxa"/>
                <w:shd w:val="clear" w:color="auto" w:fill="F2F2F2" w:themeFill="background1" w:themeFillShade="F2"/>
                <w:tcMar>
                  <w:left w:w="57" w:type="dxa"/>
                  <w:right w:w="57" w:type="dxa"/>
                </w:tcMar>
              </w:tcPr>
              <w:p w14:paraId="235D74A7" w14:textId="5AD97741" w:rsidR="00044E72" w:rsidRPr="00BF4CEC" w:rsidRDefault="00044E72" w:rsidP="00044E72">
                <w:pPr>
                  <w:pStyle w:val="TableText"/>
                  <w:jc w:val="center"/>
                </w:pPr>
                <w:r w:rsidRPr="00185DC6">
                  <w:t>3 minute</w:t>
                </w:r>
              </w:p>
            </w:tc>
            <w:tc>
              <w:tcPr>
                <w:tcW w:w="709" w:type="dxa"/>
                <w:shd w:val="clear" w:color="auto" w:fill="F2F2F2" w:themeFill="background1" w:themeFillShade="F2"/>
                <w:tcMar>
                  <w:left w:w="57" w:type="dxa"/>
                  <w:right w:w="57" w:type="dxa"/>
                </w:tcMar>
              </w:tcPr>
              <w:p w14:paraId="5350DCDE" w14:textId="63C0DDC4" w:rsidR="00044E72" w:rsidRPr="00BF4CEC" w:rsidRDefault="00044E72" w:rsidP="00044E72">
                <w:pPr>
                  <w:pStyle w:val="TableText"/>
                  <w:jc w:val="center"/>
                </w:pPr>
                <w:r w:rsidRPr="00185DC6">
                  <w:t>99.9%</w:t>
                </w:r>
              </w:p>
            </w:tc>
            <w:tc>
              <w:tcPr>
                <w:tcW w:w="567" w:type="dxa"/>
                <w:shd w:val="clear" w:color="auto" w:fill="F2F2F2" w:themeFill="background1" w:themeFillShade="F2"/>
                <w:tcMar>
                  <w:left w:w="57" w:type="dxa"/>
                  <w:right w:w="57" w:type="dxa"/>
                </w:tcMar>
              </w:tcPr>
              <w:p w14:paraId="6036254F" w14:textId="79088A48" w:rsidR="00044E72" w:rsidRPr="00BF4CEC" w:rsidRDefault="00044E72" w:rsidP="00044E72">
                <w:pPr>
                  <w:pStyle w:val="TableText"/>
                  <w:jc w:val="center"/>
                </w:pPr>
                <w:r w:rsidRPr="00185DC6">
                  <w:t>0</w:t>
                </w:r>
              </w:p>
            </w:tc>
            <w:tc>
              <w:tcPr>
                <w:tcW w:w="1559" w:type="dxa"/>
                <w:shd w:val="clear" w:color="auto" w:fill="F2F2F2" w:themeFill="background1" w:themeFillShade="F2"/>
                <w:tcMar>
                  <w:left w:w="57" w:type="dxa"/>
                  <w:right w:w="57" w:type="dxa"/>
                </w:tcMar>
              </w:tcPr>
              <w:p w14:paraId="184240C9" w14:textId="57ADE371" w:rsidR="00044E72" w:rsidRPr="00BF4CEC" w:rsidRDefault="00044E72" w:rsidP="00044E72">
                <w:pPr>
                  <w:pStyle w:val="TableText"/>
                  <w:jc w:val="center"/>
                </w:pPr>
                <w:r w:rsidRPr="00185DC6">
                  <w:t>0%</w:t>
                </w:r>
              </w:p>
            </w:tc>
            <w:tc>
              <w:tcPr>
                <w:tcW w:w="850" w:type="dxa"/>
                <w:shd w:val="clear" w:color="auto" w:fill="F2F2F2" w:themeFill="background1" w:themeFillShade="F2"/>
                <w:tcMar>
                  <w:left w:w="57" w:type="dxa"/>
                  <w:right w:w="57" w:type="dxa"/>
                </w:tcMar>
              </w:tcPr>
              <w:p w14:paraId="40BC26E0" w14:textId="44FB467C" w:rsidR="00044E72" w:rsidRPr="00BF4CEC" w:rsidRDefault="00044E72" w:rsidP="00044E72">
                <w:pPr>
                  <w:pStyle w:val="TableText"/>
                  <w:jc w:val="center"/>
                </w:pPr>
                <w:r w:rsidRPr="00185DC6">
                  <w:rPr>
                    <w:rFonts w:ascii="Segoe UI Symbol" w:hAnsi="Segoe UI Symbol" w:cs="Segoe UI Symbol"/>
                    <w:b/>
                  </w:rPr>
                  <w:t>✓</w:t>
                </w:r>
              </w:p>
            </w:tc>
            <w:tc>
              <w:tcPr>
                <w:tcW w:w="1418" w:type="dxa"/>
                <w:shd w:val="clear" w:color="auto" w:fill="F2F2F2" w:themeFill="background1" w:themeFillShade="F2"/>
                <w:tcMar>
                  <w:left w:w="57" w:type="dxa"/>
                  <w:right w:w="57" w:type="dxa"/>
                </w:tcMar>
              </w:tcPr>
              <w:p w14:paraId="0D2C40A3" w14:textId="76CBD41E" w:rsidR="00044E72" w:rsidRPr="00BF4CEC" w:rsidRDefault="00044E72" w:rsidP="00044E72">
                <w:pPr>
                  <w:pStyle w:val="TableText"/>
                  <w:jc w:val="center"/>
                </w:pPr>
                <w:r w:rsidRPr="00185DC6">
                  <w:t>0%</w:t>
                </w:r>
              </w:p>
            </w:tc>
            <w:tc>
              <w:tcPr>
                <w:tcW w:w="843" w:type="dxa"/>
                <w:shd w:val="clear" w:color="auto" w:fill="F2F2F2" w:themeFill="background1" w:themeFillShade="F2"/>
                <w:tcMar>
                  <w:left w:w="57" w:type="dxa"/>
                  <w:right w:w="57" w:type="dxa"/>
                </w:tcMar>
              </w:tcPr>
              <w:p w14:paraId="75B857D9" w14:textId="04957146" w:rsidR="00044E72" w:rsidRPr="00BF4CEC" w:rsidRDefault="00044E72" w:rsidP="00044E72">
                <w:pPr>
                  <w:pStyle w:val="TableText"/>
                  <w:jc w:val="center"/>
                </w:pPr>
                <w:r w:rsidRPr="00185DC6">
                  <w:rPr>
                    <w:rFonts w:ascii="Segoe UI Symbol" w:hAnsi="Segoe UI Symbol" w:cs="Segoe UI Symbol"/>
                    <w:b/>
                  </w:rPr>
                  <w:t>✓</w:t>
                </w:r>
              </w:p>
            </w:tc>
          </w:tr>
          <w:tr w:rsidR="00044E72" w14:paraId="410274EB" w14:textId="6B576698" w:rsidTr="008B38B1">
            <w:tc>
              <w:tcPr>
                <w:tcW w:w="141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1C1394B5" w14:textId="74272CF8" w:rsidR="00044E72" w:rsidRPr="00BF4CEC" w:rsidRDefault="00044E72" w:rsidP="00044E72">
                <w:pPr>
                  <w:pStyle w:val="TableText"/>
                </w:pPr>
                <w:r w:rsidRPr="00185DC6">
                  <w:t>Toluene (odour)</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63288623" w14:textId="1DF51C2F" w:rsidR="00044E72" w:rsidRPr="00BF4CEC" w:rsidRDefault="00044E72" w:rsidP="00044E72">
                <w:pPr>
                  <w:pStyle w:val="TableText"/>
                  <w:jc w:val="center"/>
                </w:pPr>
                <w:r w:rsidRPr="00185DC6">
                  <w:t>650</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38FD66B0" w14:textId="5F46F4BD" w:rsidR="00044E72" w:rsidRPr="00BF4CEC" w:rsidRDefault="00044E72" w:rsidP="00044E72">
                <w:pPr>
                  <w:pStyle w:val="TableText"/>
                  <w:jc w:val="center"/>
                </w:pPr>
                <w:r w:rsidRPr="00185DC6">
                  <w:t>3 minute</w:t>
                </w:r>
              </w:p>
            </w:tc>
            <w:tc>
              <w:tcPr>
                <w:tcW w:w="70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3B80696D" w14:textId="4027E34E" w:rsidR="00044E72" w:rsidRPr="00BF4CEC" w:rsidRDefault="00044E72" w:rsidP="00044E72">
                <w:pPr>
                  <w:pStyle w:val="TableText"/>
                  <w:jc w:val="center"/>
                </w:pPr>
                <w:r w:rsidRPr="00185DC6">
                  <w:t>99.9%</w:t>
                </w:r>
              </w:p>
            </w:tc>
            <w:tc>
              <w:tcPr>
                <w:tcW w:w="567"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1C9CC538" w14:textId="55480FB6" w:rsidR="00044E72" w:rsidRPr="00BF4CEC" w:rsidRDefault="00044E72" w:rsidP="00044E72">
                <w:pPr>
                  <w:pStyle w:val="TableText"/>
                  <w:jc w:val="center"/>
                </w:pPr>
                <w:r w:rsidRPr="00185DC6">
                  <w:t>0</w:t>
                </w:r>
              </w:p>
            </w:tc>
            <w:tc>
              <w:tcPr>
                <w:tcW w:w="1559"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4546B987" w14:textId="488F93EE" w:rsidR="00044E72" w:rsidRPr="00BF4CEC" w:rsidRDefault="00044E72" w:rsidP="00044E72">
                <w:pPr>
                  <w:pStyle w:val="TableText"/>
                  <w:jc w:val="center"/>
                </w:pPr>
                <w:r w:rsidRPr="00185DC6">
                  <w:t>0.02%</w:t>
                </w:r>
              </w:p>
            </w:tc>
            <w:tc>
              <w:tcPr>
                <w:tcW w:w="850"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4548551F" w14:textId="472AF0FF" w:rsidR="00044E72" w:rsidRPr="00BF4CEC" w:rsidRDefault="00044E72" w:rsidP="00044E72">
                <w:pPr>
                  <w:pStyle w:val="TableText"/>
                  <w:jc w:val="center"/>
                </w:pPr>
                <w:r w:rsidRPr="00185DC6">
                  <w:rPr>
                    <w:rFonts w:ascii="Segoe UI Symbol" w:hAnsi="Segoe UI Symbol" w:cs="Segoe UI Symbol"/>
                    <w:b/>
                  </w:rPr>
                  <w:t>✓</w:t>
                </w:r>
              </w:p>
            </w:tc>
            <w:tc>
              <w:tcPr>
                <w:tcW w:w="1418"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17F37CB0" w14:textId="556C30D1" w:rsidR="00044E72" w:rsidRPr="00BF4CEC" w:rsidRDefault="00044E72" w:rsidP="00044E72">
                <w:pPr>
                  <w:pStyle w:val="TableText"/>
                  <w:jc w:val="center"/>
                </w:pPr>
                <w:r w:rsidRPr="00185DC6">
                  <w:t>0.01%</w:t>
                </w:r>
              </w:p>
            </w:tc>
            <w:tc>
              <w:tcPr>
                <w:tcW w:w="843" w:type="dxa"/>
                <w:tcBorders>
                  <w:top w:val="single" w:sz="4" w:space="0" w:color="8B9499" w:themeColor="text2" w:themeTint="80"/>
                  <w:bottom w:val="single" w:sz="4" w:space="0" w:color="8B9499" w:themeColor="text2" w:themeTint="80"/>
                </w:tcBorders>
                <w:shd w:val="clear" w:color="auto" w:fill="F2F2F2" w:themeFill="background1" w:themeFillShade="F2"/>
                <w:tcMar>
                  <w:left w:w="57" w:type="dxa"/>
                  <w:right w:w="57" w:type="dxa"/>
                </w:tcMar>
              </w:tcPr>
              <w:p w14:paraId="1307D4AD" w14:textId="32999506" w:rsidR="00044E72" w:rsidRPr="00BF4CEC" w:rsidRDefault="00044E72" w:rsidP="00044E72">
                <w:pPr>
                  <w:pStyle w:val="TableText"/>
                  <w:jc w:val="center"/>
                </w:pPr>
                <w:r w:rsidRPr="00185DC6">
                  <w:rPr>
                    <w:rFonts w:ascii="Segoe UI Symbol" w:hAnsi="Segoe UI Symbol" w:cs="Segoe UI Symbol"/>
                    <w:b/>
                  </w:rPr>
                  <w:t>✓</w:t>
                </w:r>
              </w:p>
            </w:tc>
          </w:tr>
          <w:tr w:rsidR="00044E72" w14:paraId="6A5E7BA8" w14:textId="2E76A347" w:rsidTr="008B38B1">
            <w:tc>
              <w:tcPr>
                <w:tcW w:w="1419" w:type="dxa"/>
                <w:shd w:val="clear" w:color="auto" w:fill="F2F2F2" w:themeFill="background1" w:themeFillShade="F2"/>
                <w:tcMar>
                  <w:left w:w="57" w:type="dxa"/>
                  <w:right w:w="57" w:type="dxa"/>
                </w:tcMar>
              </w:tcPr>
              <w:p w14:paraId="4F263139" w14:textId="48F6CB84" w:rsidR="00044E72" w:rsidRPr="00BF4CEC" w:rsidRDefault="00044E72" w:rsidP="00044E72">
                <w:pPr>
                  <w:pStyle w:val="TableText"/>
                </w:pPr>
                <w:r w:rsidRPr="00185DC6">
                  <w:t>Xylenes (odour)</w:t>
                </w:r>
              </w:p>
            </w:tc>
            <w:tc>
              <w:tcPr>
                <w:tcW w:w="850" w:type="dxa"/>
                <w:shd w:val="clear" w:color="auto" w:fill="F2F2F2" w:themeFill="background1" w:themeFillShade="F2"/>
                <w:tcMar>
                  <w:left w:w="57" w:type="dxa"/>
                  <w:right w:w="57" w:type="dxa"/>
                </w:tcMar>
              </w:tcPr>
              <w:p w14:paraId="62570C7C" w14:textId="3EEA539B" w:rsidR="00044E72" w:rsidRPr="00BF4CEC" w:rsidRDefault="00044E72" w:rsidP="00044E72">
                <w:pPr>
                  <w:pStyle w:val="TableText"/>
                  <w:jc w:val="center"/>
                </w:pPr>
                <w:r w:rsidRPr="00185DC6">
                  <w:t>350</w:t>
                </w:r>
              </w:p>
            </w:tc>
            <w:tc>
              <w:tcPr>
                <w:tcW w:w="850" w:type="dxa"/>
                <w:shd w:val="clear" w:color="auto" w:fill="F2F2F2" w:themeFill="background1" w:themeFillShade="F2"/>
                <w:tcMar>
                  <w:left w:w="57" w:type="dxa"/>
                  <w:right w:w="57" w:type="dxa"/>
                </w:tcMar>
              </w:tcPr>
              <w:p w14:paraId="36602345" w14:textId="3E96342E" w:rsidR="00044E72" w:rsidRPr="00BF4CEC" w:rsidRDefault="00044E72" w:rsidP="00044E72">
                <w:pPr>
                  <w:pStyle w:val="TableText"/>
                  <w:jc w:val="center"/>
                </w:pPr>
                <w:r w:rsidRPr="00185DC6">
                  <w:t>3 minute</w:t>
                </w:r>
              </w:p>
            </w:tc>
            <w:tc>
              <w:tcPr>
                <w:tcW w:w="709" w:type="dxa"/>
                <w:shd w:val="clear" w:color="auto" w:fill="F2F2F2" w:themeFill="background1" w:themeFillShade="F2"/>
                <w:tcMar>
                  <w:left w:w="57" w:type="dxa"/>
                  <w:right w:w="57" w:type="dxa"/>
                </w:tcMar>
              </w:tcPr>
              <w:p w14:paraId="257684F5" w14:textId="235C9E82" w:rsidR="00044E72" w:rsidRPr="00BF4CEC" w:rsidRDefault="00044E72" w:rsidP="00044E72">
                <w:pPr>
                  <w:pStyle w:val="TableText"/>
                  <w:jc w:val="center"/>
                </w:pPr>
                <w:r w:rsidRPr="00185DC6">
                  <w:t>99.9%</w:t>
                </w:r>
              </w:p>
            </w:tc>
            <w:tc>
              <w:tcPr>
                <w:tcW w:w="567" w:type="dxa"/>
                <w:shd w:val="clear" w:color="auto" w:fill="F2F2F2" w:themeFill="background1" w:themeFillShade="F2"/>
                <w:tcMar>
                  <w:left w:w="57" w:type="dxa"/>
                  <w:right w:w="57" w:type="dxa"/>
                </w:tcMar>
              </w:tcPr>
              <w:p w14:paraId="164C3B6F" w14:textId="333993E1" w:rsidR="00044E72" w:rsidRPr="00BF4CEC" w:rsidRDefault="00044E72" w:rsidP="00044E72">
                <w:pPr>
                  <w:pStyle w:val="TableText"/>
                  <w:jc w:val="center"/>
                </w:pPr>
                <w:r w:rsidRPr="00185DC6">
                  <w:t>0</w:t>
                </w:r>
              </w:p>
            </w:tc>
            <w:tc>
              <w:tcPr>
                <w:tcW w:w="1559" w:type="dxa"/>
                <w:shd w:val="clear" w:color="auto" w:fill="F2F2F2" w:themeFill="background1" w:themeFillShade="F2"/>
                <w:tcMar>
                  <w:left w:w="57" w:type="dxa"/>
                  <w:right w:w="57" w:type="dxa"/>
                </w:tcMar>
              </w:tcPr>
              <w:p w14:paraId="0590D690" w14:textId="42EAF07C" w:rsidR="00044E72" w:rsidRPr="00BF4CEC" w:rsidRDefault="00044E72" w:rsidP="00044E72">
                <w:pPr>
                  <w:pStyle w:val="TableText"/>
                  <w:jc w:val="center"/>
                </w:pPr>
                <w:r w:rsidRPr="00185DC6">
                  <w:t>0.03%</w:t>
                </w:r>
              </w:p>
            </w:tc>
            <w:tc>
              <w:tcPr>
                <w:tcW w:w="850" w:type="dxa"/>
                <w:shd w:val="clear" w:color="auto" w:fill="F2F2F2" w:themeFill="background1" w:themeFillShade="F2"/>
                <w:tcMar>
                  <w:left w:w="57" w:type="dxa"/>
                  <w:right w:w="57" w:type="dxa"/>
                </w:tcMar>
              </w:tcPr>
              <w:p w14:paraId="2083FF7F" w14:textId="4A18A568" w:rsidR="00044E72" w:rsidRPr="00BF4CEC" w:rsidRDefault="00044E72" w:rsidP="00044E72">
                <w:pPr>
                  <w:pStyle w:val="TableText"/>
                  <w:jc w:val="center"/>
                </w:pPr>
                <w:r w:rsidRPr="00185DC6">
                  <w:rPr>
                    <w:rFonts w:ascii="Segoe UI Symbol" w:hAnsi="Segoe UI Symbol" w:cs="Segoe UI Symbol"/>
                    <w:b/>
                  </w:rPr>
                  <w:t>✓</w:t>
                </w:r>
              </w:p>
            </w:tc>
            <w:tc>
              <w:tcPr>
                <w:tcW w:w="1418" w:type="dxa"/>
                <w:shd w:val="clear" w:color="auto" w:fill="F2F2F2" w:themeFill="background1" w:themeFillShade="F2"/>
                <w:tcMar>
                  <w:left w:w="57" w:type="dxa"/>
                  <w:right w:w="57" w:type="dxa"/>
                </w:tcMar>
              </w:tcPr>
              <w:p w14:paraId="5ABC0CF6" w14:textId="2E8E50E3" w:rsidR="00044E72" w:rsidRPr="00BF4CEC" w:rsidRDefault="00044E72" w:rsidP="00044E72">
                <w:pPr>
                  <w:pStyle w:val="TableText"/>
                  <w:jc w:val="center"/>
                </w:pPr>
                <w:r w:rsidRPr="00185DC6">
                  <w:t>0.01%</w:t>
                </w:r>
              </w:p>
            </w:tc>
            <w:tc>
              <w:tcPr>
                <w:tcW w:w="843" w:type="dxa"/>
                <w:shd w:val="clear" w:color="auto" w:fill="F2F2F2" w:themeFill="background1" w:themeFillShade="F2"/>
                <w:tcMar>
                  <w:left w:w="57" w:type="dxa"/>
                  <w:right w:w="57" w:type="dxa"/>
                </w:tcMar>
              </w:tcPr>
              <w:p w14:paraId="186297A3" w14:textId="24C1E098" w:rsidR="00044E72" w:rsidRPr="00BF4CEC" w:rsidRDefault="00044E72" w:rsidP="00044E72">
                <w:pPr>
                  <w:pStyle w:val="TableText"/>
                  <w:jc w:val="center"/>
                </w:pPr>
                <w:r w:rsidRPr="00185DC6">
                  <w:rPr>
                    <w:rFonts w:ascii="Segoe UI Symbol" w:hAnsi="Segoe UI Symbol" w:cs="Segoe UI Symbol"/>
                    <w:b/>
                  </w:rPr>
                  <w:t>✓</w:t>
                </w:r>
              </w:p>
            </w:tc>
          </w:tr>
        </w:tbl>
        <w:p w14:paraId="55F519FA" w14:textId="6CA22D93" w:rsidR="00DD09E1" w:rsidRDefault="00DD09E1" w:rsidP="00EC5AB9">
          <w:pPr>
            <w:pStyle w:val="Source"/>
          </w:pPr>
          <w:r w:rsidRPr="00012469">
            <w:t xml:space="preserve">Note 1: </w:t>
          </w:r>
          <w:r>
            <w:t xml:space="preserve">The maintenance firing of the emergency generator is short-lived and not considered a routine ‘worst-case’ emission for the purposes of modelling in SEPP AQM – </w:t>
          </w:r>
          <w:r w:rsidR="00E81AAE">
            <w:t>“ ‘</w:t>
          </w:r>
          <w:r w:rsidRPr="002F5788">
            <w:t>worst case</w:t>
          </w:r>
          <w:r>
            <w:t>’</w:t>
          </w:r>
          <w:r w:rsidRPr="002F5788">
            <w:t xml:space="preserve"> emissions must be assumed to</w:t>
          </w:r>
          <w:r>
            <w:t xml:space="preserve"> </w:t>
          </w:r>
          <w:r w:rsidRPr="002F5788">
            <w:t>be continuous</w:t>
          </w:r>
          <w:r>
            <w:t xml:space="preserve">”. </w:t>
          </w:r>
        </w:p>
        <w:p w14:paraId="24BB4901" w14:textId="77777777" w:rsidR="007A2F30" w:rsidRPr="007A2F30" w:rsidRDefault="007A2F30" w:rsidP="007A2F30">
          <w:pPr>
            <w:pStyle w:val="BodyText"/>
          </w:pPr>
        </w:p>
        <w:p w14:paraId="12F278CF" w14:textId="26A619C1" w:rsidR="003B371F" w:rsidRDefault="003B371F" w:rsidP="003B371F">
          <w:pPr>
            <w:pStyle w:val="BodyText"/>
          </w:pPr>
          <w:r>
            <w:t xml:space="preserve">The predicted area of </w:t>
          </w:r>
          <w:r w:rsidRPr="00DC456C">
            <w:t>non-compliance for NO</w:t>
          </w:r>
          <w:r w:rsidRPr="00221255">
            <w:rPr>
              <w:vertAlign w:val="subscript"/>
            </w:rPr>
            <w:t>2</w:t>
          </w:r>
          <w:r w:rsidRPr="00DC456C">
            <w:t xml:space="preserve"> and PM</w:t>
          </w:r>
          <w:r w:rsidRPr="00221255">
            <w:rPr>
              <w:vertAlign w:val="subscript"/>
            </w:rPr>
            <w:t>2.5</w:t>
          </w:r>
          <w:r>
            <w:t xml:space="preserve"> when the DEA is operating is small and</w:t>
          </w:r>
          <w:r w:rsidRPr="00DC456C">
            <w:t xml:space="preserve"> </w:t>
          </w:r>
          <w:r w:rsidR="008825AD">
            <w:t xml:space="preserve">when assessed in more detail using dispersion modelling, </w:t>
          </w:r>
          <w:r>
            <w:t xml:space="preserve">does not impact sensitive receptor locations, as the area lies </w:t>
          </w:r>
          <w:r w:rsidRPr="00DC456C">
            <w:t>over the APA</w:t>
          </w:r>
          <w:r w:rsidR="004820A6">
            <w:t>-</w:t>
          </w:r>
          <w:r w:rsidRPr="00DC456C">
            <w:t xml:space="preserve">owned property which </w:t>
          </w:r>
          <w:r>
            <w:t xml:space="preserve">includes the Wollert Compressor </w:t>
          </w:r>
          <w:r w:rsidRPr="00DC456C">
            <w:t>Station</w:t>
          </w:r>
          <w:r>
            <w:t xml:space="preserve"> (refer </w:t>
          </w:r>
          <w:r>
            <w:fldChar w:fldCharType="begin"/>
          </w:r>
          <w:r>
            <w:instrText xml:space="preserve"> REF _Ref54120298 \h  \* MERGEFORMAT </w:instrText>
          </w:r>
          <w:r>
            <w:fldChar w:fldCharType="separate"/>
          </w:r>
          <w:r w:rsidR="00087748">
            <w:t>Figure 11</w:t>
          </w:r>
          <w:r w:rsidR="00087748">
            <w:noBreakHyphen/>
            <w:t>5</w:t>
          </w:r>
          <w:r>
            <w:fldChar w:fldCharType="end"/>
          </w:r>
          <w:r>
            <w:t xml:space="preserve"> and </w:t>
          </w:r>
          <w:r>
            <w:fldChar w:fldCharType="begin"/>
          </w:r>
          <w:r>
            <w:instrText xml:space="preserve"> REF _Ref54120303 \h  \* MERGEFORMAT </w:instrText>
          </w:r>
          <w:r>
            <w:fldChar w:fldCharType="separate"/>
          </w:r>
          <w:r w:rsidR="00087748">
            <w:t>Figure 11</w:t>
          </w:r>
          <w:r w:rsidR="00087748">
            <w:noBreakHyphen/>
            <w:t>6</w:t>
          </w:r>
          <w:r>
            <w:fldChar w:fldCharType="end"/>
          </w:r>
          <w:r>
            <w:t>)</w:t>
          </w:r>
          <w:r w:rsidRPr="00DC456C">
            <w:t>.</w:t>
          </w:r>
          <w:r w:rsidR="00962E9D" w:rsidRPr="00962E9D">
            <w:t xml:space="preserve"> </w:t>
          </w:r>
          <w:r w:rsidR="00962E9D">
            <w:t>T</w:t>
          </w:r>
          <w:r w:rsidR="00962E9D" w:rsidRPr="00962E9D">
            <w:t>he SEPP</w:t>
          </w:r>
          <w:r w:rsidR="004820A6">
            <w:t xml:space="preserve"> </w:t>
          </w:r>
          <w:r w:rsidR="00962E9D" w:rsidRPr="00962E9D">
            <w:t>AQM ground level concentrations that are modelled are for human health impacts on the most sensitive population (</w:t>
          </w:r>
          <w:r w:rsidR="00942554">
            <w:t xml:space="preserve">for example, the </w:t>
          </w:r>
          <w:r w:rsidR="00962E9D" w:rsidRPr="00962E9D">
            <w:t>elderly, children</w:t>
          </w:r>
          <w:r w:rsidR="00942554">
            <w:t xml:space="preserve"> and people with respiratory illnesses</w:t>
          </w:r>
          <w:r w:rsidR="00962E9D" w:rsidRPr="00962E9D">
            <w:t>)</w:t>
          </w:r>
          <w:r w:rsidR="00942554">
            <w:t xml:space="preserve"> and are much more stringent than </w:t>
          </w:r>
          <w:r w:rsidR="00962E9D" w:rsidRPr="00962E9D">
            <w:t>OH&amp;S limits</w:t>
          </w:r>
          <w:r w:rsidR="00942554">
            <w:t xml:space="preserve"> that</w:t>
          </w:r>
          <w:r w:rsidR="00962E9D" w:rsidRPr="00962E9D">
            <w:t xml:space="preserve"> apply on site for workers and visitors</w:t>
          </w:r>
          <w:r w:rsidR="00942554">
            <w:t xml:space="preserve">. </w:t>
          </w:r>
        </w:p>
        <w:p w14:paraId="7B11461B" w14:textId="77777777" w:rsidR="003B371F" w:rsidRDefault="003B371F" w:rsidP="003B371F">
          <w:pPr>
            <w:pStyle w:val="BodyText"/>
          </w:pPr>
          <w:r>
            <w:t xml:space="preserve">Operation of the Wollert Compressor Station is therefore expected to result in a low impact on air quality, through implementation of the proposed compressor design and standard monitoring measures that achieve relevant </w:t>
          </w:r>
          <w:r w:rsidRPr="00B33A0F">
            <w:t>SEPP AQM requirements</w:t>
          </w:r>
          <w:r>
            <w:t xml:space="preserve"> (EMM AQ2). These measures include installation of </w:t>
          </w:r>
          <w:r w:rsidRPr="007C5B61">
            <w:t>proposed compressor discharge point</w:t>
          </w:r>
          <w:r>
            <w:t xml:space="preserve"> to SEPP AQM requirements and a</w:t>
          </w:r>
          <w:r w:rsidRPr="007C5B61">
            <w:t>nnual stack test monitoring and servicing of compressors</w:t>
          </w:r>
          <w:r>
            <w:t>.</w:t>
          </w:r>
        </w:p>
        <w:p w14:paraId="2EBB68DC" w14:textId="63557EC7" w:rsidR="00E71856" w:rsidRDefault="00E71856" w:rsidP="00221255">
          <w:pPr>
            <w:pStyle w:val="Caption"/>
          </w:pPr>
          <w:bookmarkStart w:id="68" w:name="_Ref54120298"/>
          <w:bookmarkStart w:id="69" w:name="_Ref54120292"/>
          <w:r>
            <w:lastRenderedPageBreak/>
            <w:t>Figure</w:t>
          </w:r>
          <w:r w:rsidR="00044E72">
            <w:t> </w:t>
          </w:r>
          <w:fldSimple w:instr=" STYLEREF 1 \s ">
            <w:r w:rsidR="00555574">
              <w:rPr>
                <w:noProof/>
              </w:rPr>
              <w:t>11</w:t>
            </w:r>
          </w:fldSimple>
          <w:r w:rsidR="00555574">
            <w:noBreakHyphen/>
          </w:r>
          <w:fldSimple w:instr=" SEQ Figure \* ARABIC \s 1 ">
            <w:r w:rsidR="00555574">
              <w:rPr>
                <w:noProof/>
              </w:rPr>
              <w:t>5</w:t>
            </w:r>
          </w:fldSimple>
          <w:bookmarkEnd w:id="68"/>
          <w:r w:rsidR="005961C1">
            <w:tab/>
          </w:r>
          <w:r w:rsidR="00B06985">
            <w:t xml:space="preserve">Scenario including the DEA, </w:t>
          </w:r>
          <w:r w:rsidRPr="00221255">
            <w:t>1 hour</w:t>
          </w:r>
          <w:r>
            <w:t xml:space="preserve"> NO</w:t>
          </w:r>
          <w:r w:rsidRPr="003A2F09">
            <w:rPr>
              <w:vertAlign w:val="subscript"/>
            </w:rPr>
            <w:t>2</w:t>
          </w:r>
          <w:r w:rsidR="00B06985">
            <w:t xml:space="preserve"> concentration results 99.9</w:t>
          </w:r>
          <w:r w:rsidR="00B06985" w:rsidRPr="00221255">
            <w:rPr>
              <w:vertAlign w:val="superscript"/>
            </w:rPr>
            <w:t>th</w:t>
          </w:r>
          <w:r w:rsidR="00B06985">
            <w:t xml:space="preserve"> percentile</w:t>
          </w:r>
          <w:bookmarkEnd w:id="69"/>
        </w:p>
        <w:p w14:paraId="5FE470C8" w14:textId="01124325" w:rsidR="00E71856" w:rsidRDefault="5D8E5A62" w:rsidP="00044E72">
          <w:pPr>
            <w:pStyle w:val="Object"/>
          </w:pPr>
          <w:r>
            <w:rPr>
              <w:noProof/>
              <w:lang w:eastAsia="en-AU"/>
            </w:rPr>
            <w:drawing>
              <wp:inline distT="0" distB="0" distL="0" distR="0" wp14:anchorId="7D67FE3E" wp14:editId="577A08C9">
                <wp:extent cx="5806266" cy="5630592"/>
                <wp:effectExtent l="0" t="0" r="4445" b="8255"/>
                <wp:docPr id="16" name="Picture 16" descr="A map showing scenario testing of the nitrogen dioxide predicted GLC surrounding the Wollert Compressor Station site,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showing scenario testing of the nitrogen dioxide predicted GLC surrounding the Wollert Compressor Station site, as described in the text abov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06266" cy="5630592"/>
                        </a:xfrm>
                        <a:prstGeom prst="rect">
                          <a:avLst/>
                        </a:prstGeom>
                      </pic:spPr>
                    </pic:pic>
                  </a:graphicData>
                </a:graphic>
              </wp:inline>
            </w:drawing>
          </w:r>
        </w:p>
        <w:p w14:paraId="5869399F" w14:textId="5509C242" w:rsidR="00ED266F" w:rsidRDefault="00ED266F" w:rsidP="00044E72">
          <w:pPr>
            <w:pStyle w:val="Source"/>
          </w:pPr>
        </w:p>
        <w:p w14:paraId="082F9667" w14:textId="4C17FA6B" w:rsidR="00E71856" w:rsidRDefault="00E71856" w:rsidP="00221255">
          <w:pPr>
            <w:pStyle w:val="Caption"/>
          </w:pPr>
          <w:bookmarkStart w:id="70" w:name="_Ref54120303"/>
          <w:r>
            <w:lastRenderedPageBreak/>
            <w:t>Figure</w:t>
          </w:r>
          <w:r w:rsidR="00044E72">
            <w:t> </w:t>
          </w:r>
          <w:fldSimple w:instr=" STYLEREF 1 \s ">
            <w:r w:rsidR="00555574">
              <w:rPr>
                <w:noProof/>
              </w:rPr>
              <w:t>11</w:t>
            </w:r>
          </w:fldSimple>
          <w:r w:rsidR="00555574">
            <w:noBreakHyphen/>
          </w:r>
          <w:fldSimple w:instr=" SEQ Figure \* ARABIC \s 1 ">
            <w:r w:rsidR="00555574">
              <w:rPr>
                <w:noProof/>
              </w:rPr>
              <w:t>6</w:t>
            </w:r>
          </w:fldSimple>
          <w:bookmarkEnd w:id="70"/>
          <w:r w:rsidR="005961C1">
            <w:tab/>
          </w:r>
          <w:r w:rsidR="00B06985">
            <w:t xml:space="preserve">Scenario including the DEA, </w:t>
          </w:r>
          <w:r w:rsidR="00B06985" w:rsidRPr="00B93F37">
            <w:t>1 hour</w:t>
          </w:r>
          <w:r w:rsidR="00B06985">
            <w:t xml:space="preserve"> </w:t>
          </w:r>
          <w:r w:rsidR="00E909A5">
            <w:t>PM</w:t>
          </w:r>
          <w:r w:rsidR="00E909A5" w:rsidRPr="003A2F09">
            <w:rPr>
              <w:vertAlign w:val="subscript"/>
            </w:rPr>
            <w:t>2.5</w:t>
          </w:r>
          <w:r w:rsidR="00B06985">
            <w:t xml:space="preserve"> concentration results 99.9</w:t>
          </w:r>
          <w:r w:rsidR="00B06985" w:rsidRPr="00B93F37">
            <w:rPr>
              <w:vertAlign w:val="superscript"/>
            </w:rPr>
            <w:t>th</w:t>
          </w:r>
          <w:r w:rsidR="00B06985">
            <w:t xml:space="preserve"> percentile</w:t>
          </w:r>
        </w:p>
        <w:p w14:paraId="4F9FA184" w14:textId="07FE44DB" w:rsidR="00E71856" w:rsidRDefault="5D8E5A62" w:rsidP="00044E72">
          <w:pPr>
            <w:pStyle w:val="Object"/>
          </w:pPr>
          <w:r>
            <w:rPr>
              <w:noProof/>
              <w:lang w:eastAsia="en-AU"/>
            </w:rPr>
            <w:drawing>
              <wp:inline distT="0" distB="0" distL="0" distR="0" wp14:anchorId="1A1CE7BA" wp14:editId="324D5565">
                <wp:extent cx="5827210" cy="5650900"/>
                <wp:effectExtent l="0" t="0" r="2540" b="6985"/>
                <wp:docPr id="17" name="Picture 17" descr="A map showing scenario testing of the nitrogen dioxide predicted GLC surrounding the Wollert Compressor Station site,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showing scenario testing of the nitrogen dioxide predicted GLC surrounding the Wollert Compressor Station site, as described in the text abov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27210" cy="5650900"/>
                        </a:xfrm>
                        <a:prstGeom prst="rect">
                          <a:avLst/>
                        </a:prstGeom>
                      </pic:spPr>
                    </pic:pic>
                  </a:graphicData>
                </a:graphic>
              </wp:inline>
            </w:drawing>
          </w:r>
        </w:p>
        <w:p w14:paraId="40A44A45" w14:textId="77777777" w:rsidR="00382AFA" w:rsidRPr="00382AFA" w:rsidRDefault="00382AFA" w:rsidP="00382AFA">
          <w:pPr>
            <w:pStyle w:val="BodyText"/>
          </w:pPr>
        </w:p>
        <w:p w14:paraId="52ACB2A1" w14:textId="0788B1F7" w:rsidR="002A1A1B" w:rsidRDefault="002A1A1B" w:rsidP="00F85572">
          <w:pPr>
            <w:pStyle w:val="Heading3"/>
          </w:pPr>
          <w:bookmarkStart w:id="71" w:name="_Toc55498934"/>
          <w:bookmarkStart w:id="72" w:name="_Toc55498935"/>
          <w:bookmarkStart w:id="73" w:name="_Toc64281626"/>
          <w:bookmarkStart w:id="74" w:name="_Toc71154388"/>
          <w:bookmarkStart w:id="75" w:name="_Toc72328109"/>
          <w:bookmarkEnd w:id="71"/>
          <w:bookmarkEnd w:id="72"/>
          <w:r>
            <w:lastRenderedPageBreak/>
            <w:t>Odour emissions</w:t>
          </w:r>
          <w:bookmarkEnd w:id="73"/>
          <w:bookmarkEnd w:id="74"/>
          <w:bookmarkEnd w:id="75"/>
        </w:p>
        <w:p w14:paraId="1096D8FE" w14:textId="5F7B0173" w:rsidR="007C5B61" w:rsidRDefault="007D0478" w:rsidP="00382AFA">
          <w:pPr>
            <w:pStyle w:val="BodyText"/>
            <w:keepNext/>
          </w:pPr>
          <w:r>
            <w:t>O</w:t>
          </w:r>
          <w:r w:rsidR="00CB0B98">
            <w:t>peration of the compressor station</w:t>
          </w:r>
          <w:r>
            <w:t xml:space="preserve"> has the potential to release odorous air emissions as a result of</w:t>
          </w:r>
          <w:r w:rsidR="00CB0B98">
            <w:t xml:space="preserve"> </w:t>
          </w:r>
          <w:r w:rsidR="00CB0B98" w:rsidRPr="00CB0B98">
            <w:t>fug</w:t>
          </w:r>
          <w:r>
            <w:t xml:space="preserve">itive emissions of natural gas, </w:t>
          </w:r>
          <w:r w:rsidR="00437C7C">
            <w:t xml:space="preserve">in turn potentially </w:t>
          </w:r>
          <w:r>
            <w:t>impacting</w:t>
          </w:r>
          <w:r w:rsidR="00CB0B98" w:rsidRPr="00CB0B98">
            <w:t xml:space="preserve"> amen</w:t>
          </w:r>
          <w:r w:rsidR="00CB0B98">
            <w:t xml:space="preserve">ity for </w:t>
          </w:r>
          <w:r w:rsidR="00677FE6">
            <w:t xml:space="preserve">the closest </w:t>
          </w:r>
          <w:r w:rsidR="00437C7C">
            <w:t>sensitive receptors</w:t>
          </w:r>
          <w:r w:rsidR="00677FE6">
            <w:t xml:space="preserve">, located </w:t>
          </w:r>
          <w:r w:rsidR="003B07CE">
            <w:t xml:space="preserve">approximately </w:t>
          </w:r>
          <w:r w:rsidR="00677FE6">
            <w:t>700</w:t>
          </w:r>
          <w:r w:rsidR="00BE3AFA">
            <w:t xml:space="preserve"> </w:t>
          </w:r>
          <w:r w:rsidR="00677FE6">
            <w:t>m</w:t>
          </w:r>
          <w:r w:rsidR="00E81AAE">
            <w:t>etres</w:t>
          </w:r>
          <w:r w:rsidR="00677FE6">
            <w:t xml:space="preserve"> </w:t>
          </w:r>
          <w:r w:rsidR="00F02A5E">
            <w:t xml:space="preserve">north east of </w:t>
          </w:r>
          <w:r w:rsidR="00677FE6">
            <w:t xml:space="preserve">the </w:t>
          </w:r>
          <w:r w:rsidR="00114CED">
            <w:t>c</w:t>
          </w:r>
          <w:r w:rsidR="00677FE6">
            <w:t xml:space="preserve">ompressor </w:t>
          </w:r>
          <w:r w:rsidR="00114CED">
            <w:t>s</w:t>
          </w:r>
          <w:r w:rsidR="00677FE6">
            <w:t xml:space="preserve">tation </w:t>
          </w:r>
          <w:r w:rsidR="00437C7C">
            <w:t xml:space="preserve">(Risk ID AQ6). </w:t>
          </w:r>
        </w:p>
        <w:p w14:paraId="68776E22" w14:textId="77777777" w:rsidR="002417F7" w:rsidRDefault="007D0478" w:rsidP="003A2F09">
          <w:pPr>
            <w:pStyle w:val="BodyText"/>
          </w:pPr>
          <w:r w:rsidRPr="007D0478">
            <w:t>Units within both Station A and Station B have separate stac</w:t>
          </w:r>
          <w:r>
            <w:t xml:space="preserve">ks where fugitive emissions are </w:t>
          </w:r>
          <w:r w:rsidRPr="007D0478">
            <w:t>vented (which is separate to the stacks associated with en</w:t>
          </w:r>
          <w:r>
            <w:t>gine exhausts described above)</w:t>
          </w:r>
          <w:r w:rsidR="00947965">
            <w:rPr>
              <w:rStyle w:val="FootnoteReference"/>
            </w:rPr>
            <w:footnoteReference w:id="9"/>
          </w:r>
          <w:r>
            <w:t xml:space="preserve">. </w:t>
          </w:r>
        </w:p>
        <w:p w14:paraId="6C709CAC" w14:textId="200F67E5" w:rsidR="00743341" w:rsidRPr="00857B6A" w:rsidRDefault="007D0478" w:rsidP="00382AFA">
          <w:pPr>
            <w:pStyle w:val="BodyText"/>
            <w:ind w:right="-113"/>
            <w:rPr>
              <w:szCs w:val="18"/>
            </w:rPr>
          </w:pPr>
          <w:r w:rsidRPr="007D0478">
            <w:t>These fugitive vent stacks are typically used for emergency venting and ma</w:t>
          </w:r>
          <w:r>
            <w:t xml:space="preserve">intenance to reduce </w:t>
          </w:r>
          <w:r w:rsidRPr="007D0478">
            <w:t>pre</w:t>
          </w:r>
          <w:r w:rsidR="00437C7C">
            <w:t xml:space="preserve">ssure in the system. </w:t>
          </w:r>
          <w:r w:rsidR="00437C7C" w:rsidRPr="002F7631">
            <w:t xml:space="preserve">Fugitive emissions consist </w:t>
          </w:r>
          <w:r w:rsidRPr="002F7631">
            <w:t>mostly of methane (natural gas</w:t>
          </w:r>
          <w:r w:rsidR="00437C7C" w:rsidRPr="002F7631">
            <w:t>) and can</w:t>
          </w:r>
          <w:r w:rsidR="003B0C6E" w:rsidRPr="002F7631">
            <w:t xml:space="preserve"> carry</w:t>
          </w:r>
          <w:r w:rsidR="00437C7C" w:rsidRPr="002F7631">
            <w:t xml:space="preserve"> an odour</w:t>
          </w:r>
          <w:r w:rsidR="00BE3AFA" w:rsidRPr="002F7631">
            <w:t xml:space="preserve"> (mercaptan </w:t>
          </w:r>
          <w:r w:rsidR="005121FF" w:rsidRPr="002F7631">
            <w:t>odorant</w:t>
          </w:r>
          <w:r w:rsidR="00BE3AFA" w:rsidRPr="002F7631">
            <w:t>)</w:t>
          </w:r>
          <w:r w:rsidRPr="002F7631">
            <w:t>.</w:t>
          </w:r>
          <w:r w:rsidR="00437C7C" w:rsidRPr="002F7631">
            <w:t xml:space="preserve"> </w:t>
          </w:r>
          <w:r w:rsidR="00743341" w:rsidRPr="002F7631">
            <w:t xml:space="preserve">Design of these stacks allow the </w:t>
          </w:r>
          <w:r w:rsidR="00743341" w:rsidRPr="00B33917">
            <w:rPr>
              <w:szCs w:val="18"/>
            </w:rPr>
            <w:t xml:space="preserve">venting emergency or routine maintenance gas (unburnt natural gas) higher into the atmosphere than simply allowing fugitive emissions at </w:t>
          </w:r>
          <w:r w:rsidR="00743341" w:rsidRPr="00386581">
            <w:rPr>
              <w:szCs w:val="18"/>
            </w:rPr>
            <w:t>ground leve</w:t>
          </w:r>
          <w:r w:rsidR="002F7631" w:rsidRPr="00386581">
            <w:rPr>
              <w:szCs w:val="18"/>
            </w:rPr>
            <w:t>l</w:t>
          </w:r>
          <w:r w:rsidR="00902863" w:rsidRPr="00386581">
            <w:rPr>
              <w:szCs w:val="18"/>
            </w:rPr>
            <w:t xml:space="preserve">. </w:t>
          </w:r>
          <w:r w:rsidR="0008703C">
            <w:rPr>
              <w:szCs w:val="18"/>
            </w:rPr>
            <w:t>The</w:t>
          </w:r>
          <w:r w:rsidR="00743341" w:rsidRPr="00386581">
            <w:rPr>
              <w:szCs w:val="18"/>
            </w:rPr>
            <w:t>VTS Pipeline Integrity</w:t>
          </w:r>
          <w:r w:rsidR="00743341" w:rsidRPr="002F7631">
            <w:rPr>
              <w:szCs w:val="18"/>
            </w:rPr>
            <w:t xml:space="preserve"> Management Plan details the activities that will be taken to ensure the integrity of the VTS pipelines, including avoiding leaks of odours during operation</w:t>
          </w:r>
          <w:r w:rsidR="002F7631" w:rsidRPr="00B33917">
            <w:rPr>
              <w:szCs w:val="18"/>
            </w:rPr>
            <w:t xml:space="preserve"> (EMM AQ4)</w:t>
          </w:r>
          <w:r w:rsidR="00743341" w:rsidRPr="002F7631">
            <w:rPr>
              <w:szCs w:val="18"/>
            </w:rPr>
            <w:t>. These</w:t>
          </w:r>
          <w:r w:rsidR="002F7631" w:rsidRPr="00B33917">
            <w:rPr>
              <w:szCs w:val="18"/>
            </w:rPr>
            <w:t xml:space="preserve"> operational odour management measures</w:t>
          </w:r>
          <w:r w:rsidR="00743341" w:rsidRPr="002F7631">
            <w:rPr>
              <w:szCs w:val="18"/>
            </w:rPr>
            <w:t xml:space="preserve"> minimise fugitive gas emissions</w:t>
          </w:r>
          <w:r w:rsidR="002F7631" w:rsidRPr="00B33917">
            <w:rPr>
              <w:szCs w:val="18"/>
            </w:rPr>
            <w:t xml:space="preserve">. </w:t>
          </w:r>
        </w:p>
        <w:p w14:paraId="30AA680C" w14:textId="686C581D" w:rsidR="00721DC1" w:rsidRPr="00382AFA" w:rsidRDefault="00677FE6" w:rsidP="00382AFA">
          <w:pPr>
            <w:pStyle w:val="BodyText"/>
          </w:pPr>
          <w:r w:rsidRPr="00382AFA">
            <w:t>Odorous</w:t>
          </w:r>
          <w:r w:rsidR="00CA4A17" w:rsidRPr="00382AFA">
            <w:t xml:space="preserve"> air emissions as a result of </w:t>
          </w:r>
          <w:r w:rsidR="00F5640A" w:rsidRPr="00382AFA">
            <w:t>o</w:t>
          </w:r>
          <w:r w:rsidR="00CA4A17" w:rsidRPr="00382AFA">
            <w:t xml:space="preserve">peration of the Wollert </w:t>
          </w:r>
          <w:r w:rsidRPr="00382AFA">
            <w:t>Compressor</w:t>
          </w:r>
          <w:r w:rsidR="00CA4A17" w:rsidRPr="00382AFA">
            <w:t xml:space="preserve"> Station are likely to result in a negligible impact </w:t>
          </w:r>
          <w:r w:rsidR="004A27BA" w:rsidRPr="00382AFA">
            <w:t xml:space="preserve">on </w:t>
          </w:r>
          <w:r w:rsidR="00CA4A17" w:rsidRPr="00382AFA">
            <w:t xml:space="preserve">air quality, given </w:t>
          </w:r>
          <w:r w:rsidR="00743341" w:rsidRPr="00382AFA">
            <w:t>operational odour management (as outlined for EMM AQ4)</w:t>
          </w:r>
          <w:r w:rsidR="00773387" w:rsidRPr="00382AFA">
            <w:t>. T</w:t>
          </w:r>
          <w:r w:rsidR="003B0C6E" w:rsidRPr="00382AFA">
            <w:t xml:space="preserve">he occurrence of </w:t>
          </w:r>
          <w:r w:rsidRPr="00382AFA">
            <w:t>odorous</w:t>
          </w:r>
          <w:r w:rsidR="003B0C6E" w:rsidRPr="00382AFA">
            <w:t xml:space="preserve"> fugitive emissions are expected to be </w:t>
          </w:r>
          <w:r w:rsidR="00E00A85" w:rsidRPr="00382AFA">
            <w:t>rare</w:t>
          </w:r>
          <w:r w:rsidR="0057014B" w:rsidRPr="00382AFA">
            <w:t xml:space="preserve"> and only</w:t>
          </w:r>
          <w:r w:rsidR="00773387" w:rsidRPr="00382AFA">
            <w:t xml:space="preserve"> to</w:t>
          </w:r>
          <w:r w:rsidR="0057014B" w:rsidRPr="00382AFA">
            <w:t xml:space="preserve"> occur in exceptional</w:t>
          </w:r>
          <w:r w:rsidR="00382AFA">
            <w:t> </w:t>
          </w:r>
          <w:r w:rsidR="0057014B" w:rsidRPr="00382AFA">
            <w:t>circumstances</w:t>
          </w:r>
          <w:r w:rsidR="003B0C6E" w:rsidRPr="00382AFA">
            <w:t>, corresponding with minor amenity consequences for nearby residents.</w:t>
          </w:r>
          <w:r w:rsidR="00743341" w:rsidRPr="00382AFA">
            <w:t xml:space="preserve"> </w:t>
          </w:r>
          <w:r w:rsidR="003B0C6E" w:rsidRPr="00382AFA">
            <w:t xml:space="preserve">Odorous air emissions during operation have </w:t>
          </w:r>
          <w:r w:rsidR="00F5640A" w:rsidRPr="00382AFA">
            <w:t xml:space="preserve">therefore </w:t>
          </w:r>
          <w:r w:rsidR="003B0C6E" w:rsidRPr="00382AFA">
            <w:t>not been considered further as part of the air quality assessment</w:t>
          </w:r>
          <w:r w:rsidR="00CA4A17" w:rsidRPr="00382AFA">
            <w:t>.</w:t>
          </w:r>
        </w:p>
        <w:p w14:paraId="589B84DD" w14:textId="60C5DAE8" w:rsidR="008C1BDE" w:rsidRPr="0040097F" w:rsidRDefault="008C1BDE" w:rsidP="00F85572">
          <w:pPr>
            <w:pStyle w:val="Heading3"/>
          </w:pPr>
          <w:bookmarkStart w:id="76" w:name="_Toc64281627"/>
          <w:bookmarkStart w:id="77" w:name="_Toc71154389"/>
          <w:bookmarkStart w:id="78" w:name="_Toc72328110"/>
          <w:r w:rsidRPr="0040097F">
            <w:t>Operation residual impacts summary</w:t>
          </w:r>
          <w:bookmarkEnd w:id="76"/>
          <w:bookmarkEnd w:id="77"/>
          <w:bookmarkEnd w:id="78"/>
        </w:p>
        <w:p w14:paraId="5565CDB8" w14:textId="1A007CA2" w:rsidR="008C1BDE" w:rsidRDefault="00FF0A1B" w:rsidP="003A2F09">
          <w:pPr>
            <w:pStyle w:val="BodyText"/>
          </w:pPr>
          <w:r>
            <w:t xml:space="preserve">With the implementation of mitigation measures, residual impacts </w:t>
          </w:r>
          <w:r w:rsidR="00672B10">
            <w:t xml:space="preserve">on </w:t>
          </w:r>
          <w:r>
            <w:t>air quality during operation are summarised as follows:</w:t>
          </w:r>
        </w:p>
        <w:p w14:paraId="7F1F4266" w14:textId="56442916" w:rsidR="00FF0A1B" w:rsidRDefault="002916D4" w:rsidP="0040097F">
          <w:pPr>
            <w:pStyle w:val="BodyBullet1"/>
          </w:pPr>
          <w:r>
            <w:t xml:space="preserve">When the DEA is included in the proposed design, residual impacts after utilising low NOx </w:t>
          </w:r>
          <w:r w:rsidR="00010F61">
            <w:t xml:space="preserve">and CO </w:t>
          </w:r>
          <w:r>
            <w:t xml:space="preserve">technology and modelled stack heights are minor, given the area of exceedance is relatively small and not impacting sensitive receptor locations. </w:t>
          </w:r>
        </w:p>
        <w:p w14:paraId="027B2D56" w14:textId="77C0FC70" w:rsidR="00B31B71" w:rsidRDefault="00B31B71">
          <w:pPr>
            <w:pStyle w:val="Heading2"/>
          </w:pPr>
          <w:bookmarkStart w:id="79" w:name="_Toc57721944"/>
          <w:bookmarkStart w:id="80" w:name="_Ref63702310"/>
          <w:bookmarkStart w:id="81" w:name="_Toc64281628"/>
          <w:bookmarkStart w:id="82" w:name="_Toc71154390"/>
          <w:bookmarkStart w:id="83" w:name="_Toc72328111"/>
          <w:bookmarkEnd w:id="79"/>
          <w:r>
            <w:t>Cumulative impact assessment</w:t>
          </w:r>
          <w:bookmarkEnd w:id="80"/>
          <w:bookmarkEnd w:id="81"/>
          <w:bookmarkEnd w:id="82"/>
          <w:bookmarkEnd w:id="83"/>
        </w:p>
        <w:p w14:paraId="177F8F13" w14:textId="1FBA037B" w:rsidR="00BC149A" w:rsidRDefault="00BC149A" w:rsidP="003A2F09">
          <w:pPr>
            <w:pStyle w:val="BodyText"/>
          </w:pPr>
          <w:r w:rsidRPr="00BC149A">
            <w:t xml:space="preserve">This section presents the findings of the </w:t>
          </w:r>
          <w:r>
            <w:t xml:space="preserve">cumulative air </w:t>
          </w:r>
          <w:r w:rsidR="0004782D">
            <w:t>quality</w:t>
          </w:r>
          <w:r w:rsidRPr="00BC149A">
            <w:t xml:space="preserve"> impact assessment for the </w:t>
          </w:r>
          <w:r w:rsidR="006572DB">
            <w:t>P</w:t>
          </w:r>
          <w:r w:rsidRPr="00BC149A">
            <w:t xml:space="preserve">roject. </w:t>
          </w:r>
        </w:p>
        <w:p w14:paraId="26471DC2" w14:textId="4256A074" w:rsidR="00BC149A" w:rsidRDefault="00BC149A" w:rsidP="003A2F09">
          <w:pPr>
            <w:pStyle w:val="BodyText"/>
          </w:pPr>
          <w:r w:rsidRPr="00BC149A">
            <w:t xml:space="preserve">For the purposes of this air quality impact assessment, </w:t>
          </w:r>
          <w:r>
            <w:t>cumulative</w:t>
          </w:r>
          <w:r w:rsidRPr="00BC149A">
            <w:t xml:space="preserve"> impacts refer to</w:t>
          </w:r>
          <w:r>
            <w:t xml:space="preserve"> the combined effect</w:t>
          </w:r>
          <w:r w:rsidRPr="00BC149A">
            <w:t xml:space="preserve"> </w:t>
          </w:r>
          <w:r>
            <w:t>o</w:t>
          </w:r>
          <w:r w:rsidR="00F5640A">
            <w:t>n</w:t>
          </w:r>
          <w:r>
            <w:t xml:space="preserve"> </w:t>
          </w:r>
          <w:r w:rsidRPr="00BC149A">
            <w:t xml:space="preserve">background concentrations that take into account potential future </w:t>
          </w:r>
          <w:r>
            <w:t xml:space="preserve">background </w:t>
          </w:r>
          <w:r w:rsidRPr="00BC149A">
            <w:t>concentrations (</w:t>
          </w:r>
          <w:r w:rsidR="00D84C2A">
            <w:t>such as</w:t>
          </w:r>
          <w:r>
            <w:t xml:space="preserve"> the effect of</w:t>
          </w:r>
          <w:r w:rsidRPr="00BC149A">
            <w:t xml:space="preserve"> potential future projects in the region</w:t>
          </w:r>
          <w:r>
            <w:t xml:space="preserve">) and predicted air quality impacts during construction and operation of the Project. </w:t>
          </w:r>
        </w:p>
        <w:p w14:paraId="10564C19" w14:textId="57FF10AD" w:rsidR="00F442AB" w:rsidRDefault="00F442AB" w:rsidP="003A2F09">
          <w:pPr>
            <w:pStyle w:val="BodyText"/>
          </w:pPr>
          <w:r>
            <w:lastRenderedPageBreak/>
            <w:t xml:space="preserve">Potential future projects in the same region may include road, rail and major water supply infrastructure, such as the Outer Metropolitan Ring </w:t>
          </w:r>
          <w:r w:rsidR="00902863">
            <w:t>(OMR/E6)</w:t>
          </w:r>
          <w:r>
            <w:t xml:space="preserve"> </w:t>
          </w:r>
          <w:r w:rsidR="005121FF">
            <w:t>transport corridor</w:t>
          </w:r>
          <w:r>
            <w:t xml:space="preserve">, Sunbury Road </w:t>
          </w:r>
          <w:r w:rsidR="005121FF">
            <w:t>u</w:t>
          </w:r>
          <w:r>
            <w:t xml:space="preserve">pgrade and Melbourne Water’s Bald Hill to Yan Yean pipeline. </w:t>
          </w:r>
          <w:r w:rsidR="00280D2F">
            <w:t>Of these known nearby construction projects, only the Melbourne Water project may have a concurrent construction period and sensitive receptors are not highly concentrated in the area of that project.</w:t>
          </w:r>
        </w:p>
        <w:p w14:paraId="2A512F1D" w14:textId="77777777" w:rsidR="00860BF9" w:rsidRPr="00860BF9" w:rsidRDefault="00860BF9" w:rsidP="006503DA">
          <w:pPr>
            <w:pStyle w:val="BodyText"/>
          </w:pPr>
          <w:r w:rsidRPr="00860BF9">
            <w:t>Other large scale projects likely to generate construction dust include development of potential and planned Precinct Structure Plans (PSPs). Timing of PSP construction activities is unknown and the presence and location of new sensitive receptors would be unknown, given PSP construction is likely to occur in stages.</w:t>
          </w:r>
        </w:p>
        <w:p w14:paraId="7849549C" w14:textId="385F4D41" w:rsidR="0057014B" w:rsidRDefault="00BE3AFA" w:rsidP="003A2F09">
          <w:pPr>
            <w:pStyle w:val="BodyText"/>
          </w:pPr>
          <w:r>
            <w:t>Construction activity from two or more separate projects is unlikely to occur at the same time and same location. However, there is a low probability that construction corridors may be adjacent to each</w:t>
          </w:r>
          <w:r w:rsidR="00B02EB3">
            <w:t xml:space="preserve"> other</w:t>
          </w:r>
          <w:r>
            <w:t xml:space="preserve"> for short periods (noting that the pipeline construction activity can move rapidly over many hundreds of metres on any given day).</w:t>
          </w:r>
          <w:r w:rsidR="0011518C">
            <w:t xml:space="preserve"> </w:t>
          </w:r>
          <w:r w:rsidR="00860BF9" w:rsidRPr="00860BF9">
            <w:t xml:space="preserve">Regardless of specific projects, </w:t>
          </w:r>
          <w:r w:rsidR="00860BF9">
            <w:t>w</w:t>
          </w:r>
          <w:r w:rsidR="0011518C">
            <w:t>here another project is generating dust near the Project construction activity, any dust being added to the Project</w:t>
          </w:r>
          <w:r w:rsidR="00B02EB3">
            <w:t>’</w:t>
          </w:r>
          <w:r w:rsidR="0011518C">
            <w:t>s construction dust can be considered as elevated background levels.</w:t>
          </w:r>
          <w:r w:rsidR="001B7161">
            <w:t xml:space="preserve"> </w:t>
          </w:r>
        </w:p>
        <w:p w14:paraId="7A8667CA" w14:textId="36103B3A" w:rsidR="001F5D4F" w:rsidRPr="00382AFA" w:rsidRDefault="0011518C" w:rsidP="00382AFA">
          <w:pPr>
            <w:pStyle w:val="BodyText"/>
            <w:ind w:right="-284"/>
          </w:pPr>
          <w:r w:rsidRPr="00382AFA">
            <w:t xml:space="preserve">The trigger levels being monitored as part of </w:t>
          </w:r>
          <w:r w:rsidR="0057014B" w:rsidRPr="00382AFA">
            <w:t xml:space="preserve">the Project </w:t>
          </w:r>
          <w:r w:rsidR="00902863" w:rsidRPr="00382AFA">
            <w:t>environmental management measures</w:t>
          </w:r>
          <w:r w:rsidR="00902863" w:rsidRPr="00382AFA" w:rsidDel="00902863">
            <w:t xml:space="preserve"> </w:t>
          </w:r>
          <w:r w:rsidRPr="00382AFA">
            <w:t>will</w:t>
          </w:r>
          <w:r w:rsidR="00382AFA">
            <w:t xml:space="preserve"> </w:t>
          </w:r>
          <w:r w:rsidRPr="00382AFA">
            <w:t>detect if cumulative dust levels are becoming excessive s</w:t>
          </w:r>
          <w:r w:rsidR="00902863" w:rsidRPr="00382AFA">
            <w:t>o</w:t>
          </w:r>
          <w:r w:rsidRPr="00382AFA">
            <w:t xml:space="preserve"> additional mitigation measures</w:t>
          </w:r>
          <w:r w:rsidR="00F02A5E" w:rsidRPr="00382AFA">
            <w:t xml:space="preserve"> can</w:t>
          </w:r>
          <w:r w:rsidRPr="00382AFA">
            <w:t xml:space="preserve"> be</w:t>
          </w:r>
          <w:r w:rsidR="00382AFA">
            <w:t xml:space="preserve"> </w:t>
          </w:r>
          <w:r w:rsidRPr="00382AFA">
            <w:t xml:space="preserve">activated. </w:t>
          </w:r>
        </w:p>
        <w:p w14:paraId="0C35DF58" w14:textId="5585A800" w:rsidR="008C1BDE" w:rsidRDefault="008C1BDE" w:rsidP="00883A8F">
          <w:pPr>
            <w:pStyle w:val="Heading2"/>
          </w:pPr>
          <w:bookmarkStart w:id="84" w:name="_Ref62741770"/>
          <w:bookmarkStart w:id="85" w:name="_Ref62741797"/>
          <w:bookmarkStart w:id="86" w:name="_Toc64281629"/>
          <w:bookmarkStart w:id="87" w:name="_Toc71154391"/>
          <w:bookmarkStart w:id="88" w:name="_Toc72328112"/>
          <w:r>
            <w:t>Environmental management</w:t>
          </w:r>
          <w:bookmarkEnd w:id="84"/>
          <w:bookmarkEnd w:id="85"/>
          <w:bookmarkEnd w:id="86"/>
          <w:bookmarkEnd w:id="87"/>
          <w:bookmarkEnd w:id="88"/>
        </w:p>
        <w:p w14:paraId="0A642534" w14:textId="3B71E757" w:rsidR="008C1BDE" w:rsidRPr="0040097F" w:rsidRDefault="008C1BDE" w:rsidP="00F85572">
          <w:pPr>
            <w:pStyle w:val="Heading3"/>
          </w:pPr>
          <w:bookmarkStart w:id="89" w:name="_Toc64281630"/>
          <w:bookmarkStart w:id="90" w:name="_Toc71154392"/>
          <w:bookmarkStart w:id="91" w:name="_Toc72328113"/>
          <w:r w:rsidRPr="0040097F">
            <w:t>Environmental management measures</w:t>
          </w:r>
          <w:bookmarkEnd w:id="89"/>
          <w:bookmarkEnd w:id="90"/>
          <w:bookmarkEnd w:id="91"/>
        </w:p>
        <w:p w14:paraId="29885AB5" w14:textId="175EFECD" w:rsidR="001D15C3" w:rsidRDefault="00D169D2" w:rsidP="005276A9">
          <w:pPr>
            <w:pStyle w:val="BodyText"/>
          </w:pPr>
          <w:r w:rsidRPr="006E0F2E">
            <w:fldChar w:fldCharType="begin"/>
          </w:r>
          <w:r w:rsidRPr="00D169D2">
            <w:instrText xml:space="preserve"> REF _Ref62742985 \h </w:instrText>
          </w:r>
          <w:r>
            <w:instrText xml:space="preserve"> \* MERGEFORMAT </w:instrText>
          </w:r>
          <w:r w:rsidRPr="006E0F2E">
            <w:fldChar w:fldCharType="separate"/>
          </w:r>
          <w:r w:rsidR="00087748">
            <w:t xml:space="preserve">Table </w:t>
          </w:r>
          <w:r w:rsidR="00087748">
            <w:rPr>
              <w:noProof/>
            </w:rPr>
            <w:t>11</w:t>
          </w:r>
          <w:r w:rsidR="00087748">
            <w:rPr>
              <w:noProof/>
            </w:rPr>
            <w:noBreakHyphen/>
            <w:t>6</w:t>
          </w:r>
          <w:r w:rsidRPr="006E0F2E">
            <w:fldChar w:fldCharType="end"/>
          </w:r>
          <w:r w:rsidR="001D15C3" w:rsidRPr="00D169D2">
            <w:t xml:space="preserve"> lists the recommended environmental management measures (EMMs) relevant to air quality. </w:t>
          </w:r>
          <w:r w:rsidR="00161B3D" w:rsidRPr="00D169D2">
            <w:t xml:space="preserve">In general, these </w:t>
          </w:r>
          <w:r w:rsidR="00902863" w:rsidRPr="00902863">
            <w:t>environmental management measures</w:t>
          </w:r>
          <w:r w:rsidR="00902863" w:rsidRPr="00902863" w:rsidDel="00902863">
            <w:t xml:space="preserve"> </w:t>
          </w:r>
          <w:r w:rsidR="00161B3D" w:rsidRPr="00D169D2">
            <w:t xml:space="preserve">have been developed in accordance with industry best practice guidance including the SEPP AQM, </w:t>
          </w:r>
          <w:r w:rsidRPr="00D169D2">
            <w:t xml:space="preserve">SEPP AAQ, </w:t>
          </w:r>
          <w:r w:rsidR="00161B3D" w:rsidRPr="00D169D2">
            <w:t xml:space="preserve">Mining PEM and EPA guidance including EPA Publication 1834. </w:t>
          </w:r>
        </w:p>
        <w:p w14:paraId="4D271644" w14:textId="6D303831" w:rsidR="00E5027B" w:rsidRPr="00D169D2" w:rsidRDefault="00E5027B" w:rsidP="0040097F">
          <w:pPr>
            <w:pStyle w:val="BodyText"/>
          </w:pPr>
          <w:r>
            <w:t xml:space="preserve">In addition to the air quality </w:t>
          </w:r>
          <w:r w:rsidR="00902863" w:rsidRPr="00902863">
            <w:t>environmental management measures</w:t>
          </w:r>
          <w:r>
            <w:t xml:space="preserve">, there are other relevant </w:t>
          </w:r>
          <w:r w:rsidR="00902863" w:rsidRPr="00902863">
            <w:t>environmental management measures</w:t>
          </w:r>
          <w:r w:rsidR="00902863" w:rsidRPr="00902863" w:rsidDel="00902863">
            <w:t xml:space="preserve"> </w:t>
          </w:r>
          <w:r>
            <w:t xml:space="preserve">which will also contribute to mitigation of air quality impacts including EMM S6 (Consultation Plan) which has been included below. While cumulative impacts are not anticipated as set out in Section </w:t>
          </w:r>
          <w:r>
            <w:fldChar w:fldCharType="begin"/>
          </w:r>
          <w:r>
            <w:instrText xml:space="preserve"> REF _Ref63702310 \r \h </w:instrText>
          </w:r>
          <w:r>
            <w:fldChar w:fldCharType="separate"/>
          </w:r>
          <w:r w:rsidR="00087748">
            <w:t>11.7</w:t>
          </w:r>
          <w:r>
            <w:fldChar w:fldCharType="end"/>
          </w:r>
          <w:r>
            <w:t xml:space="preserve">, EMM NV9 would provide for liaison with proponents on other major projects where combined construction impacts can be further managed. </w:t>
          </w:r>
        </w:p>
        <w:p w14:paraId="3BFA766B" w14:textId="308F81AE" w:rsidR="00567FAD" w:rsidRDefault="001D15C3" w:rsidP="00382AFA">
          <w:pPr>
            <w:pStyle w:val="BodyText"/>
            <w:ind w:right="-284"/>
          </w:pPr>
          <w:r w:rsidRPr="005276A9">
            <w:t xml:space="preserve">In developing the </w:t>
          </w:r>
          <w:r w:rsidR="00902863" w:rsidRPr="00902863">
            <w:t>environmental management measures</w:t>
          </w:r>
          <w:r w:rsidRPr="005276A9">
            <w:t xml:space="preserve">, the </w:t>
          </w:r>
          <w:r w:rsidR="00D169D2" w:rsidRPr="005276A9">
            <w:t>air quality assessment</w:t>
          </w:r>
          <w:r w:rsidRPr="005276A9">
            <w:t xml:space="preserve"> adhered to the mitigation hierarchy</w:t>
          </w:r>
          <w:r w:rsidR="00F61BC8">
            <w:t>,</w:t>
          </w:r>
          <w:r w:rsidRPr="005276A9">
            <w:t xml:space="preserve"> that is, an obligation to first avoid, minimise, </w:t>
          </w:r>
          <w:r w:rsidR="005276A9">
            <w:t xml:space="preserve">and then </w:t>
          </w:r>
          <w:r w:rsidRPr="005276A9">
            <w:t xml:space="preserve">restore </w:t>
          </w:r>
          <w:r w:rsidRPr="00D169D2">
            <w:t>the residual impacts that remain</w:t>
          </w:r>
          <w:r w:rsidRPr="005276A9">
            <w:t xml:space="preserve">. </w:t>
          </w:r>
        </w:p>
        <w:p w14:paraId="64FE73C9" w14:textId="658DD0E9" w:rsidR="00567FAD" w:rsidRDefault="00D169D2" w:rsidP="005276A9">
          <w:pPr>
            <w:pStyle w:val="BodyText"/>
          </w:pPr>
          <w:r w:rsidRPr="0040097F">
            <w:t xml:space="preserve">According to the Waste Hierarchy of SEPP AQM (Clause 8), avoidance is the first choice. This is possible for operation where technology choice (best practice) can be applied. </w:t>
          </w:r>
          <w:r w:rsidR="00567FAD">
            <w:t>T</w:t>
          </w:r>
          <w:r w:rsidR="00567FAD" w:rsidRPr="00567FAD">
            <w:t xml:space="preserve">he </w:t>
          </w:r>
          <w:r w:rsidR="00567FAD">
            <w:t>P</w:t>
          </w:r>
          <w:r w:rsidR="00567FAD" w:rsidRPr="00567FAD">
            <w:t>roject</w:t>
          </w:r>
          <w:r w:rsidR="00567FAD">
            <w:t>’s compressor</w:t>
          </w:r>
          <w:r w:rsidR="00567FAD" w:rsidRPr="00567FAD">
            <w:t xml:space="preserve"> has been designed and will operate to prevent and minimise air pollutant emissions</w:t>
          </w:r>
          <w:r w:rsidR="00567FAD">
            <w:t xml:space="preserve"> with the</w:t>
          </w:r>
          <w:r w:rsidR="00567FAD" w:rsidRPr="00567FAD">
            <w:t xml:space="preserve"> new compressor </w:t>
          </w:r>
          <w:r w:rsidR="00567FAD">
            <w:t>being an</w:t>
          </w:r>
          <w:r w:rsidR="00567FAD" w:rsidRPr="00567FAD">
            <w:t xml:space="preserve"> efficient low emission compressor, with minimum ventilation stack height to ensure adequate dispersion.</w:t>
          </w:r>
          <w:r w:rsidR="00567FAD">
            <w:t xml:space="preserve"> These design features will avoid significant impact.</w:t>
          </w:r>
        </w:p>
        <w:p w14:paraId="585FEC01" w14:textId="0D6B62C7" w:rsidR="00161B3D" w:rsidRPr="0040097F" w:rsidRDefault="00637ACA" w:rsidP="00382AFA">
          <w:pPr>
            <w:pStyle w:val="BodyText"/>
            <w:ind w:right="-227"/>
          </w:pPr>
          <w:bookmarkStart w:id="92" w:name="_Hlk69306649"/>
          <w:r w:rsidRPr="00637ACA">
            <w:t xml:space="preserve">Alignment selection has increased the distance to sensitive receptors in some locations, avoiding potential </w:t>
          </w:r>
          <w:r w:rsidR="00F61BC8" w:rsidRPr="00637ACA">
            <w:t>construction</w:t>
          </w:r>
          <w:r w:rsidRPr="00637ACA">
            <w:t xml:space="preserve"> dust impacts. In instances where construction dust impacts </w:t>
          </w:r>
          <w:r w:rsidR="00F61BC8">
            <w:t>on</w:t>
          </w:r>
          <w:r w:rsidRPr="00637ACA">
            <w:t xml:space="preserve"> sensitive </w:t>
          </w:r>
          <w:r w:rsidR="00F61BC8" w:rsidRPr="00637ACA">
            <w:t xml:space="preserve">receptors </w:t>
          </w:r>
          <w:r w:rsidRPr="00637ACA">
            <w:t>cannot be avoided, the minimisation strategy is then linked to treatment and containment of the waste hierarchy by mitigation measures to minimise dust generation.</w:t>
          </w:r>
          <w:r>
            <w:t xml:space="preserve"> </w:t>
          </w:r>
          <w:bookmarkEnd w:id="92"/>
          <w:r w:rsidR="00D169D2" w:rsidRPr="005276A9">
            <w:t>Application of the mitigation hier</w:t>
          </w:r>
          <w:r w:rsidR="00D169D2" w:rsidRPr="00E5027B">
            <w:t xml:space="preserve">archy for each </w:t>
          </w:r>
          <w:r w:rsidR="00F11016" w:rsidRPr="00F11016">
            <w:t>e</w:t>
          </w:r>
          <w:r w:rsidR="00F11016">
            <w:t>nvironmental management measure</w:t>
          </w:r>
          <w:r w:rsidR="00F11016" w:rsidRPr="00F11016" w:rsidDel="00F11016">
            <w:t xml:space="preserve"> </w:t>
          </w:r>
          <w:r w:rsidR="00D169D2" w:rsidRPr="00E5027B">
            <w:t xml:space="preserve">is identified in the mitigation hierarchy column in </w:t>
          </w:r>
          <w:r w:rsidR="00D169D2" w:rsidRPr="0040097F">
            <w:fldChar w:fldCharType="begin"/>
          </w:r>
          <w:r w:rsidR="00D169D2" w:rsidRPr="0040097F">
            <w:instrText xml:space="preserve"> REF _Ref62742985 \h  \* MERGEFORMAT </w:instrText>
          </w:r>
          <w:r w:rsidR="00D169D2" w:rsidRPr="0040097F">
            <w:fldChar w:fldCharType="separate"/>
          </w:r>
          <w:r w:rsidR="00087748">
            <w:t>Table 11</w:t>
          </w:r>
          <w:r w:rsidR="00087748">
            <w:noBreakHyphen/>
            <w:t>6</w:t>
          </w:r>
          <w:r w:rsidR="00D169D2" w:rsidRPr="0040097F">
            <w:fldChar w:fldCharType="end"/>
          </w:r>
          <w:r w:rsidR="00D169D2" w:rsidRPr="0040097F">
            <w:t>.</w:t>
          </w:r>
        </w:p>
        <w:p w14:paraId="178DC631" w14:textId="3D1252DB" w:rsidR="00D169D2" w:rsidRDefault="00D169D2" w:rsidP="00087748">
          <w:pPr>
            <w:pStyle w:val="Caption"/>
            <w:pageBreakBefore/>
            <w:spacing w:after="120"/>
          </w:pPr>
          <w:bookmarkStart w:id="93" w:name="_Ref62742985"/>
          <w:bookmarkStart w:id="94" w:name="_Ref62742982"/>
          <w:r>
            <w:lastRenderedPageBreak/>
            <w:t xml:space="preserve">Table </w:t>
          </w:r>
          <w:fldSimple w:instr=" STYLEREF 1 \s ">
            <w:r w:rsidR="00087748">
              <w:rPr>
                <w:noProof/>
              </w:rPr>
              <w:t>11</w:t>
            </w:r>
          </w:fldSimple>
          <w:r>
            <w:noBreakHyphen/>
          </w:r>
          <w:fldSimple w:instr=" SEQ Table \* ARABIC \s 1 ">
            <w:r w:rsidR="00087748">
              <w:rPr>
                <w:noProof/>
              </w:rPr>
              <w:t>6</w:t>
            </w:r>
          </w:fldSimple>
          <w:bookmarkEnd w:id="93"/>
          <w:r w:rsidR="005961C1">
            <w:tab/>
          </w:r>
          <w:r>
            <w:t>Air quality environmental management measures</w:t>
          </w:r>
          <w:bookmarkEnd w:id="94"/>
        </w:p>
        <w:tbl>
          <w:tblPr>
            <w:tblStyle w:val="MainTableStyle"/>
            <w:tblW w:w="0" w:type="auto"/>
            <w:tblLayout w:type="fixed"/>
            <w:tblLook w:val="04A0" w:firstRow="1" w:lastRow="0" w:firstColumn="1" w:lastColumn="0" w:noHBand="0" w:noVBand="1"/>
          </w:tblPr>
          <w:tblGrid>
            <w:gridCol w:w="611"/>
            <w:gridCol w:w="7266"/>
            <w:gridCol w:w="1183"/>
          </w:tblGrid>
          <w:tr w:rsidR="00510B0F" w:rsidRPr="00087748" w14:paraId="0F5F7872" w14:textId="77777777" w:rsidTr="00804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Mar>
                  <w:left w:w="85" w:type="dxa"/>
                  <w:right w:w="85" w:type="dxa"/>
                </w:tcMar>
                <w:hideMark/>
              </w:tcPr>
              <w:p w14:paraId="1F8C81F1" w14:textId="77777777" w:rsidR="00510B0F" w:rsidRPr="00087748" w:rsidRDefault="00510B0F" w:rsidP="00510B0F">
                <w:pPr>
                  <w:pStyle w:val="TableText"/>
                </w:pPr>
                <w:r w:rsidRPr="00087748">
                  <w:t>EMM #</w:t>
                </w:r>
              </w:p>
            </w:tc>
            <w:tc>
              <w:tcPr>
                <w:tcW w:w="7266" w:type="dxa"/>
                <w:tcMar>
                  <w:left w:w="85" w:type="dxa"/>
                  <w:right w:w="85" w:type="dxa"/>
                </w:tcMar>
                <w:hideMark/>
              </w:tcPr>
              <w:p w14:paraId="6C61CA1F" w14:textId="77777777" w:rsidR="00510B0F" w:rsidRPr="00087748" w:rsidRDefault="00510B0F" w:rsidP="00510B0F">
                <w:pPr>
                  <w:pStyle w:val="TableText"/>
                  <w:cnfStyle w:val="100000000000" w:firstRow="1" w:lastRow="0" w:firstColumn="0" w:lastColumn="0" w:oddVBand="0" w:evenVBand="0" w:oddHBand="0" w:evenHBand="0" w:firstRowFirstColumn="0" w:firstRowLastColumn="0" w:lastRowFirstColumn="0" w:lastRowLastColumn="0"/>
                </w:pPr>
                <w:r w:rsidRPr="00087748">
                  <w:t>Environmental Management Measure</w:t>
                </w:r>
              </w:p>
            </w:tc>
            <w:tc>
              <w:tcPr>
                <w:tcW w:w="1183" w:type="dxa"/>
                <w:tcMar>
                  <w:left w:w="85" w:type="dxa"/>
                  <w:right w:w="85" w:type="dxa"/>
                </w:tcMar>
              </w:tcPr>
              <w:p w14:paraId="7E9403B7" w14:textId="77777777" w:rsidR="00510B0F" w:rsidRPr="00087748" w:rsidRDefault="00510B0F" w:rsidP="00510B0F">
                <w:pPr>
                  <w:pStyle w:val="TableText"/>
                  <w:cnfStyle w:val="100000000000" w:firstRow="1" w:lastRow="0" w:firstColumn="0" w:lastColumn="0" w:oddVBand="0" w:evenVBand="0" w:oddHBand="0" w:evenHBand="0" w:firstRowFirstColumn="0" w:firstRowLastColumn="0" w:lastRowFirstColumn="0" w:lastRowLastColumn="0"/>
                </w:pPr>
                <w:r w:rsidRPr="00087748">
                  <w:t>Mitigation hierarchy</w:t>
                </w:r>
              </w:p>
            </w:tc>
          </w:tr>
          <w:tr w:rsidR="00510B0F" w:rsidRPr="00087748" w14:paraId="35B07070" w14:textId="77777777" w:rsidTr="00804C8F">
            <w:trPr>
              <w:cantSplit/>
            </w:trPr>
            <w:tc>
              <w:tcPr>
                <w:cnfStyle w:val="001000000000" w:firstRow="0" w:lastRow="0" w:firstColumn="1" w:lastColumn="0" w:oddVBand="0" w:evenVBand="0" w:oddHBand="0" w:evenHBand="0" w:firstRowFirstColumn="0" w:firstRowLastColumn="0" w:lastRowFirstColumn="0" w:lastRowLastColumn="0"/>
                <w:tcW w:w="611" w:type="dxa"/>
                <w:tcMar>
                  <w:left w:w="85" w:type="dxa"/>
                  <w:right w:w="85" w:type="dxa"/>
                </w:tcMar>
                <w:hideMark/>
              </w:tcPr>
              <w:p w14:paraId="5C9C75B8" w14:textId="77777777" w:rsidR="00510B0F" w:rsidRPr="00087748" w:rsidRDefault="00510B0F" w:rsidP="00510B0F">
                <w:pPr>
                  <w:pStyle w:val="TableText"/>
                </w:pPr>
                <w:r w:rsidRPr="00087748">
                  <w:t>AQ1</w:t>
                </w:r>
              </w:p>
            </w:tc>
            <w:tc>
              <w:tcPr>
                <w:tcW w:w="7266" w:type="dxa"/>
                <w:tcMar>
                  <w:left w:w="85" w:type="dxa"/>
                  <w:right w:w="85" w:type="dxa"/>
                </w:tcMar>
                <w:hideMark/>
              </w:tcPr>
              <w:p w14:paraId="795CF88B" w14:textId="77777777" w:rsidR="00510B0F" w:rsidRPr="0049268E" w:rsidRDefault="00510B0F" w:rsidP="00510B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268E">
                  <w:rPr>
                    <w:rStyle w:val="Bold"/>
                  </w:rPr>
                  <w:t>Construction dust management</w:t>
                </w:r>
              </w:p>
              <w:p w14:paraId="7EB7F17E" w14:textId="77777777" w:rsidR="00510B0F" w:rsidRPr="00087748" w:rsidRDefault="00510B0F" w:rsidP="00087748">
                <w:pPr>
                  <w:pStyle w:val="TableText"/>
                  <w:cnfStyle w:val="000000000000" w:firstRow="0" w:lastRow="0" w:firstColumn="0" w:lastColumn="0" w:oddVBand="0" w:evenVBand="0" w:oddHBand="0" w:evenHBand="0" w:firstRowFirstColumn="0" w:firstRowLastColumn="0" w:lastRowFirstColumn="0" w:lastRowLastColumn="0"/>
                </w:pPr>
                <w:r w:rsidRPr="00087748">
                  <w:t>Implement management and control measures during construction activities to minimise dust including:</w:t>
                </w:r>
              </w:p>
              <w:p w14:paraId="71B8587F" w14:textId="77777777"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Water carts to be used on unsealed work areas as required</w:t>
                </w:r>
              </w:p>
              <w:p w14:paraId="4827E55D" w14:textId="46B28276"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Crushed rock to be placed on existing permanent unsealed access tracks where agreed with relevant stakeholders</w:t>
                </w:r>
                <w:r w:rsidR="00F61BC8" w:rsidRPr="00087748">
                  <w:t xml:space="preserve">, </w:t>
                </w:r>
                <w:r w:rsidRPr="00087748">
                  <w:t>especially in areas where housing abuts, or may abut by the time construction occurs, the construction corridor</w:t>
                </w:r>
              </w:p>
              <w:p w14:paraId="3D9709E9" w14:textId="40E3CEDA"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 xml:space="preserve">Water spray units to be used, where required, on soil stockpiles and during the loading and unloading of dust generating materials, </w:t>
                </w:r>
                <w:r w:rsidR="00CB2165" w:rsidRPr="00087748">
                  <w:t>ie</w:t>
                </w:r>
                <w:r w:rsidRPr="00087748">
                  <w:t xml:space="preserve"> </w:t>
                </w:r>
                <w:r w:rsidR="00F61BC8" w:rsidRPr="00087748">
                  <w:t>s</w:t>
                </w:r>
                <w:r w:rsidRPr="00087748">
                  <w:t>oil/sand/fill and aggregates</w:t>
                </w:r>
              </w:p>
              <w:p w14:paraId="6664036A" w14:textId="77777777"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Vehicle loads to be covered when carrying dust (or litter) generating material</w:t>
                </w:r>
              </w:p>
              <w:p w14:paraId="25E3D632" w14:textId="77777777"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Vehicle speed within the construction area must be restricted to 30 km/hr</w:t>
                </w:r>
              </w:p>
              <w:p w14:paraId="309D0A17" w14:textId="0E24B6E7"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 xml:space="preserve">Dust suppression activities must consider weather patterns, ground cover, ground conditions </w:t>
                </w:r>
                <w:r w:rsidR="00CB2165" w:rsidRPr="00087748">
                  <w:t>eg</w:t>
                </w:r>
                <w:r w:rsidRPr="00087748">
                  <w:t xml:space="preserve"> type and moisture content of soil present, and type of activities being conducted as well as proximity to sensitive receptor locations</w:t>
                </w:r>
              </w:p>
              <w:p w14:paraId="1398EA9A" w14:textId="77777777"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Undertake a sufficient level of compaction on stockpile surfaces to minimise dust.</w:t>
                </w:r>
              </w:p>
              <w:p w14:paraId="6C6CCC0B" w14:textId="4504E8C8" w:rsidR="00510B0F" w:rsidRPr="00087748" w:rsidRDefault="00510B0F" w:rsidP="00510B0F">
                <w:pPr>
                  <w:pStyle w:val="TableText"/>
                  <w:cnfStyle w:val="000000000000" w:firstRow="0" w:lastRow="0" w:firstColumn="0" w:lastColumn="0" w:oddVBand="0" w:evenVBand="0" w:oddHBand="0" w:evenHBand="0" w:firstRowFirstColumn="0" w:firstRowLastColumn="0" w:lastRowFirstColumn="0" w:lastRowLastColumn="0"/>
                </w:pPr>
                <w:r w:rsidRPr="00087748">
                  <w:t xml:space="preserve">If all available methods of dust stabilisation fail to suppress dust and dust emissions are evident beyond the site boundary at identified sensitive receptor locations (as identified by real-time reactive monitoring, as required), the </w:t>
                </w:r>
                <w:r w:rsidR="00253F93" w:rsidRPr="00087748">
                  <w:t>contractor</w:t>
                </w:r>
                <w:r w:rsidRPr="00087748">
                  <w:t xml:space="preserve"> must temporarily modify or suspend dust</w:t>
                </w:r>
                <w:r w:rsidR="00F61BC8" w:rsidRPr="00087748">
                  <w:t>-</w:t>
                </w:r>
                <w:r w:rsidRPr="00087748">
                  <w:t xml:space="preserve">generating activities until conditions subside. </w:t>
                </w:r>
              </w:p>
              <w:p w14:paraId="24DCA162" w14:textId="3088BF97" w:rsidR="00510B0F" w:rsidRPr="00087748" w:rsidRDefault="006503DA" w:rsidP="00510B0F">
                <w:pPr>
                  <w:pStyle w:val="TableText"/>
                  <w:cnfStyle w:val="000000000000" w:firstRow="0" w:lastRow="0" w:firstColumn="0" w:lastColumn="0" w:oddVBand="0" w:evenVBand="0" w:oddHBand="0" w:evenHBand="0" w:firstRowFirstColumn="0" w:firstRowLastColumn="0" w:lastRowFirstColumn="0" w:lastRowLastColumn="0"/>
                </w:pPr>
                <w:r w:rsidRPr="00087748">
                  <w:t>Additional c</w:t>
                </w:r>
                <w:r w:rsidR="00510B0F" w:rsidRPr="00087748">
                  <w:t>ontrols must be implemented if dust is observed to be causing a hazard</w:t>
                </w:r>
                <w:r w:rsidR="00253F93" w:rsidRPr="00087748">
                  <w:t xml:space="preserve"> (such as a wind barrier where</w:t>
                </w:r>
                <w:r w:rsidRPr="00087748">
                  <w:t xml:space="preserve"> directly impacted</w:t>
                </w:r>
                <w:r w:rsidR="00253F93" w:rsidRPr="00087748">
                  <w:t xml:space="preserve"> residences are</w:t>
                </w:r>
                <w:r w:rsidRPr="00087748">
                  <w:t xml:space="preserve"> located immediately</w:t>
                </w:r>
                <w:r w:rsidR="00253F93" w:rsidRPr="00087748">
                  <w:t xml:space="preserve"> adjacent</w:t>
                </w:r>
                <w:r w:rsidRPr="00087748">
                  <w:t xml:space="preserve"> to the construction corridor</w:t>
                </w:r>
                <w:r w:rsidR="00253F93" w:rsidRPr="00087748">
                  <w:t>)</w:t>
                </w:r>
                <w:r w:rsidR="00510B0F" w:rsidRPr="00087748">
                  <w:t>. If dust levels cannot be contained</w:t>
                </w:r>
                <w:r w:rsidR="00DB42F3">
                  <w:t>,</w:t>
                </w:r>
                <w:r w:rsidR="00510B0F" w:rsidRPr="00087748">
                  <w:t xml:space="preserve"> works must be modified or stopped until</w:t>
                </w:r>
                <w:r w:rsidR="00DB42F3">
                  <w:t xml:space="preserve"> the</w:t>
                </w:r>
                <w:r w:rsidR="00510B0F" w:rsidRPr="00087748">
                  <w:t xml:space="preserve"> dust hazard is reduced to a manageable level</w:t>
                </w:r>
                <w:r w:rsidRPr="00087748">
                  <w:t xml:space="preserve"> such that it can be controlled using standard measures</w:t>
                </w:r>
                <w:r w:rsidR="00510B0F" w:rsidRPr="00087748">
                  <w:t>.</w:t>
                </w:r>
              </w:p>
              <w:p w14:paraId="791F61AD" w14:textId="77777777" w:rsidR="00510B0F" w:rsidRPr="0049268E" w:rsidRDefault="00510B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268E">
                  <w:rPr>
                    <w:rStyle w:val="Bold"/>
                  </w:rPr>
                  <w:t>Construction dust monitoring</w:t>
                </w:r>
              </w:p>
              <w:p w14:paraId="1B06AB18" w14:textId="686328CE" w:rsidR="005B7298" w:rsidRPr="00087748" w:rsidRDefault="00510B0F" w:rsidP="00087748">
                <w:pPr>
                  <w:pStyle w:val="TableText"/>
                  <w:cnfStyle w:val="000000000000" w:firstRow="0" w:lastRow="0" w:firstColumn="0" w:lastColumn="0" w:oddVBand="0" w:evenVBand="0" w:oddHBand="0" w:evenHBand="0" w:firstRowFirstColumn="0" w:firstRowLastColumn="0" w:lastRowFirstColumn="0" w:lastRowLastColumn="0"/>
                </w:pPr>
                <w:r w:rsidRPr="00087748">
                  <w:t xml:space="preserve">Reactive dust monitoring instruments must be used during construction where isolated rural residences or rows of housing that abut the construction corridor are within the impact ‘footprint’ distances identified in Table 23 of Technical Report G Air Quality. </w:t>
                </w:r>
              </w:p>
              <w:p w14:paraId="25243459" w14:textId="3F21531C" w:rsidR="005B7298" w:rsidRPr="00087748" w:rsidRDefault="00510B0F" w:rsidP="006503DA">
                <w:pPr>
                  <w:pStyle w:val="TableText"/>
                  <w:cnfStyle w:val="000000000000" w:firstRow="0" w:lastRow="0" w:firstColumn="0" w:lastColumn="0" w:oddVBand="0" w:evenVBand="0" w:oddHBand="0" w:evenHBand="0" w:firstRowFirstColumn="0" w:firstRowLastColumn="0" w:lastRowFirstColumn="0" w:lastRowLastColumn="0"/>
                </w:pPr>
                <w:r w:rsidRPr="00087748">
                  <w:t xml:space="preserve">Instruments must be consistent with those detailed in the Protocol for Environmental Management: Mining and Extractive Industries and be capable of sending a text message to the </w:t>
                </w:r>
                <w:r w:rsidR="00253F93" w:rsidRPr="00087748">
                  <w:t>contractor</w:t>
                </w:r>
                <w:r w:rsidRPr="00087748">
                  <w:t>.</w:t>
                </w:r>
              </w:p>
              <w:p w14:paraId="43F30FAD" w14:textId="7C7E1EB4" w:rsidR="00510B0F" w:rsidRPr="00087748" w:rsidRDefault="00510B0F" w:rsidP="006503DA">
                <w:pPr>
                  <w:pStyle w:val="TableText"/>
                  <w:cnfStyle w:val="000000000000" w:firstRow="0" w:lastRow="0" w:firstColumn="0" w:lastColumn="0" w:oddVBand="0" w:evenVBand="0" w:oddHBand="0" w:evenHBand="0" w:firstRowFirstColumn="0" w:firstRowLastColumn="0" w:lastRowFirstColumn="0" w:lastRowLastColumn="0"/>
                </w:pPr>
                <w:r w:rsidRPr="00087748">
                  <w:t xml:space="preserve">These instruments must be deployed for each work day subject to where the daily workfront is in relation to the specific areas where sensitive receptors are located. </w:t>
                </w:r>
              </w:p>
            </w:tc>
            <w:tc>
              <w:tcPr>
                <w:tcW w:w="1183" w:type="dxa"/>
                <w:tcMar>
                  <w:left w:w="85" w:type="dxa"/>
                  <w:right w:w="85" w:type="dxa"/>
                </w:tcMar>
              </w:tcPr>
              <w:p w14:paraId="5EAD33FE" w14:textId="77777777" w:rsidR="00510B0F" w:rsidRPr="00087748" w:rsidRDefault="00510B0F" w:rsidP="00510B0F">
                <w:pPr>
                  <w:pStyle w:val="TableText"/>
                  <w:cnfStyle w:val="000000000000" w:firstRow="0" w:lastRow="0" w:firstColumn="0" w:lastColumn="0" w:oddVBand="0" w:evenVBand="0" w:oddHBand="0" w:evenHBand="0" w:firstRowFirstColumn="0" w:firstRowLastColumn="0" w:lastRowFirstColumn="0" w:lastRowLastColumn="0"/>
                </w:pPr>
                <w:r w:rsidRPr="00087748">
                  <w:t>Minimisation</w:t>
                </w:r>
              </w:p>
            </w:tc>
          </w:tr>
          <w:tr w:rsidR="00510B0F" w:rsidRPr="00087748" w14:paraId="43AE67B0" w14:textId="77777777" w:rsidTr="00804C8F">
            <w:trPr>
              <w:cantSplit/>
            </w:trPr>
            <w:tc>
              <w:tcPr>
                <w:cnfStyle w:val="001000000000" w:firstRow="0" w:lastRow="0" w:firstColumn="1" w:lastColumn="0" w:oddVBand="0" w:evenVBand="0" w:oddHBand="0" w:evenHBand="0" w:firstRowFirstColumn="0" w:firstRowLastColumn="0" w:lastRowFirstColumn="0" w:lastRowLastColumn="0"/>
                <w:tcW w:w="611" w:type="dxa"/>
                <w:tcMar>
                  <w:left w:w="85" w:type="dxa"/>
                  <w:right w:w="85" w:type="dxa"/>
                </w:tcMar>
                <w:hideMark/>
              </w:tcPr>
              <w:p w14:paraId="4CD6585F" w14:textId="77777777" w:rsidR="00510B0F" w:rsidRPr="00087748" w:rsidRDefault="00510B0F" w:rsidP="00510B0F">
                <w:pPr>
                  <w:pStyle w:val="TableText"/>
                </w:pPr>
                <w:r w:rsidRPr="00087748">
                  <w:t>AQ2</w:t>
                </w:r>
              </w:p>
            </w:tc>
            <w:tc>
              <w:tcPr>
                <w:tcW w:w="7266" w:type="dxa"/>
                <w:tcMar>
                  <w:left w:w="85" w:type="dxa"/>
                  <w:right w:w="85" w:type="dxa"/>
                </w:tcMar>
                <w:hideMark/>
              </w:tcPr>
              <w:p w14:paraId="56090CA0" w14:textId="77777777" w:rsidR="00510B0F" w:rsidRPr="0049268E" w:rsidRDefault="00510B0F" w:rsidP="00510B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268E">
                  <w:rPr>
                    <w:rStyle w:val="Bold"/>
                  </w:rPr>
                  <w:t>Air quality associated with operation of compressor station</w:t>
                </w:r>
              </w:p>
              <w:p w14:paraId="34364758" w14:textId="77777777" w:rsidR="00510B0F" w:rsidRPr="00087748" w:rsidRDefault="00510B0F" w:rsidP="00087748">
                <w:pPr>
                  <w:pStyle w:val="TableText"/>
                  <w:cnfStyle w:val="000000000000" w:firstRow="0" w:lastRow="0" w:firstColumn="0" w:lastColumn="0" w:oddVBand="0" w:evenVBand="0" w:oddHBand="0" w:evenHBand="0" w:firstRowFirstColumn="0" w:firstRowLastColumn="0" w:lastRowFirstColumn="0" w:lastRowLastColumn="0"/>
                </w:pPr>
                <w:r w:rsidRPr="00087748">
                  <w:t>Emissions of products of combustion (engines burning natural gas) during operation of the compressor station from the stacks must be in compliance with SEPP (Air Quality Management). Key design and operation measures must include:</w:t>
                </w:r>
              </w:p>
              <w:p w14:paraId="215BC00E" w14:textId="77777777"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Compressor on a concrete area and surrounded by crushed rock hardstand</w:t>
                </w:r>
              </w:p>
              <w:p w14:paraId="57E39EB1" w14:textId="0B9DC854"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Above ground oily water separator with triple interceptor and underground overflow pit with level sensors, serviced annually</w:t>
                </w:r>
                <w:r w:rsidR="00253F93" w:rsidRPr="00087748">
                  <w:t xml:space="preserve"> </w:t>
                </w:r>
              </w:p>
              <w:p w14:paraId="524BE2B0" w14:textId="77777777" w:rsidR="00510B0F" w:rsidRPr="00087748" w:rsidRDefault="00510B0F" w:rsidP="00087748">
                <w:pPr>
                  <w:pStyle w:val="TableBullet1"/>
                  <w:cnfStyle w:val="000000000000" w:firstRow="0" w:lastRow="0" w:firstColumn="0" w:lastColumn="0" w:oddVBand="0" w:evenVBand="0" w:oddHBand="0" w:evenHBand="0" w:firstRowFirstColumn="0" w:firstRowLastColumn="0" w:lastRowFirstColumn="0" w:lastRowLastColumn="0"/>
                </w:pPr>
                <w:r w:rsidRPr="00087748">
                  <w:t>Residents notified prior to weed spraying (annual)</w:t>
                </w:r>
              </w:p>
              <w:p w14:paraId="70356026" w14:textId="77777777" w:rsidR="001F737E" w:rsidRDefault="00510B0F" w:rsidP="001F737E">
                <w:pPr>
                  <w:pStyle w:val="TableBullet1"/>
                  <w:cnfStyle w:val="000000000000" w:firstRow="0" w:lastRow="0" w:firstColumn="0" w:lastColumn="0" w:oddVBand="0" w:evenVBand="0" w:oddHBand="0" w:evenHBand="0" w:firstRowFirstColumn="0" w:firstRowLastColumn="0" w:lastRowFirstColumn="0" w:lastRowLastColumn="0"/>
                </w:pPr>
                <w:r w:rsidRPr="00087748">
                  <w:t>Annual stack test monitoring and servicing of compressors</w:t>
                </w:r>
              </w:p>
              <w:p w14:paraId="0C434B7C" w14:textId="3A086C74" w:rsidR="00510B0F" w:rsidRPr="00087748" w:rsidRDefault="00510B0F" w:rsidP="001F737E">
                <w:pPr>
                  <w:pStyle w:val="TableBullet1"/>
                  <w:cnfStyle w:val="000000000000" w:firstRow="0" w:lastRow="0" w:firstColumn="0" w:lastColumn="0" w:oddVBand="0" w:evenVBand="0" w:oddHBand="0" w:evenHBand="0" w:firstRowFirstColumn="0" w:firstRowLastColumn="0" w:lastRowFirstColumn="0" w:lastRowLastColumn="0"/>
                </w:pPr>
                <w:r w:rsidRPr="00087748">
                  <w:t>Proposed compressor discharge point to be installed to achieve the SEPP AQM requirements.</w:t>
                </w:r>
              </w:p>
            </w:tc>
            <w:tc>
              <w:tcPr>
                <w:tcW w:w="1183" w:type="dxa"/>
                <w:tcMar>
                  <w:left w:w="85" w:type="dxa"/>
                  <w:right w:w="85" w:type="dxa"/>
                </w:tcMar>
              </w:tcPr>
              <w:p w14:paraId="0CB39790" w14:textId="77777777" w:rsidR="00510B0F" w:rsidRPr="00087748" w:rsidRDefault="00510B0F" w:rsidP="00510B0F">
                <w:pPr>
                  <w:pStyle w:val="TableText"/>
                  <w:cnfStyle w:val="000000000000" w:firstRow="0" w:lastRow="0" w:firstColumn="0" w:lastColumn="0" w:oddVBand="0" w:evenVBand="0" w:oddHBand="0" w:evenHBand="0" w:firstRowFirstColumn="0" w:firstRowLastColumn="0" w:lastRowFirstColumn="0" w:lastRowLastColumn="0"/>
                </w:pPr>
                <w:r w:rsidRPr="00087748">
                  <w:t>Avoidance</w:t>
                </w:r>
              </w:p>
              <w:p w14:paraId="60CA15AD" w14:textId="77777777" w:rsidR="00510B0F" w:rsidRPr="00087748" w:rsidRDefault="00510B0F" w:rsidP="00510B0F">
                <w:pPr>
                  <w:pStyle w:val="TableText"/>
                  <w:cnfStyle w:val="000000000000" w:firstRow="0" w:lastRow="0" w:firstColumn="0" w:lastColumn="0" w:oddVBand="0" w:evenVBand="0" w:oddHBand="0" w:evenHBand="0" w:firstRowFirstColumn="0" w:firstRowLastColumn="0" w:lastRowFirstColumn="0" w:lastRowLastColumn="0"/>
                </w:pPr>
                <w:r w:rsidRPr="00087748">
                  <w:t>Minimisation</w:t>
                </w:r>
              </w:p>
            </w:tc>
          </w:tr>
          <w:tr w:rsidR="00510B0F" w:rsidRPr="00087748" w14:paraId="439732F1" w14:textId="77777777" w:rsidTr="00804C8F">
            <w:trPr>
              <w:cantSplit/>
            </w:trPr>
            <w:tc>
              <w:tcPr>
                <w:cnfStyle w:val="001000000000" w:firstRow="0" w:lastRow="0" w:firstColumn="1" w:lastColumn="0" w:oddVBand="0" w:evenVBand="0" w:oddHBand="0" w:evenHBand="0" w:firstRowFirstColumn="0" w:firstRowLastColumn="0" w:lastRowFirstColumn="0" w:lastRowLastColumn="0"/>
                <w:tcW w:w="611" w:type="dxa"/>
                <w:tcMar>
                  <w:left w:w="85" w:type="dxa"/>
                  <w:right w:w="85" w:type="dxa"/>
                </w:tcMar>
                <w:hideMark/>
              </w:tcPr>
              <w:p w14:paraId="14CC9C9D" w14:textId="77777777" w:rsidR="00510B0F" w:rsidRPr="00087748" w:rsidRDefault="00510B0F" w:rsidP="00087748">
                <w:pPr>
                  <w:pStyle w:val="TableText"/>
                </w:pPr>
                <w:r w:rsidRPr="00087748">
                  <w:t>AQ3</w:t>
                </w:r>
              </w:p>
            </w:tc>
            <w:tc>
              <w:tcPr>
                <w:tcW w:w="7266" w:type="dxa"/>
                <w:tcMar>
                  <w:left w:w="85" w:type="dxa"/>
                  <w:right w:w="85" w:type="dxa"/>
                </w:tcMar>
                <w:hideMark/>
              </w:tcPr>
              <w:p w14:paraId="08A0E611" w14:textId="77777777" w:rsidR="00510B0F" w:rsidRPr="0049268E" w:rsidRDefault="00510B0F" w:rsidP="00087748">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268E">
                  <w:rPr>
                    <w:rStyle w:val="Bold"/>
                  </w:rPr>
                  <w:t>Odorous soils management</w:t>
                </w:r>
              </w:p>
              <w:p w14:paraId="1FA6C20A" w14:textId="77777777" w:rsidR="00510B0F" w:rsidRPr="00087748" w:rsidRDefault="00510B0F" w:rsidP="00087748">
                <w:pPr>
                  <w:pStyle w:val="TableText"/>
                  <w:cnfStyle w:val="000000000000" w:firstRow="0" w:lastRow="0" w:firstColumn="0" w:lastColumn="0" w:oddVBand="0" w:evenVBand="0" w:oddHBand="0" w:evenHBand="0" w:firstRowFirstColumn="0" w:firstRowLastColumn="0" w:lastRowFirstColumn="0" w:lastRowLastColumn="0"/>
                </w:pPr>
                <w:r w:rsidRPr="00087748">
                  <w:t>In the event that odorous soils (as a result of contamination or acid sulfate soils) are uncovered during construction, standard soil management measures must be undertaken, as outlined in EMM C1 (Implement spoil management measures).</w:t>
                </w:r>
              </w:p>
            </w:tc>
            <w:tc>
              <w:tcPr>
                <w:tcW w:w="1183" w:type="dxa"/>
                <w:tcMar>
                  <w:left w:w="85" w:type="dxa"/>
                  <w:right w:w="85" w:type="dxa"/>
                </w:tcMar>
              </w:tcPr>
              <w:p w14:paraId="5B6EC562" w14:textId="77777777" w:rsidR="00510B0F" w:rsidRPr="00087748" w:rsidRDefault="00510B0F" w:rsidP="00087748">
                <w:pPr>
                  <w:pStyle w:val="TableText"/>
                  <w:cnfStyle w:val="000000000000" w:firstRow="0" w:lastRow="0" w:firstColumn="0" w:lastColumn="0" w:oddVBand="0" w:evenVBand="0" w:oddHBand="0" w:evenHBand="0" w:firstRowFirstColumn="0" w:firstRowLastColumn="0" w:lastRowFirstColumn="0" w:lastRowLastColumn="0"/>
                </w:pPr>
                <w:r w:rsidRPr="00087748">
                  <w:t>Minimisation</w:t>
                </w:r>
              </w:p>
            </w:tc>
          </w:tr>
          <w:tr w:rsidR="00510B0F" w:rsidRPr="00087748" w14:paraId="4844741C" w14:textId="77777777" w:rsidTr="00804C8F">
            <w:trPr>
              <w:cantSplit/>
            </w:trPr>
            <w:tc>
              <w:tcPr>
                <w:cnfStyle w:val="001000000000" w:firstRow="0" w:lastRow="0" w:firstColumn="1" w:lastColumn="0" w:oddVBand="0" w:evenVBand="0" w:oddHBand="0" w:evenHBand="0" w:firstRowFirstColumn="0" w:firstRowLastColumn="0" w:lastRowFirstColumn="0" w:lastRowLastColumn="0"/>
                <w:tcW w:w="611" w:type="dxa"/>
                <w:tcMar>
                  <w:left w:w="85" w:type="dxa"/>
                  <w:right w:w="85" w:type="dxa"/>
                </w:tcMar>
                <w:hideMark/>
              </w:tcPr>
              <w:p w14:paraId="1A8A2870" w14:textId="77777777" w:rsidR="00510B0F" w:rsidRPr="00087748" w:rsidRDefault="00510B0F" w:rsidP="00510B0F">
                <w:pPr>
                  <w:pStyle w:val="TableText"/>
                </w:pPr>
                <w:r w:rsidRPr="00087748">
                  <w:lastRenderedPageBreak/>
                  <w:t>AQ4</w:t>
                </w:r>
              </w:p>
            </w:tc>
            <w:tc>
              <w:tcPr>
                <w:tcW w:w="7266" w:type="dxa"/>
                <w:tcMar>
                  <w:left w:w="85" w:type="dxa"/>
                  <w:right w:w="85" w:type="dxa"/>
                </w:tcMar>
                <w:hideMark/>
              </w:tcPr>
              <w:p w14:paraId="413DFED8" w14:textId="77777777" w:rsidR="00510B0F" w:rsidRPr="0049268E" w:rsidRDefault="00510B0F" w:rsidP="00510B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268E">
                  <w:rPr>
                    <w:rStyle w:val="Bold"/>
                  </w:rPr>
                  <w:t>Operational odour management</w:t>
                </w:r>
              </w:p>
              <w:p w14:paraId="02667A1E" w14:textId="77777777" w:rsidR="00510B0F" w:rsidRPr="00087748" w:rsidRDefault="00510B0F" w:rsidP="00510B0F">
                <w:pPr>
                  <w:pStyle w:val="TableText"/>
                  <w:cnfStyle w:val="000000000000" w:firstRow="0" w:lastRow="0" w:firstColumn="0" w:lastColumn="0" w:oddVBand="0" w:evenVBand="0" w:oddHBand="0" w:evenHBand="0" w:firstRowFirstColumn="0" w:firstRowLastColumn="0" w:lastRowFirstColumn="0" w:lastRowLastColumn="0"/>
                </w:pPr>
                <w:r w:rsidRPr="00087748">
                  <w:t>Implement the VTS Pipeline Integrity Management Plan during operation. The VTS Pipeline Integrity Management Plan details the activities that will be taken to ensure the integrity of the VTS pipelines, including avoiding leaks of odours during operation. These are considered measures to minimise fugitive gas emissions. Measures that must be implemented include:</w:t>
                </w:r>
              </w:p>
              <w:p w14:paraId="3067759D"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Regular pipeline inspections and patrols</w:t>
                </w:r>
              </w:p>
              <w:p w14:paraId="0C17E208"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Pipelines to be constructed as per AS2885 or standards at time of construction</w:t>
                </w:r>
              </w:p>
              <w:p w14:paraId="0B46F6CB"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The pipeline to be identified in the ground via danger marker tape and above ground via pipeline marker sign on the easement</w:t>
                </w:r>
              </w:p>
              <w:p w14:paraId="3C7691D4"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Cathodic protection system to be installed for corrosion resistance, with 24/7 monitoring and 12 month detail survey</w:t>
                </w:r>
              </w:p>
              <w:p w14:paraId="2BC541D1"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Insulation of a series of sacrificial anodes along the pipe for corrosion resistance</w:t>
                </w:r>
              </w:p>
              <w:p w14:paraId="497AB38F"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Remote SCADA monitoring</w:t>
                </w:r>
              </w:p>
              <w:p w14:paraId="03475D7A" w14:textId="0EDB2A5E"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 xml:space="preserve">Third party engagement </w:t>
                </w:r>
                <w:r w:rsidR="00CB2165" w:rsidRPr="00087748">
                  <w:t>ie</w:t>
                </w:r>
                <w:r w:rsidRPr="00087748">
                  <w:t xml:space="preserve"> when working around pipeline, emergency services, government, civil contractors</w:t>
                </w:r>
              </w:p>
              <w:p w14:paraId="63D9D3B4"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In line integrity pigging as determined by Pipeline Risk Assessments.</w:t>
                </w:r>
              </w:p>
              <w:p w14:paraId="369B9E0C" w14:textId="6B1FBB06" w:rsidR="00510B0F" w:rsidRPr="00087748" w:rsidRDefault="00510B0F" w:rsidP="006503DA">
                <w:pPr>
                  <w:pStyle w:val="TableText"/>
                  <w:cnfStyle w:val="000000000000" w:firstRow="0" w:lastRow="0" w:firstColumn="0" w:lastColumn="0" w:oddVBand="0" w:evenVBand="0" w:oddHBand="0" w:evenHBand="0" w:firstRowFirstColumn="0" w:firstRowLastColumn="0" w:lastRowFirstColumn="0" w:lastRowLastColumn="0"/>
                </w:pPr>
                <w:r w:rsidRPr="00087748">
                  <w:t>Design and construct</w:t>
                </w:r>
                <w:r w:rsidR="00A215B9" w:rsidRPr="00087748">
                  <w:t>ion of</w:t>
                </w:r>
                <w:r w:rsidRPr="00087748">
                  <w:t xml:space="preserve"> the Wollert Compressor Station to include a stack that is capable of venting emergency or routine maintenance gas (unburnt natural gas) higher into the atmosphere than simply allowing fugitive emissions at ground level.</w:t>
                </w:r>
                <w:r w:rsidR="001B7161" w:rsidRPr="00087748">
                  <w:t xml:space="preserve"> </w:t>
                </w:r>
                <w:r w:rsidRPr="00087748">
                  <w:t>The existing emergency flaring stack must be used for this purpose.</w:t>
                </w:r>
              </w:p>
            </w:tc>
            <w:tc>
              <w:tcPr>
                <w:tcW w:w="1183" w:type="dxa"/>
                <w:tcMar>
                  <w:left w:w="85" w:type="dxa"/>
                  <w:right w:w="85" w:type="dxa"/>
                </w:tcMar>
              </w:tcPr>
              <w:p w14:paraId="0B0B144B" w14:textId="77777777" w:rsidR="00510B0F" w:rsidRPr="00087748" w:rsidRDefault="00510B0F" w:rsidP="00510B0F">
                <w:pPr>
                  <w:pStyle w:val="TableText"/>
                  <w:cnfStyle w:val="000000000000" w:firstRow="0" w:lastRow="0" w:firstColumn="0" w:lastColumn="0" w:oddVBand="0" w:evenVBand="0" w:oddHBand="0" w:evenHBand="0" w:firstRowFirstColumn="0" w:firstRowLastColumn="0" w:lastRowFirstColumn="0" w:lastRowLastColumn="0"/>
                </w:pPr>
                <w:r w:rsidRPr="00087748">
                  <w:t>Avoidance</w:t>
                </w:r>
              </w:p>
              <w:p w14:paraId="4316443B" w14:textId="77777777" w:rsidR="00510B0F" w:rsidRPr="00087748" w:rsidRDefault="00510B0F" w:rsidP="00510B0F">
                <w:pPr>
                  <w:pStyle w:val="TableText"/>
                  <w:cnfStyle w:val="000000000000" w:firstRow="0" w:lastRow="0" w:firstColumn="0" w:lastColumn="0" w:oddVBand="0" w:evenVBand="0" w:oddHBand="0" w:evenHBand="0" w:firstRowFirstColumn="0" w:firstRowLastColumn="0" w:lastRowFirstColumn="0" w:lastRowLastColumn="0"/>
                </w:pPr>
                <w:r w:rsidRPr="00087748">
                  <w:t>Minimisation</w:t>
                </w:r>
              </w:p>
            </w:tc>
          </w:tr>
          <w:tr w:rsidR="00510B0F" w:rsidRPr="00087748" w14:paraId="5BAC6D71" w14:textId="77777777" w:rsidTr="00804C8F">
            <w:trPr>
              <w:cantSplit/>
            </w:trPr>
            <w:tc>
              <w:tcPr>
                <w:cnfStyle w:val="001000000000" w:firstRow="0" w:lastRow="0" w:firstColumn="1" w:lastColumn="0" w:oddVBand="0" w:evenVBand="0" w:oddHBand="0" w:evenHBand="0" w:firstRowFirstColumn="0" w:firstRowLastColumn="0" w:lastRowFirstColumn="0" w:lastRowLastColumn="0"/>
                <w:tcW w:w="611" w:type="dxa"/>
                <w:tcMar>
                  <w:left w:w="85" w:type="dxa"/>
                  <w:right w:w="85" w:type="dxa"/>
                </w:tcMar>
              </w:tcPr>
              <w:p w14:paraId="05272680" w14:textId="77777777" w:rsidR="00510B0F" w:rsidRPr="00087748" w:rsidRDefault="00510B0F" w:rsidP="00510B0F">
                <w:pPr>
                  <w:pStyle w:val="TableText"/>
                </w:pPr>
                <w:r w:rsidRPr="00087748">
                  <w:t>S6</w:t>
                </w:r>
              </w:p>
            </w:tc>
            <w:tc>
              <w:tcPr>
                <w:tcW w:w="7266" w:type="dxa"/>
                <w:tcMar>
                  <w:left w:w="85" w:type="dxa"/>
                  <w:right w:w="85" w:type="dxa"/>
                </w:tcMar>
              </w:tcPr>
              <w:p w14:paraId="49FCA530" w14:textId="3410DC87" w:rsidR="00510B0F" w:rsidRPr="00087748" w:rsidRDefault="00DB42F3" w:rsidP="00510B0F">
                <w:pPr>
                  <w:pStyle w:val="TableText"/>
                  <w:cnfStyle w:val="000000000000" w:firstRow="0" w:lastRow="0" w:firstColumn="0" w:lastColumn="0" w:oddVBand="0" w:evenVBand="0" w:oddHBand="0" w:evenHBand="0" w:firstRowFirstColumn="0" w:firstRowLastColumn="0" w:lastRowFirstColumn="0" w:lastRowLastColumn="0"/>
                </w:pPr>
                <w:r>
                  <w:t>Develop and implement a</w:t>
                </w:r>
                <w:r w:rsidR="00510B0F" w:rsidRPr="00087748">
                  <w:t xml:space="preserve"> Project Consultation Plan to facilitate ongoing consultation with relevant stakeholders throughout the Project’s planning and construction. The Plan </w:t>
                </w:r>
                <w:r>
                  <w:t>must</w:t>
                </w:r>
                <w:r w:rsidR="00510B0F" w:rsidRPr="00087748">
                  <w:t xml:space="preserve"> include:</w:t>
                </w:r>
              </w:p>
              <w:p w14:paraId="7C59EE1D"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The approach to communicating and engaging with the community and potentially affected stakeholders in relation to:</w:t>
                </w:r>
              </w:p>
              <w:p w14:paraId="2110B9E9" w14:textId="0D6CCED0" w:rsidR="00510B0F" w:rsidRPr="00087748" w:rsidRDefault="00510B0F" w:rsidP="00510B0F">
                <w:pPr>
                  <w:pStyle w:val="TableBullet2"/>
                  <w:cnfStyle w:val="000000000000" w:firstRow="0" w:lastRow="0" w:firstColumn="0" w:lastColumn="0" w:oddVBand="0" w:evenVBand="0" w:oddHBand="0" w:evenHBand="0" w:firstRowFirstColumn="0" w:firstRowLastColumn="0" w:lastRowFirstColumn="0" w:lastRowLastColumn="0"/>
                </w:pPr>
                <w:r w:rsidRPr="00087748">
                  <w:t>The likely timing and nature of the Project’s construction activities and potential impacts</w:t>
                </w:r>
              </w:p>
              <w:p w14:paraId="19B8DE5D" w14:textId="77777777" w:rsidR="00510B0F" w:rsidRPr="00087748" w:rsidRDefault="00510B0F" w:rsidP="00510B0F">
                <w:pPr>
                  <w:pStyle w:val="TableBullet2"/>
                  <w:cnfStyle w:val="000000000000" w:firstRow="0" w:lastRow="0" w:firstColumn="0" w:lastColumn="0" w:oddVBand="0" w:evenVBand="0" w:oddHBand="0" w:evenHBand="0" w:firstRowFirstColumn="0" w:firstRowLastColumn="0" w:lastRowFirstColumn="0" w:lastRowLastColumn="0"/>
                </w:pPr>
                <w:r w:rsidRPr="00087748">
                  <w:t>Changes to transport conditions.</w:t>
                </w:r>
              </w:p>
              <w:p w14:paraId="64374A88"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 xml:space="preserve">The mechanisms and timing for communicating Project updates for all stakeholders through multiple channels (website, newsletters, local media) </w:t>
                </w:r>
              </w:p>
              <w:p w14:paraId="38333ED0" w14:textId="162567B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 xml:space="preserve">The approach for communicating and engaging with vulnerable groups, including community groups and residents who do not speak English. Translation services will be promoted </w:t>
                </w:r>
                <w:r w:rsidR="00DB42F3">
                  <w:t xml:space="preserve">as and </w:t>
                </w:r>
                <w:r w:rsidRPr="00087748">
                  <w:t xml:space="preserve">where appropriate for specific </w:t>
                </w:r>
                <w:r w:rsidR="007511BE" w:rsidRPr="00087748">
                  <w:t>P</w:t>
                </w:r>
                <w:r w:rsidRPr="00087748">
                  <w:t>roject communications</w:t>
                </w:r>
              </w:p>
              <w:p w14:paraId="20FD919F" w14:textId="51567E66"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Measures to evaluate the effectiveness of communication and engagement under the Plan</w:t>
                </w:r>
              </w:p>
              <w:p w14:paraId="3AC8555B" w14:textId="77777777" w:rsidR="00510B0F" w:rsidRPr="00087748" w:rsidRDefault="00510B0F" w:rsidP="00510B0F">
                <w:pPr>
                  <w:pStyle w:val="TableBullet1"/>
                  <w:cnfStyle w:val="000000000000" w:firstRow="0" w:lastRow="0" w:firstColumn="0" w:lastColumn="0" w:oddVBand="0" w:evenVBand="0" w:oddHBand="0" w:evenHBand="0" w:firstRowFirstColumn="0" w:firstRowLastColumn="0" w:lastRowFirstColumn="0" w:lastRowLastColumn="0"/>
                </w:pPr>
                <w:r w:rsidRPr="00087748">
                  <w:t xml:space="preserve">Arrangements for receipt and management of feedback and complaints, including timeframes for responding to complaints. </w:t>
                </w:r>
              </w:p>
            </w:tc>
            <w:tc>
              <w:tcPr>
                <w:tcW w:w="1183" w:type="dxa"/>
                <w:tcMar>
                  <w:left w:w="85" w:type="dxa"/>
                  <w:right w:w="85" w:type="dxa"/>
                </w:tcMar>
              </w:tcPr>
              <w:p w14:paraId="327F60AC" w14:textId="77777777" w:rsidR="00510B0F" w:rsidRPr="00087748" w:rsidRDefault="00510B0F" w:rsidP="00510B0F">
                <w:pPr>
                  <w:pStyle w:val="TableText"/>
                  <w:cnfStyle w:val="000000000000" w:firstRow="0" w:lastRow="0" w:firstColumn="0" w:lastColumn="0" w:oddVBand="0" w:evenVBand="0" w:oddHBand="0" w:evenHBand="0" w:firstRowFirstColumn="0" w:firstRowLastColumn="0" w:lastRowFirstColumn="0" w:lastRowLastColumn="0"/>
                </w:pPr>
                <w:r w:rsidRPr="00087748">
                  <w:t>Minimisation</w:t>
                </w:r>
              </w:p>
            </w:tc>
          </w:tr>
        </w:tbl>
        <w:p w14:paraId="7359B1C1" w14:textId="77777777" w:rsidR="00510B0F" w:rsidRPr="00087748" w:rsidRDefault="00510B0F" w:rsidP="00382AFA">
          <w:pPr>
            <w:pStyle w:val="Source"/>
          </w:pPr>
        </w:p>
        <w:p w14:paraId="038ADEEC" w14:textId="5EEC84C2" w:rsidR="008C1BDE" w:rsidRPr="0040097F" w:rsidRDefault="008C1BDE" w:rsidP="00087748">
          <w:pPr>
            <w:pStyle w:val="Heading3"/>
          </w:pPr>
          <w:bookmarkStart w:id="95" w:name="_Toc63187061"/>
          <w:bookmarkStart w:id="96" w:name="_Toc63326394"/>
          <w:bookmarkStart w:id="97" w:name="_Toc63326420"/>
          <w:bookmarkStart w:id="98" w:name="_Toc63187062"/>
          <w:bookmarkStart w:id="99" w:name="_Toc63326395"/>
          <w:bookmarkStart w:id="100" w:name="_Toc63326421"/>
          <w:bookmarkStart w:id="101" w:name="_Toc64281631"/>
          <w:bookmarkStart w:id="102" w:name="_Toc71154393"/>
          <w:bookmarkStart w:id="103" w:name="_Toc72328114"/>
          <w:bookmarkEnd w:id="95"/>
          <w:bookmarkEnd w:id="96"/>
          <w:bookmarkEnd w:id="97"/>
          <w:bookmarkEnd w:id="98"/>
          <w:bookmarkEnd w:id="99"/>
          <w:bookmarkEnd w:id="100"/>
          <w:r w:rsidRPr="0040097F">
            <w:t>Monitoring</w:t>
          </w:r>
          <w:bookmarkEnd w:id="101"/>
          <w:bookmarkEnd w:id="102"/>
          <w:bookmarkEnd w:id="103"/>
        </w:p>
        <w:p w14:paraId="6C243B42" w14:textId="7E3BDE66" w:rsidR="00154158" w:rsidRPr="0040097F" w:rsidRDefault="00A35D6C" w:rsidP="00154158">
          <w:pPr>
            <w:pStyle w:val="BodyText"/>
          </w:pPr>
          <w:r w:rsidRPr="0040097F">
            <w:t xml:space="preserve">To manage and monitor performance in accordance with the </w:t>
          </w:r>
          <w:r w:rsidR="0042434F" w:rsidRPr="0042434F">
            <w:t>environmental management measures</w:t>
          </w:r>
          <w:r w:rsidR="0042434F" w:rsidRPr="0042434F" w:rsidDel="0042434F">
            <w:t xml:space="preserve"> </w:t>
          </w:r>
          <w:r w:rsidRPr="0040097F">
            <w:t xml:space="preserve">described above, the following performance criteria and monitoring would be applied. </w:t>
          </w:r>
        </w:p>
        <w:p w14:paraId="76A0DB87" w14:textId="59CFFCF8" w:rsidR="00213E57" w:rsidRDefault="00A35D6C" w:rsidP="006503DA">
          <w:pPr>
            <w:pStyle w:val="BodyBullet1"/>
          </w:pPr>
          <w:r w:rsidRPr="0040097F">
            <w:t xml:space="preserve">Construction: </w:t>
          </w:r>
          <w:r w:rsidR="00F00872" w:rsidRPr="00A35D6C">
            <w:t>The dust management mitigation measure</w:t>
          </w:r>
          <w:r>
            <w:t>s</w:t>
          </w:r>
          <w:r w:rsidR="00F00872" w:rsidRPr="00A35D6C">
            <w:t xml:space="preserve"> include a two-step process</w:t>
          </w:r>
          <w:r w:rsidR="005A060F">
            <w:t xml:space="preserve"> (</w:t>
          </w:r>
          <w:r w:rsidR="0042434F">
            <w:t xml:space="preserve">that is, </w:t>
          </w:r>
          <w:r w:rsidR="005A060F">
            <w:t>the type of construction activity and separation distance),</w:t>
          </w:r>
          <w:r w:rsidR="00F00872" w:rsidRPr="00A35D6C">
            <w:t xml:space="preserve"> which is a function of number and proximity of sensitive receptors to the dust generating activities.</w:t>
          </w:r>
          <w:r w:rsidR="00213E57">
            <w:t xml:space="preserve"> </w:t>
          </w:r>
        </w:p>
        <w:p w14:paraId="2A0EDB46" w14:textId="37B9DD9A" w:rsidR="00F00872" w:rsidRPr="00087748" w:rsidRDefault="00213E57" w:rsidP="00213E57">
          <w:pPr>
            <w:pStyle w:val="BodyText"/>
          </w:pPr>
          <w:r w:rsidRPr="00087748">
            <w:lastRenderedPageBreak/>
            <w:t xml:space="preserve">EMM AQ1 requires dust observation and identifying when dust causes a hazard. This on-site observation is best practice. Controls can then be implemented suited to the activities and conditions on that day. EMM AQ1 also provides for reactive dust monitoring instruments to be used where isolated rural residences are within the separation distance set out in Section </w:t>
          </w:r>
          <w:r w:rsidRPr="00087748">
            <w:fldChar w:fldCharType="begin"/>
          </w:r>
          <w:r w:rsidRPr="00087748">
            <w:instrText xml:space="preserve"> REF _Ref62743264 \r \h </w:instrText>
          </w:r>
          <w:r w:rsidRPr="00087748">
            <w:fldChar w:fldCharType="separate"/>
          </w:r>
          <w:r w:rsidR="00087748">
            <w:t>11.5.1</w:t>
          </w:r>
          <w:r w:rsidRPr="00087748">
            <w:fldChar w:fldCharType="end"/>
          </w:r>
          <w:r w:rsidR="00A1624A" w:rsidRPr="00087748">
            <w:t xml:space="preserve"> </w:t>
          </w:r>
          <w:r w:rsidRPr="00087748">
            <w:t xml:space="preserve">or rows of housing abut the construction corridor (should this occur in the future). </w:t>
          </w:r>
          <w:r w:rsidR="0011537A" w:rsidRPr="00087748">
            <w:t xml:space="preserve">Performance criteria </w:t>
          </w:r>
          <w:r w:rsidRPr="00087748">
            <w:t>and</w:t>
          </w:r>
          <w:r w:rsidR="0011537A" w:rsidRPr="00087748">
            <w:t xml:space="preserve"> monitoring instruments </w:t>
          </w:r>
          <w:r w:rsidRPr="00087748">
            <w:t xml:space="preserve">would be established through the contractor’s CEMP. These instruments would be deployed </w:t>
          </w:r>
          <w:r w:rsidR="00A1624A" w:rsidRPr="00087748">
            <w:t xml:space="preserve">dependant on the location of </w:t>
          </w:r>
          <w:r w:rsidRPr="00087748">
            <w:t>sensitive receptors</w:t>
          </w:r>
          <w:r w:rsidR="00A1624A" w:rsidRPr="00087748">
            <w:t>.</w:t>
          </w:r>
          <w:r w:rsidRPr="00087748">
            <w:t xml:space="preserve"> Such instruments are capable of sending a text message to the </w:t>
          </w:r>
          <w:r w:rsidR="00253F93" w:rsidRPr="00087748">
            <w:t>contractor</w:t>
          </w:r>
          <w:r w:rsidR="0011537A" w:rsidRPr="00087748">
            <w:t xml:space="preserve">. </w:t>
          </w:r>
        </w:p>
        <w:p w14:paraId="79263168" w14:textId="1319EA2A" w:rsidR="00C7300E" w:rsidRPr="00087748" w:rsidRDefault="00B429D1" w:rsidP="006503DA">
          <w:pPr>
            <w:pStyle w:val="BodyBullet1"/>
          </w:pPr>
          <w:r w:rsidRPr="00087748">
            <w:t>Operation: As outlined in EMM AQ2,</w:t>
          </w:r>
          <w:r w:rsidR="00C1453E" w:rsidRPr="00087748">
            <w:t xml:space="preserve"> </w:t>
          </w:r>
          <w:r w:rsidR="00C7300E" w:rsidRPr="00087748">
            <w:t xml:space="preserve">testing and monitoring will be undertaken as part of meeting SEPP AQM </w:t>
          </w:r>
          <w:r w:rsidR="00CA7662" w:rsidRPr="00087748">
            <w:t>performance criteria</w:t>
          </w:r>
          <w:r w:rsidR="00C7300E" w:rsidRPr="00087748">
            <w:t xml:space="preserve"> as follows:</w:t>
          </w:r>
        </w:p>
        <w:p w14:paraId="6CB7AE4D" w14:textId="0A42CCB8" w:rsidR="00C7300E" w:rsidRPr="00087748" w:rsidRDefault="00C7300E" w:rsidP="006503DA">
          <w:pPr>
            <w:pStyle w:val="BodyBullet2"/>
          </w:pPr>
          <w:r w:rsidRPr="00087748">
            <w:t>A</w:t>
          </w:r>
          <w:r w:rsidR="00F00872" w:rsidRPr="00087748">
            <w:t>nnual stack testing of the discharge points</w:t>
          </w:r>
          <w:r w:rsidRPr="00087748">
            <w:t xml:space="preserve"> and servicing of compressors</w:t>
          </w:r>
          <w:r w:rsidR="00F00872" w:rsidRPr="00087748">
            <w:t>, as is currently done for the existing facility</w:t>
          </w:r>
        </w:p>
        <w:p w14:paraId="4BFF39E4" w14:textId="7636DBE4" w:rsidR="00C7300E" w:rsidRPr="00087748" w:rsidRDefault="00C7300E" w:rsidP="006503DA">
          <w:pPr>
            <w:pStyle w:val="BodyText"/>
          </w:pPr>
          <w:r w:rsidRPr="00087748">
            <w:t>Implementing the VTS Pipeline Integrity Management Plan, including pipeline inspections and remote SCADA monitoring</w:t>
          </w:r>
          <w:r w:rsidR="0042434F" w:rsidRPr="00087748">
            <w:t>,</w:t>
          </w:r>
          <w:r w:rsidRPr="00087748">
            <w:t xml:space="preserve"> will assist with operational odour management as a key element of EMM AQ4</w:t>
          </w:r>
          <w:r w:rsidR="00D943E4" w:rsidRPr="00087748">
            <w:t>.</w:t>
          </w:r>
          <w:r w:rsidR="0003570B" w:rsidRPr="00087748">
            <w:t xml:space="preserve"> </w:t>
          </w:r>
        </w:p>
        <w:p w14:paraId="2B251962" w14:textId="26F27B6E" w:rsidR="00B31B71" w:rsidRPr="00087748" w:rsidRDefault="00B31B71">
          <w:pPr>
            <w:pStyle w:val="Heading2"/>
          </w:pPr>
          <w:bookmarkStart w:id="104" w:name="_Toc63187064"/>
          <w:bookmarkStart w:id="105" w:name="_Toc63326397"/>
          <w:bookmarkStart w:id="106" w:name="_Toc63326423"/>
          <w:bookmarkStart w:id="107" w:name="_Toc64281632"/>
          <w:bookmarkStart w:id="108" w:name="_Toc71154394"/>
          <w:bookmarkStart w:id="109" w:name="_Toc72328115"/>
          <w:bookmarkEnd w:id="104"/>
          <w:bookmarkEnd w:id="105"/>
          <w:bookmarkEnd w:id="106"/>
          <w:r w:rsidRPr="00087748">
            <w:t>Conclusion</w:t>
          </w:r>
          <w:bookmarkEnd w:id="107"/>
          <w:bookmarkEnd w:id="108"/>
          <w:bookmarkEnd w:id="109"/>
        </w:p>
        <w:p w14:paraId="3F75FA76" w14:textId="192CC697" w:rsidR="00B31B71" w:rsidRPr="00087748" w:rsidRDefault="00B31B71" w:rsidP="00B31B71">
          <w:pPr>
            <w:pStyle w:val="BodyText"/>
          </w:pPr>
          <w:r w:rsidRPr="00087748">
            <w:t xml:space="preserve">This chapter has identified and assessed existing conditions, </w:t>
          </w:r>
          <w:r w:rsidR="00F5640A" w:rsidRPr="00087748">
            <w:t xml:space="preserve">risks and </w:t>
          </w:r>
          <w:r w:rsidRPr="00087748">
            <w:t xml:space="preserve">impacts </w:t>
          </w:r>
          <w:r w:rsidR="00672B10" w:rsidRPr="00087748">
            <w:t xml:space="preserve">on </w:t>
          </w:r>
          <w:r w:rsidR="0008761E" w:rsidRPr="00087748">
            <w:t>air quality</w:t>
          </w:r>
          <w:r w:rsidRPr="00087748">
            <w:t xml:space="preserve"> </w:t>
          </w:r>
          <w:r w:rsidR="00F5640A" w:rsidRPr="00087748">
            <w:t xml:space="preserve">predicted </w:t>
          </w:r>
          <w:r w:rsidRPr="00087748">
            <w:t xml:space="preserve">for the Project. </w:t>
          </w:r>
          <w:r w:rsidR="00C0138E" w:rsidRPr="00087748">
            <w:t xml:space="preserve">The key findings of the assessment </w:t>
          </w:r>
          <w:r w:rsidR="00543849" w:rsidRPr="00087748">
            <w:t xml:space="preserve">relating to construction impacts </w:t>
          </w:r>
          <w:r w:rsidR="00C0138E" w:rsidRPr="00087748">
            <w:t>are:</w:t>
          </w:r>
        </w:p>
        <w:p w14:paraId="0E8FE4A9" w14:textId="1C660627" w:rsidR="001A440F" w:rsidRPr="00087748" w:rsidRDefault="0008761E" w:rsidP="006503DA">
          <w:pPr>
            <w:pStyle w:val="BodyBullet1"/>
          </w:pPr>
          <w:r w:rsidRPr="00087748">
            <w:t xml:space="preserve">During </w:t>
          </w:r>
          <w:r w:rsidR="001A440F" w:rsidRPr="00087748">
            <w:t>construction of the Project</w:t>
          </w:r>
          <w:r w:rsidRPr="00087748">
            <w:t xml:space="preserve">, the </w:t>
          </w:r>
          <w:r w:rsidR="006F038A" w:rsidRPr="00087748">
            <w:t>key</w:t>
          </w:r>
          <w:r w:rsidRPr="00087748">
            <w:t xml:space="preserve"> air quality impacts would </w:t>
          </w:r>
          <w:r w:rsidR="00F02A5E" w:rsidRPr="00087748">
            <w:t>result from</w:t>
          </w:r>
          <w:r w:rsidRPr="00087748">
            <w:t xml:space="preserve"> the creation of dust (</w:t>
          </w:r>
          <w:r w:rsidR="007A2F30">
            <w:t>PM</w:t>
          </w:r>
          <w:r w:rsidR="007A2F30" w:rsidRPr="00760BDA">
            <w:rPr>
              <w:rStyle w:val="Subscript"/>
            </w:rPr>
            <w:t>10</w:t>
          </w:r>
          <w:r w:rsidRPr="00087748">
            <w:t xml:space="preserve">). </w:t>
          </w:r>
          <w:r w:rsidR="001A440F" w:rsidRPr="00087748">
            <w:t xml:space="preserve">Certain construction </w:t>
          </w:r>
          <w:r w:rsidR="00CF4C83" w:rsidRPr="00087748">
            <w:t xml:space="preserve">phases </w:t>
          </w:r>
          <w:r w:rsidR="001A440F" w:rsidRPr="00087748">
            <w:t xml:space="preserve">are likely to generate </w:t>
          </w:r>
          <w:r w:rsidR="0011518C" w:rsidRPr="00087748">
            <w:t xml:space="preserve">slightly </w:t>
          </w:r>
          <w:r w:rsidR="001A440F" w:rsidRPr="00087748">
            <w:t>more dust than others</w:t>
          </w:r>
          <w:r w:rsidR="0099250F" w:rsidRPr="00087748">
            <w:t xml:space="preserve">. </w:t>
          </w:r>
          <w:r w:rsidR="008442EA" w:rsidRPr="00087748">
            <w:t>Open</w:t>
          </w:r>
          <w:r w:rsidR="00382AFA" w:rsidRPr="00087748">
            <w:t> </w:t>
          </w:r>
          <w:r w:rsidR="008442EA" w:rsidRPr="00087748">
            <w:t>t</w:t>
          </w:r>
          <w:r w:rsidR="001A440F" w:rsidRPr="00087748">
            <w:t>rench</w:t>
          </w:r>
          <w:r w:rsidR="008442EA" w:rsidRPr="00087748">
            <w:t xml:space="preserve"> construction</w:t>
          </w:r>
          <w:r w:rsidR="001A440F" w:rsidRPr="00087748">
            <w:t xml:space="preserve"> </w:t>
          </w:r>
          <w:r w:rsidR="0099250F" w:rsidRPr="00087748">
            <w:t>activities have the higher potential for dust</w:t>
          </w:r>
          <w:r w:rsidR="00BB5BD6" w:rsidRPr="00087748">
            <w:t xml:space="preserve">, requiring </w:t>
          </w:r>
          <w:r w:rsidR="006F038A" w:rsidRPr="00087748">
            <w:t>mitigation measures w</w:t>
          </w:r>
          <w:r w:rsidR="0042434F" w:rsidRPr="00087748">
            <w:t>h</w:t>
          </w:r>
          <w:r w:rsidR="006F038A" w:rsidRPr="00087748">
            <w:t xml:space="preserve">ere sensitive receptors are within </w:t>
          </w:r>
          <w:r w:rsidR="00BB5BD6" w:rsidRPr="00087748">
            <w:t>75</w:t>
          </w:r>
          <w:r w:rsidR="00F02A5E" w:rsidRPr="00087748">
            <w:t xml:space="preserve"> </w:t>
          </w:r>
          <w:r w:rsidR="00BB5BD6" w:rsidRPr="00087748">
            <w:t>m</w:t>
          </w:r>
          <w:r w:rsidR="00BD4115" w:rsidRPr="00087748">
            <w:t>etres</w:t>
          </w:r>
          <w:r w:rsidR="00BB5BD6" w:rsidRPr="00087748">
            <w:t xml:space="preserve"> </w:t>
          </w:r>
          <w:r w:rsidR="006F038A" w:rsidRPr="00087748">
            <w:t>of</w:t>
          </w:r>
          <w:r w:rsidR="00DD09E1" w:rsidRPr="00087748">
            <w:t xml:space="preserve"> the corridor to achieve SEPP AAQ criteria trigger levels</w:t>
          </w:r>
          <w:r w:rsidR="00382AFA" w:rsidRPr="00087748">
            <w:t>.</w:t>
          </w:r>
        </w:p>
        <w:p w14:paraId="48E6D9E2" w14:textId="79D03F48" w:rsidR="009C5E37" w:rsidRPr="00087748" w:rsidRDefault="00C0138E" w:rsidP="006503DA">
          <w:pPr>
            <w:pStyle w:val="BodyBullet1"/>
          </w:pPr>
          <w:r w:rsidRPr="00087748">
            <w:t>S</w:t>
          </w:r>
          <w:r w:rsidR="001A440F" w:rsidRPr="00087748">
            <w:t xml:space="preserve">ensitive receptors near the construction corridor may be </w:t>
          </w:r>
          <w:r w:rsidR="00266433" w:rsidRPr="00087748">
            <w:t>subject</w:t>
          </w:r>
          <w:r w:rsidR="00BB5BD6" w:rsidRPr="00087748">
            <w:t xml:space="preserve"> to</w:t>
          </w:r>
          <w:r w:rsidR="00266433" w:rsidRPr="00087748">
            <w:t xml:space="preserve"> dust emissions </w:t>
          </w:r>
          <w:r w:rsidR="00BB5BD6" w:rsidRPr="00087748">
            <w:t>with a medium air quality impact rating without additional mitigation measures. Additional mitigation measures would vary depend</w:t>
          </w:r>
          <w:r w:rsidR="00BD4115" w:rsidRPr="00087748">
            <w:t>ing</w:t>
          </w:r>
          <w:r w:rsidR="00BB5BD6" w:rsidRPr="00087748">
            <w:t xml:space="preserve"> on the sensitive receptor context (</w:t>
          </w:r>
          <w:r w:rsidR="0042434F" w:rsidRPr="00087748">
            <w:t>for example</w:t>
          </w:r>
          <w:r w:rsidR="00BD4115" w:rsidRPr="00087748">
            <w:t>,</w:t>
          </w:r>
          <w:r w:rsidR="00BB5BD6" w:rsidRPr="00087748">
            <w:t xml:space="preserve"> isolated </w:t>
          </w:r>
          <w:r w:rsidR="009C5E37" w:rsidRPr="00087748">
            <w:t>rural</w:t>
          </w:r>
          <w:r w:rsidR="00BB5BD6" w:rsidRPr="00087748">
            <w:t xml:space="preserve"> res</w:t>
          </w:r>
          <w:r w:rsidR="009C5E37" w:rsidRPr="00087748">
            <w:t>idence or future urbanised area) and proximity to the construction corridor</w:t>
          </w:r>
          <w:r w:rsidR="00F5640A" w:rsidRPr="00087748">
            <w:t xml:space="preserve">. </w:t>
          </w:r>
          <w:r w:rsidR="00893317" w:rsidRPr="00087748">
            <w:t>There are no</w:t>
          </w:r>
          <w:r w:rsidR="009C5E37" w:rsidRPr="00087748">
            <w:t xml:space="preserve"> residential properties </w:t>
          </w:r>
          <w:r w:rsidR="00893317" w:rsidRPr="00087748">
            <w:t xml:space="preserve">currently </w:t>
          </w:r>
          <w:r w:rsidRPr="00087748">
            <w:t xml:space="preserve">directly </w:t>
          </w:r>
          <w:r w:rsidR="009C5E37" w:rsidRPr="00087748">
            <w:t>abut</w:t>
          </w:r>
          <w:r w:rsidR="00893317" w:rsidRPr="00087748">
            <w:t>ting</w:t>
          </w:r>
          <w:r w:rsidR="009C5E37" w:rsidRPr="00087748">
            <w:t xml:space="preserve"> the construction corridor</w:t>
          </w:r>
          <w:r w:rsidR="00382AFA" w:rsidRPr="00087748">
            <w:t>.</w:t>
          </w:r>
        </w:p>
        <w:p w14:paraId="271130A1" w14:textId="33F48E74" w:rsidR="00543849" w:rsidRPr="00087748" w:rsidRDefault="00543849" w:rsidP="00543849">
          <w:pPr>
            <w:pStyle w:val="BodyBullet1"/>
          </w:pPr>
          <w:r w:rsidRPr="00087748">
            <w:t>M</w:t>
          </w:r>
          <w:r w:rsidR="00D84C2A" w:rsidRPr="00087748">
            <w:t xml:space="preserve">itigation measures would include installing real time reactive monitors at isolated residences or a series of instruments for multiple residences </w:t>
          </w:r>
          <w:r w:rsidR="0011518C" w:rsidRPr="00087748">
            <w:t>leading to</w:t>
          </w:r>
          <w:r w:rsidR="00D84C2A" w:rsidRPr="00087748">
            <w:t xml:space="preserve"> </w:t>
          </w:r>
          <w:r w:rsidR="009C5E37" w:rsidRPr="00087748">
            <w:t>reducing or suspending work</w:t>
          </w:r>
          <w:r w:rsidR="009E4330" w:rsidRPr="00087748">
            <w:t xml:space="preserve"> activities in the immediate area for a period</w:t>
          </w:r>
          <w:r w:rsidR="009C5E37" w:rsidRPr="00087748">
            <w:t xml:space="preserve"> when real-time monitors ‘alarm’ and when adverse conditions are likely (</w:t>
          </w:r>
          <w:r w:rsidR="0042434F" w:rsidRPr="00087748">
            <w:t>for example,</w:t>
          </w:r>
          <w:r w:rsidR="00BD4115" w:rsidRPr="00087748">
            <w:t xml:space="preserve"> </w:t>
          </w:r>
          <w:r w:rsidR="009C5E37" w:rsidRPr="00087748">
            <w:t>dry gusty winds</w:t>
          </w:r>
          <w:r w:rsidR="0011518C" w:rsidRPr="00087748">
            <w:t xml:space="preserve"> with sensitive receptors </w:t>
          </w:r>
          <w:r w:rsidR="00B02EB3" w:rsidRPr="00087748">
            <w:t>nearby</w:t>
          </w:r>
          <w:r w:rsidR="0011518C" w:rsidRPr="00087748">
            <w:t xml:space="preserve"> and downwind</w:t>
          </w:r>
          <w:r w:rsidR="009C5E37" w:rsidRPr="00087748">
            <w:t>)</w:t>
          </w:r>
          <w:r w:rsidR="00382AFA" w:rsidRPr="00087748">
            <w:t>.</w:t>
          </w:r>
        </w:p>
        <w:p w14:paraId="02640C4D" w14:textId="09994370" w:rsidR="00C0138E" w:rsidRPr="00087748" w:rsidRDefault="00C0138E" w:rsidP="00087748">
          <w:pPr>
            <w:pStyle w:val="BodyBullet1"/>
          </w:pPr>
          <w:r w:rsidRPr="00087748">
            <w:t xml:space="preserve">With the </w:t>
          </w:r>
          <w:r w:rsidR="00BD4115" w:rsidRPr="00087748">
            <w:t>implementation</w:t>
          </w:r>
          <w:r w:rsidRPr="00087748">
            <w:t xml:space="preserve"> of the </w:t>
          </w:r>
          <w:r w:rsidR="00BD4115" w:rsidRPr="00087748">
            <w:t>environmental</w:t>
          </w:r>
          <w:r w:rsidRPr="00087748">
            <w:t xml:space="preserve"> management measures, residual impacts</w:t>
          </w:r>
          <w:r w:rsidR="00591834" w:rsidRPr="00087748">
            <w:t xml:space="preserve"> to sensitive receptors within 75</w:t>
          </w:r>
          <w:r w:rsidR="00087748" w:rsidRPr="00087748">
            <w:t> </w:t>
          </w:r>
          <w:r w:rsidR="00591834" w:rsidRPr="00087748">
            <w:t>m of the construction corridor</w:t>
          </w:r>
          <w:r w:rsidRPr="00087748">
            <w:t xml:space="preserve"> are considered to be </w:t>
          </w:r>
          <w:r w:rsidR="006557C9" w:rsidRPr="00087748">
            <w:t xml:space="preserve">of </w:t>
          </w:r>
          <w:r w:rsidRPr="00087748">
            <w:t>minor</w:t>
          </w:r>
          <w:r w:rsidR="006557C9" w:rsidRPr="00087748">
            <w:t xml:space="preserve"> significance</w:t>
          </w:r>
          <w:r w:rsidR="00F141E0" w:rsidRPr="00087748">
            <w:t>,</w:t>
          </w:r>
          <w:r w:rsidRPr="00087748">
            <w:t xml:space="preserve"> as dust would be managed to levels below the relevant criteria under AAQ. With</w:t>
          </w:r>
          <w:r w:rsidR="00382AFA" w:rsidRPr="00087748">
            <w:t xml:space="preserve"> </w:t>
          </w:r>
          <w:r w:rsidRPr="00087748">
            <w:t>achievement of AAQ, no health impacts are predicted, however</w:t>
          </w:r>
          <w:r w:rsidR="00A37EC3" w:rsidRPr="00087748">
            <w:t>,</w:t>
          </w:r>
          <w:r w:rsidRPr="00087748">
            <w:t xml:space="preserve"> there may be minor nuisance to residents within 75 </w:t>
          </w:r>
          <w:r w:rsidR="00BD4115" w:rsidRPr="00087748">
            <w:t xml:space="preserve">metres </w:t>
          </w:r>
          <w:r w:rsidRPr="00087748">
            <w:t>if background levels are elevated</w:t>
          </w:r>
          <w:r w:rsidR="00A37EC3" w:rsidRPr="00087748">
            <w:t>,</w:t>
          </w:r>
          <w:r w:rsidRPr="00087748">
            <w:t xml:space="preserve"> such as more dust on windows or outdoor furniture. With</w:t>
          </w:r>
          <w:r w:rsidR="00382AFA" w:rsidRPr="00087748">
            <w:t> </w:t>
          </w:r>
          <w:r w:rsidRPr="00087748">
            <w:t>construction progressing at 700 m</w:t>
          </w:r>
          <w:r w:rsidR="00BD4115" w:rsidRPr="00087748">
            <w:t>etres</w:t>
          </w:r>
          <w:r w:rsidRPr="00087748">
            <w:t xml:space="preserve"> per day for open trenching, the impact on an individual rural residence will be for a short duration. The duration of other construction activities (such as boring and </w:t>
          </w:r>
          <w:r w:rsidR="00A37EC3" w:rsidRPr="00087748">
            <w:t xml:space="preserve">horizontal direct drilling </w:t>
          </w:r>
          <w:r w:rsidRPr="00087748">
            <w:t xml:space="preserve">(HDD)) can be </w:t>
          </w:r>
          <w:r w:rsidR="00382AFA" w:rsidRPr="00087748">
            <w:t>longer;</w:t>
          </w:r>
          <w:r w:rsidRPr="00087748">
            <w:t xml:space="preserve"> however</w:t>
          </w:r>
          <w:r w:rsidR="00A37EC3" w:rsidRPr="00087748">
            <w:t>,</w:t>
          </w:r>
          <w:r w:rsidRPr="00087748">
            <w:t xml:space="preserve"> </w:t>
          </w:r>
          <w:r w:rsidR="00A37EC3" w:rsidRPr="00087748">
            <w:t>i</w:t>
          </w:r>
          <w:r w:rsidRPr="00087748">
            <w:t>t is expected that the dust emissions associated with horizontal boring and HDD, and associated minor civil works, will be less than those associated with open trench construction as dust emissions will be localised to the entry and exit pits</w:t>
          </w:r>
          <w:r w:rsidR="00013583" w:rsidRPr="00087748">
            <w:t>.</w:t>
          </w:r>
          <w:r w:rsidR="00651A3C" w:rsidRPr="00087748">
            <w:t xml:space="preserve"> Overall, r</w:t>
          </w:r>
          <w:r w:rsidR="006557C9" w:rsidRPr="00087748">
            <w:t>esidual impacts</w:t>
          </w:r>
          <w:r w:rsidR="00B91F1B" w:rsidRPr="00087748">
            <w:t xml:space="preserve"> </w:t>
          </w:r>
          <w:r w:rsidR="00651A3C" w:rsidRPr="00087748">
            <w:t xml:space="preserve">(including </w:t>
          </w:r>
          <w:r w:rsidR="00B91F1B" w:rsidRPr="00087748">
            <w:t>as a</w:t>
          </w:r>
          <w:r w:rsidR="00382AFA" w:rsidRPr="00087748">
            <w:t xml:space="preserve"> </w:t>
          </w:r>
          <w:r w:rsidR="00B91F1B" w:rsidRPr="00087748">
            <w:t>result</w:t>
          </w:r>
          <w:r w:rsidR="00087748">
            <w:t> </w:t>
          </w:r>
          <w:r w:rsidR="00B91F1B" w:rsidRPr="00087748">
            <w:t>of minor nuisance dust</w:t>
          </w:r>
          <w:r w:rsidR="00651A3C" w:rsidRPr="00087748">
            <w:t>)</w:t>
          </w:r>
          <w:r w:rsidR="006557C9" w:rsidRPr="00087748">
            <w:t xml:space="preserve"> are considered to be of minor significance, </w:t>
          </w:r>
          <w:r w:rsidR="00F141E0" w:rsidRPr="00087748">
            <w:t>w</w:t>
          </w:r>
          <w:r w:rsidR="006557C9" w:rsidRPr="00087748">
            <w:t>ith the implementation</w:t>
          </w:r>
          <w:r w:rsidR="00087748">
            <w:t> </w:t>
          </w:r>
          <w:r w:rsidR="006557C9" w:rsidRPr="00087748">
            <w:t>of environmental management measures</w:t>
          </w:r>
          <w:r w:rsidR="00F141E0" w:rsidRPr="00087748">
            <w:t xml:space="preserve"> and given the </w:t>
          </w:r>
          <w:r w:rsidR="00B91F1B" w:rsidRPr="00087748">
            <w:t>duration and extent of the construction activities</w:t>
          </w:r>
          <w:r w:rsidR="00382AFA" w:rsidRPr="00087748">
            <w:t>.</w:t>
          </w:r>
        </w:p>
        <w:p w14:paraId="151523F4" w14:textId="03ADDD6B" w:rsidR="00C0138E" w:rsidRPr="00087748" w:rsidRDefault="00C0138E" w:rsidP="00A37EC3">
          <w:pPr>
            <w:pStyle w:val="BodyBullet1"/>
          </w:pPr>
          <w:r w:rsidRPr="00087748">
            <w:lastRenderedPageBreak/>
            <w:t xml:space="preserve">The residual air quality impacts associated with construction vehicle combustion emissions is expected to be </w:t>
          </w:r>
          <w:r w:rsidR="006557C9" w:rsidRPr="00087748">
            <w:t xml:space="preserve">of minimal significance </w:t>
          </w:r>
          <w:r w:rsidRPr="00087748">
            <w:t>due to the scale of vehicles involved and low background concentrations of key combustion emissions</w:t>
          </w:r>
          <w:r w:rsidR="00013583" w:rsidRPr="00087748">
            <w:t>.</w:t>
          </w:r>
        </w:p>
        <w:p w14:paraId="6710F7F8" w14:textId="66991352" w:rsidR="00C0138E" w:rsidRPr="00087748" w:rsidRDefault="00C0138E" w:rsidP="00C0138E">
          <w:pPr>
            <w:pStyle w:val="BodyBullet1"/>
          </w:pPr>
          <w:r w:rsidRPr="00087748">
            <w:t xml:space="preserve">The potential residual air quality impacts associated with encountering odorous soils is </w:t>
          </w:r>
          <w:r w:rsidR="006557C9" w:rsidRPr="00087748">
            <w:t xml:space="preserve">of </w:t>
          </w:r>
          <w:r w:rsidRPr="00087748">
            <w:t>minimal</w:t>
          </w:r>
          <w:r w:rsidR="006557C9" w:rsidRPr="00087748">
            <w:t xml:space="preserve"> significance</w:t>
          </w:r>
          <w:r w:rsidRPr="00087748">
            <w:t xml:space="preserve">, </w:t>
          </w:r>
          <w:r w:rsidR="00B91F1B" w:rsidRPr="00087748">
            <w:t>with</w:t>
          </w:r>
          <w:r w:rsidRPr="00087748">
            <w:t xml:space="preserve"> implementation of soil management measures detailed in the CEMP. </w:t>
          </w:r>
        </w:p>
        <w:p w14:paraId="61997BE6" w14:textId="198728FA" w:rsidR="0004010B" w:rsidRPr="00087748" w:rsidRDefault="009C5E37" w:rsidP="00087748">
          <w:pPr>
            <w:pStyle w:val="BodyText"/>
          </w:pPr>
          <w:r w:rsidRPr="00087748">
            <w:t xml:space="preserve">In all cases, the implementation of additional mitigation measures would reduce the likelihood, intensity or extent of dust effects, resulting in </w:t>
          </w:r>
          <w:r w:rsidR="00443FAD" w:rsidRPr="00087748">
            <w:t xml:space="preserve">residual </w:t>
          </w:r>
          <w:r w:rsidR="00CE749D" w:rsidRPr="00087748">
            <w:t>impact</w:t>
          </w:r>
          <w:r w:rsidR="00443FAD" w:rsidRPr="00087748">
            <w:t>s of low significance</w:t>
          </w:r>
          <w:r w:rsidR="00CE749D" w:rsidRPr="00087748">
            <w:t xml:space="preserve"> </w:t>
          </w:r>
          <w:r w:rsidR="007901D9" w:rsidRPr="00087748">
            <w:t xml:space="preserve">on </w:t>
          </w:r>
          <w:r w:rsidRPr="00087748">
            <w:t xml:space="preserve">air quality </w:t>
          </w:r>
          <w:r w:rsidR="00A37EC3" w:rsidRPr="00087748">
            <w:t xml:space="preserve">for </w:t>
          </w:r>
          <w:r w:rsidRPr="00087748">
            <w:t xml:space="preserve">sensitive receptors. </w:t>
          </w:r>
        </w:p>
        <w:p w14:paraId="45F052CD" w14:textId="2A7C1263" w:rsidR="00543849" w:rsidRPr="00087748" w:rsidRDefault="00F02A5E" w:rsidP="003A2F09">
          <w:pPr>
            <w:pStyle w:val="BodyText"/>
          </w:pPr>
          <w:r w:rsidRPr="00087748">
            <w:t>During</w:t>
          </w:r>
          <w:r w:rsidR="0004010B" w:rsidRPr="00087748">
            <w:t xml:space="preserve"> operation, air quality impacts are likely to be limited to operation of the Wollert Compressor Station. </w:t>
          </w:r>
          <w:r w:rsidR="00543849" w:rsidRPr="00087748">
            <w:t xml:space="preserve">Key </w:t>
          </w:r>
          <w:r w:rsidR="00BD4115" w:rsidRPr="00087748">
            <w:t>findings</w:t>
          </w:r>
          <w:r w:rsidR="00543849" w:rsidRPr="00087748">
            <w:t xml:space="preserve"> from the assessment are as follows: </w:t>
          </w:r>
        </w:p>
        <w:p w14:paraId="426889D4" w14:textId="0C4344AB" w:rsidR="0004010B" w:rsidRPr="00087748" w:rsidRDefault="0004010B" w:rsidP="006503DA">
          <w:pPr>
            <w:pStyle w:val="BodyBullet1"/>
          </w:pPr>
          <w:r w:rsidRPr="00087748">
            <w:t>Air dispersion modelling was conducted for CO, NO</w:t>
          </w:r>
          <w:r w:rsidRPr="007A2F30">
            <w:rPr>
              <w:vertAlign w:val="subscript"/>
            </w:rPr>
            <w:t>2</w:t>
          </w:r>
          <w:r w:rsidRPr="00087748">
            <w:t>, PM</w:t>
          </w:r>
          <w:r w:rsidRPr="007A2F30">
            <w:rPr>
              <w:vertAlign w:val="subscript"/>
            </w:rPr>
            <w:t>10</w:t>
          </w:r>
          <w:r w:rsidRPr="00087748">
            <w:t>, PM</w:t>
          </w:r>
          <w:r w:rsidRPr="007A2F30">
            <w:rPr>
              <w:vertAlign w:val="subscript"/>
            </w:rPr>
            <w:t>2.5</w:t>
          </w:r>
          <w:r w:rsidRPr="00087748">
            <w:t>, PAHs, SO</w:t>
          </w:r>
          <w:r w:rsidRPr="007A2F30">
            <w:rPr>
              <w:vertAlign w:val="subscript"/>
            </w:rPr>
            <w:t>2</w:t>
          </w:r>
          <w:r w:rsidRPr="00087748">
            <w:t xml:space="preserve">, </w:t>
          </w:r>
          <w:r w:rsidR="0042434F" w:rsidRPr="00087748">
            <w:t>benzene</w:t>
          </w:r>
          <w:r w:rsidRPr="00087748">
            <w:t xml:space="preserve">, </w:t>
          </w:r>
          <w:r w:rsidR="0042434F" w:rsidRPr="00087748">
            <w:t>formaldehyde</w:t>
          </w:r>
          <w:r w:rsidRPr="00087748">
            <w:t xml:space="preserve">, </w:t>
          </w:r>
          <w:r w:rsidR="0042434F" w:rsidRPr="00087748">
            <w:t>t</w:t>
          </w:r>
          <w:r w:rsidRPr="00087748">
            <w:t xml:space="preserve">oluene and </w:t>
          </w:r>
          <w:r w:rsidR="0042434F" w:rsidRPr="00087748">
            <w:t>x</w:t>
          </w:r>
          <w:r w:rsidRPr="00087748">
            <w:t>ylene which may be emitted by the Wollert Compressor Station under routine operations. Modelling assessed scenarios that took into account operation of the Compressor Station with and without the DEA</w:t>
          </w:r>
          <w:r w:rsidR="0011518C" w:rsidRPr="00087748">
            <w:t xml:space="preserve"> emergency generator</w:t>
          </w:r>
          <w:r w:rsidR="00382AFA" w:rsidRPr="00087748">
            <w:t>.</w:t>
          </w:r>
        </w:p>
        <w:p w14:paraId="436A404E" w14:textId="2B8D8F20" w:rsidR="0004010B" w:rsidRPr="00087748" w:rsidRDefault="0004010B" w:rsidP="00087748">
          <w:pPr>
            <w:pStyle w:val="BodyBullet1"/>
          </w:pPr>
          <w:r w:rsidRPr="00087748">
            <w:t>When the impact was assessed for emissions from the site plus background concentrations, all pollutants with the exception of NO</w:t>
          </w:r>
          <w:r w:rsidRPr="007A2F30">
            <w:rPr>
              <w:vertAlign w:val="subscript"/>
            </w:rPr>
            <w:t>2</w:t>
          </w:r>
          <w:r w:rsidRPr="00087748">
            <w:t xml:space="preserve"> and PM</w:t>
          </w:r>
          <w:r w:rsidRPr="007A2F30">
            <w:rPr>
              <w:vertAlign w:val="subscript"/>
            </w:rPr>
            <w:t>2.5</w:t>
          </w:r>
          <w:r w:rsidR="001B7161" w:rsidRPr="00087748">
            <w:t xml:space="preserve"> </w:t>
          </w:r>
          <w:r w:rsidRPr="00087748">
            <w:t>(including the DEA) comply with the relevant criteria as outlined in the SEPP AQM.</w:t>
          </w:r>
          <w:r w:rsidR="00CE749D" w:rsidRPr="00087748">
            <w:t xml:space="preserve"> It is noted that </w:t>
          </w:r>
          <w:bookmarkStart w:id="110" w:name="_Hlk69306021"/>
          <w:r w:rsidR="00CE749D" w:rsidRPr="00087748">
            <w:t>the predicted area of non-compliance for NO</w:t>
          </w:r>
          <w:r w:rsidR="00CE749D" w:rsidRPr="007A2F30">
            <w:rPr>
              <w:vertAlign w:val="subscript"/>
            </w:rPr>
            <w:t>2</w:t>
          </w:r>
          <w:r w:rsidR="00CE749D" w:rsidRPr="00087748">
            <w:t xml:space="preserve"> and PM</w:t>
          </w:r>
          <w:r w:rsidR="00CE749D" w:rsidRPr="007A2F30">
            <w:rPr>
              <w:vertAlign w:val="subscript"/>
            </w:rPr>
            <w:t>2.5</w:t>
          </w:r>
          <w:r w:rsidR="00CE749D" w:rsidRPr="00087748">
            <w:t>,</w:t>
          </w:r>
          <w:r w:rsidR="001B7161" w:rsidRPr="00087748">
            <w:t xml:space="preserve"> </w:t>
          </w:r>
          <w:r w:rsidR="00CE749D" w:rsidRPr="00087748">
            <w:t>when the standby engine is operating, is small in area and largely over the Wollert Compressor Station and well within the boundaries of the APA site (</w:t>
          </w:r>
          <w:r w:rsidR="00DA6D93" w:rsidRPr="00087748">
            <w:t>that is,</w:t>
          </w:r>
          <w:r w:rsidR="00CE749D" w:rsidRPr="00087748">
            <w:t xml:space="preserve"> not impacting sensitive receptor locations)</w:t>
          </w:r>
          <w:bookmarkEnd w:id="110"/>
          <w:r w:rsidR="00382AFA" w:rsidRPr="00087748">
            <w:t>.</w:t>
          </w:r>
        </w:p>
        <w:p w14:paraId="745092B0" w14:textId="0AC502B9" w:rsidR="00543849" w:rsidRPr="00087748" w:rsidRDefault="0004010B" w:rsidP="00543849">
          <w:pPr>
            <w:pStyle w:val="BodyBullet1"/>
          </w:pPr>
          <w:bookmarkStart w:id="111" w:name="_Hlk69305854"/>
          <w:r w:rsidRPr="00087748">
            <w:t>When the DEA was not modelled – an exclusion allowed for in the Environment Protection (Scheduled Premises) Regulations 2017</w:t>
          </w:r>
          <w:r w:rsidR="007A2F30">
            <w:t xml:space="preserve"> </w:t>
          </w:r>
          <w:r w:rsidR="00DA6D93" w:rsidRPr="00087748">
            <w:t>–</w:t>
          </w:r>
          <w:r w:rsidRPr="00087748">
            <w:t xml:space="preserve"> all pollutants complied with the relevant criteria for worst-case normal operations</w:t>
          </w:r>
          <w:r w:rsidR="00382AFA" w:rsidRPr="00087748">
            <w:t>.</w:t>
          </w:r>
        </w:p>
        <w:p w14:paraId="39C84EE0" w14:textId="189E3D8C" w:rsidR="00543849" w:rsidRPr="00087748" w:rsidRDefault="00543849" w:rsidP="00543849">
          <w:pPr>
            <w:pStyle w:val="BodyBullet1"/>
          </w:pPr>
          <w:r w:rsidRPr="00087748">
            <w:t xml:space="preserve">Overall, when the DEA is included in the proposed design, residual impacts after </w:t>
          </w:r>
          <w:r w:rsidR="007A273D" w:rsidRPr="00087748">
            <w:t>using</w:t>
          </w:r>
          <w:r w:rsidRPr="00087748">
            <w:t xml:space="preserve"> low NOx and CO technology and modelled stack heights are expected to be </w:t>
          </w:r>
          <w:r w:rsidR="00591834" w:rsidRPr="00087748">
            <w:t xml:space="preserve">of </w:t>
          </w:r>
          <w:r w:rsidRPr="00087748">
            <w:t>minor</w:t>
          </w:r>
          <w:r w:rsidR="00591834" w:rsidRPr="00087748">
            <w:t xml:space="preserve"> significance</w:t>
          </w:r>
          <w:r w:rsidRPr="00087748">
            <w:t>, given the area of exceedance is relatively small and not impacting sensitive receptor locations</w:t>
          </w:r>
          <w:bookmarkEnd w:id="111"/>
          <w:r w:rsidRPr="00087748">
            <w:t xml:space="preserve">. </w:t>
          </w:r>
        </w:p>
        <w:p w14:paraId="56D34F96" w14:textId="1C88314B" w:rsidR="0004010B" w:rsidRPr="00087748" w:rsidRDefault="00567FAD" w:rsidP="00087748">
          <w:pPr>
            <w:pStyle w:val="BodyText"/>
          </w:pPr>
          <w:r w:rsidRPr="00087748">
            <w:t xml:space="preserve">The Project’s compressor </w:t>
          </w:r>
          <w:r w:rsidR="00C30399" w:rsidRPr="00087748">
            <w:t>is best practice technology with</w:t>
          </w:r>
          <w:r w:rsidRPr="00087748">
            <w:t xml:space="preserve"> low emission</w:t>
          </w:r>
          <w:r w:rsidR="00C30399" w:rsidRPr="00087748">
            <w:t>s and</w:t>
          </w:r>
          <w:r w:rsidRPr="00087748">
            <w:t xml:space="preserve"> stack height </w:t>
          </w:r>
          <w:r w:rsidR="00C30399" w:rsidRPr="00087748">
            <w:t xml:space="preserve">design </w:t>
          </w:r>
          <w:r w:rsidRPr="00087748">
            <w:t>to ensure adequate dispersion</w:t>
          </w:r>
          <w:r w:rsidR="00DA6D93" w:rsidRPr="00087748">
            <w:t>.</w:t>
          </w:r>
          <w:r w:rsidR="00C30399" w:rsidRPr="00087748">
            <w:t xml:space="preserve"> </w:t>
          </w:r>
          <w:r w:rsidR="0004010B" w:rsidRPr="00087748">
            <w:t xml:space="preserve">The </w:t>
          </w:r>
          <w:r w:rsidR="00443FAD" w:rsidRPr="00087748">
            <w:t xml:space="preserve">significance of </w:t>
          </w:r>
          <w:r w:rsidR="00893317" w:rsidRPr="00087748">
            <w:t xml:space="preserve">operation </w:t>
          </w:r>
          <w:r w:rsidR="00443FAD" w:rsidRPr="00087748">
            <w:t xml:space="preserve">residual impacts </w:t>
          </w:r>
          <w:r w:rsidR="007A2F30">
            <w:t>is</w:t>
          </w:r>
          <w:r w:rsidR="0004010B" w:rsidRPr="00087748">
            <w:t xml:space="preserve"> considered </w:t>
          </w:r>
          <w:r w:rsidR="00443FAD" w:rsidRPr="00087748">
            <w:t xml:space="preserve">to be </w:t>
          </w:r>
          <w:r w:rsidR="00893317" w:rsidRPr="00087748">
            <w:t xml:space="preserve">minimal </w:t>
          </w:r>
          <w:r w:rsidR="0004010B" w:rsidRPr="00087748">
            <w:t xml:space="preserve">and no additional mitigation is </w:t>
          </w:r>
          <w:r w:rsidR="00C30399" w:rsidRPr="00087748">
            <w:t>required</w:t>
          </w:r>
          <w:r w:rsidR="0004010B" w:rsidRPr="00087748">
            <w:t>.</w:t>
          </w:r>
        </w:p>
        <w:p w14:paraId="3C58BABF" w14:textId="6517C26F" w:rsidR="00B8609A" w:rsidRPr="00087748" w:rsidRDefault="001C0856" w:rsidP="00087748">
          <w:pPr>
            <w:pStyle w:val="BodyText"/>
          </w:pPr>
          <w:r w:rsidRPr="00087748">
            <w:t>Where potential impacts have been identified, a</w:t>
          </w:r>
          <w:r w:rsidR="0090072A" w:rsidRPr="00087748">
            <w:t xml:space="preserve">pplication of the Project </w:t>
          </w:r>
          <w:r w:rsidR="00DA6D93" w:rsidRPr="00087748">
            <w:t>environmental management measures</w:t>
          </w:r>
          <w:r w:rsidR="0090072A" w:rsidRPr="00087748">
            <w:t xml:space="preserve"> would minimise impacts associated with</w:t>
          </w:r>
          <w:r w:rsidR="00B8609A" w:rsidRPr="00087748">
            <w:t xml:space="preserve"> dust and the potential for odorous soils</w:t>
          </w:r>
          <w:r w:rsidR="0090072A" w:rsidRPr="00087748">
            <w:t xml:space="preserve"> </w:t>
          </w:r>
          <w:r w:rsidR="00B8609A" w:rsidRPr="00087748">
            <w:t xml:space="preserve">at construction, in addition to </w:t>
          </w:r>
          <w:r w:rsidR="0004010B" w:rsidRPr="00087748">
            <w:t xml:space="preserve">combustion and odour-related emissions of the Wollert Compressor Station at operation. </w:t>
          </w:r>
        </w:p>
        <w:p w14:paraId="3D336EE7" w14:textId="74737BAF" w:rsidR="0090072A" w:rsidRPr="00087748" w:rsidRDefault="00013583" w:rsidP="00087748">
          <w:pPr>
            <w:pStyle w:val="BodyText"/>
          </w:pPr>
          <w:r w:rsidRPr="00087748">
            <w:t xml:space="preserve">Following implementation of the Project EMMs, the potential residual impacts associated with air quality are not considered to be significant. </w:t>
          </w:r>
          <w:r w:rsidR="0090072A" w:rsidRPr="00087748">
            <w:t xml:space="preserve">In response to the </w:t>
          </w:r>
          <w:r w:rsidR="00CE749D" w:rsidRPr="00087748">
            <w:t xml:space="preserve">relevant </w:t>
          </w:r>
          <w:r w:rsidR="0090072A" w:rsidRPr="00087748">
            <w:t xml:space="preserve">EES evaluation objective, </w:t>
          </w:r>
          <w:r w:rsidR="00C32CAA" w:rsidRPr="00087748">
            <w:t>the Project has been designed to prevent and minimise air pollutant emissions during construction and operation</w:t>
          </w:r>
          <w:r w:rsidR="006E0F2E" w:rsidRPr="00087748">
            <w:t>, incorporating best practice control measures</w:t>
          </w:r>
          <w:r w:rsidR="00C32CAA" w:rsidRPr="00087748">
            <w:t>. E</w:t>
          </w:r>
          <w:r w:rsidR="0090072A" w:rsidRPr="00087748">
            <w:t>ffects of the Proje</w:t>
          </w:r>
          <w:r w:rsidR="0008761E" w:rsidRPr="00087748">
            <w:t>ct on air quality</w:t>
          </w:r>
          <w:r w:rsidR="0090072A" w:rsidRPr="00087748">
            <w:t xml:space="preserve"> have been assessed and </w:t>
          </w:r>
          <w:r w:rsidR="00DA6D93" w:rsidRPr="00087748">
            <w:t xml:space="preserve">environmental management measures </w:t>
          </w:r>
          <w:r w:rsidR="0090072A" w:rsidRPr="00087748">
            <w:t xml:space="preserve">have been identified </w:t>
          </w:r>
          <w:r w:rsidR="00CE749D" w:rsidRPr="00087748">
            <w:t>which would</w:t>
          </w:r>
          <w:r w:rsidR="0090072A" w:rsidRPr="00087748">
            <w:t xml:space="preserve"> minimise or avoid </w:t>
          </w:r>
          <w:r w:rsidRPr="00087748">
            <w:t xml:space="preserve">residual </w:t>
          </w:r>
          <w:r w:rsidR="0090072A" w:rsidRPr="00087748">
            <w:t xml:space="preserve">impacts </w:t>
          </w:r>
          <w:r w:rsidR="00672B10" w:rsidRPr="00087748">
            <w:t xml:space="preserve">on </w:t>
          </w:r>
          <w:r w:rsidR="0008761E" w:rsidRPr="00087748">
            <w:t xml:space="preserve">air quality </w:t>
          </w:r>
          <w:r w:rsidR="00CE749D" w:rsidRPr="00087748">
            <w:t xml:space="preserve">and associated amenity </w:t>
          </w:r>
          <w:r w:rsidR="0090072A" w:rsidRPr="00087748">
            <w:t>values</w:t>
          </w:r>
          <w:r w:rsidR="00CE749D" w:rsidRPr="00087748">
            <w:t xml:space="preserve"> at a local scale</w:t>
          </w:r>
          <w:r w:rsidR="0090072A" w:rsidRPr="00087748">
            <w:t>.</w:t>
          </w:r>
        </w:p>
      </w:sdtContent>
    </w:sdt>
    <w:sectPr w:rsidR="0090072A" w:rsidRPr="00087748" w:rsidSect="00373C0E">
      <w:footerReference w:type="default" r:id="rId30"/>
      <w:type w:val="oddPage"/>
      <w:pgSz w:w="11906" w:h="16838" w:code="9"/>
      <w:pgMar w:top="1418" w:right="1418" w:bottom="1418" w:left="1418" w:header="567" w:footer="567" w:gutter="0"/>
      <w:pgNumType w:start="0"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473FA" w14:textId="77777777" w:rsidR="00ED5B5D" w:rsidRDefault="00ED5B5D" w:rsidP="00A02FC6">
      <w:r>
        <w:separator/>
      </w:r>
    </w:p>
  </w:endnote>
  <w:endnote w:type="continuationSeparator" w:id="0">
    <w:p w14:paraId="02C97F09" w14:textId="77777777" w:rsidR="00ED5B5D" w:rsidRDefault="00ED5B5D" w:rsidP="00A02FC6">
      <w:r>
        <w:continuationSeparator/>
      </w:r>
    </w:p>
  </w:endnote>
  <w:endnote w:type="continuationNotice" w:id="1">
    <w:p w14:paraId="39C13B87" w14:textId="77777777" w:rsidR="00ED5B5D" w:rsidRDefault="00ED5B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4045DDE7" w:rsidR="001F737E" w:rsidRPr="00A825FD" w:rsidRDefault="001F737E" w:rsidP="00A81947">
    <w:pPr>
      <w:pStyle w:val="Footer"/>
    </w:pPr>
    <w:r>
      <w:rPr>
        <w:noProof w:val="0"/>
      </w:rPr>
      <w:fldChar w:fldCharType="begin"/>
    </w:r>
    <w:r>
      <w:instrText xml:space="preserve"> PAGE   \* MERGEFORMAT </w:instrText>
    </w:r>
    <w:r>
      <w:rPr>
        <w:noProof w:val="0"/>
      </w:rPr>
      <w:fldChar w:fldCharType="separate"/>
    </w:r>
    <w:r>
      <w:t>11-26</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A92EB5">
      <w:instrText>11</w:instrText>
    </w:r>
    <w:r>
      <w:fldChar w:fldCharType="end"/>
    </w:r>
    <w:r>
      <w:instrText>&lt;&gt;"Error*""</w:instrText>
    </w:r>
    <w:r>
      <w:fldChar w:fldCharType="begin"/>
    </w:r>
    <w:r>
      <w:instrText xml:space="preserve"> STYLEREF "Heading 1" </w:instrText>
    </w:r>
    <w:r w:rsidRPr="004F4EF2">
      <w:instrText>\n</w:instrText>
    </w:r>
    <w:r>
      <w:fldChar w:fldCharType="separate"/>
    </w:r>
    <w:r w:rsidR="00A92EB5">
      <w:instrText>11</w:instrText>
    </w:r>
    <w:r>
      <w:fldChar w:fldCharType="end"/>
    </w:r>
    <w:r>
      <w:instrText>"</w:instrText>
    </w:r>
    <w:r>
      <w:fldChar w:fldCharType="separate"/>
    </w:r>
    <w:r w:rsidR="00A92EB5">
      <w:t>11</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A92EB5">
      <w:instrText>Air quality</w:instrText>
    </w:r>
    <w:r>
      <w:fldChar w:fldCharType="end"/>
    </w:r>
    <w:r>
      <w:instrText>&lt;&gt;"Error*""</w:instrText>
    </w:r>
    <w:r>
      <w:fldChar w:fldCharType="begin"/>
    </w:r>
    <w:r>
      <w:instrText xml:space="preserve"> STYLEREF "Heading 1" </w:instrText>
    </w:r>
    <w:r>
      <w:fldChar w:fldCharType="separate"/>
    </w:r>
    <w:r w:rsidR="00A92EB5">
      <w:instrText>Air quality</w:instrText>
    </w:r>
    <w:r>
      <w:fldChar w:fldCharType="end"/>
    </w:r>
    <w:r>
      <w:instrText>"</w:instrText>
    </w:r>
    <w:r>
      <w:fldChar w:fldCharType="separate"/>
    </w:r>
    <w:r w:rsidR="00A92EB5">
      <w:t>Air quality</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328F5EA0" w:rsidR="001F737E" w:rsidRPr="00204A6F" w:rsidRDefault="001F737E"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A92EB5">
      <w:instrText>11</w:instrText>
    </w:r>
    <w:r>
      <w:fldChar w:fldCharType="end"/>
    </w:r>
    <w:r>
      <w:instrText>&lt;&gt;"Error*""</w:instrText>
    </w:r>
    <w:r>
      <w:fldChar w:fldCharType="begin"/>
    </w:r>
    <w:r>
      <w:instrText xml:space="preserve"> STYLEREF "Heading 1" </w:instrText>
    </w:r>
    <w:r w:rsidRPr="004F4EF2">
      <w:instrText>\n</w:instrText>
    </w:r>
    <w:r>
      <w:fldChar w:fldCharType="separate"/>
    </w:r>
    <w:r w:rsidR="00A92EB5">
      <w:instrText>11</w:instrText>
    </w:r>
    <w:r>
      <w:fldChar w:fldCharType="end"/>
    </w:r>
    <w:r>
      <w:instrText>"</w:instrText>
    </w:r>
    <w:r>
      <w:fldChar w:fldCharType="separate"/>
    </w:r>
    <w:r w:rsidR="00A92EB5">
      <w:t>11</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A92EB5">
      <w:instrText>Air quality</w:instrText>
    </w:r>
    <w:r>
      <w:fldChar w:fldCharType="end"/>
    </w:r>
    <w:r>
      <w:instrText>&lt;&gt;"Error*""</w:instrText>
    </w:r>
    <w:r>
      <w:fldChar w:fldCharType="begin"/>
    </w:r>
    <w:r>
      <w:instrText xml:space="preserve"> STYLEREF "Heading 1" </w:instrText>
    </w:r>
    <w:r>
      <w:fldChar w:fldCharType="separate"/>
    </w:r>
    <w:r w:rsidR="00A92EB5">
      <w:instrText>Air quality</w:instrText>
    </w:r>
    <w:r>
      <w:fldChar w:fldCharType="end"/>
    </w:r>
    <w:r>
      <w:instrText>"</w:instrText>
    </w:r>
    <w:r>
      <w:fldChar w:fldCharType="separate"/>
    </w:r>
    <w:r w:rsidR="00A92EB5">
      <w:t>Air quality</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11-27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7E99" w14:textId="0776F83F" w:rsidR="00575125" w:rsidRPr="00204A6F" w:rsidRDefault="00575125"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A92EB5">
      <w:instrText>11</w:instrText>
    </w:r>
    <w:r>
      <w:fldChar w:fldCharType="end"/>
    </w:r>
    <w:r>
      <w:instrText>&lt;&gt;"Error*""</w:instrText>
    </w:r>
    <w:r>
      <w:fldChar w:fldCharType="begin"/>
    </w:r>
    <w:r>
      <w:instrText xml:space="preserve"> STYLEREF "Heading 1" </w:instrText>
    </w:r>
    <w:r w:rsidRPr="004F4EF2">
      <w:instrText>\n</w:instrText>
    </w:r>
    <w:r>
      <w:fldChar w:fldCharType="separate"/>
    </w:r>
    <w:r w:rsidR="00A92EB5">
      <w:instrText>11</w:instrText>
    </w:r>
    <w:r>
      <w:fldChar w:fldCharType="end"/>
    </w:r>
    <w:r>
      <w:instrText>"</w:instrText>
    </w:r>
    <w:r>
      <w:fldChar w:fldCharType="separate"/>
    </w:r>
    <w:r w:rsidR="00A92EB5">
      <w:t>11</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A92EB5">
      <w:instrText>Air quality</w:instrText>
    </w:r>
    <w:r>
      <w:fldChar w:fldCharType="end"/>
    </w:r>
    <w:r>
      <w:instrText>&lt;&gt;"Error*""</w:instrText>
    </w:r>
    <w:r>
      <w:fldChar w:fldCharType="begin"/>
    </w:r>
    <w:r>
      <w:instrText xml:space="preserve"> STYLEREF "Heading 1" </w:instrText>
    </w:r>
    <w:r>
      <w:fldChar w:fldCharType="separate"/>
    </w:r>
    <w:r w:rsidR="00A92EB5">
      <w:instrText>Air quality</w:instrText>
    </w:r>
    <w:r>
      <w:fldChar w:fldCharType="end"/>
    </w:r>
    <w:r>
      <w:instrText>"</w:instrText>
    </w:r>
    <w:r>
      <w:fldChar w:fldCharType="separate"/>
    </w:r>
    <w:r w:rsidR="00A92EB5">
      <w:t>Air quality</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11-27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88893" w14:textId="77777777" w:rsidR="00ED5B5D" w:rsidRDefault="00ED5B5D" w:rsidP="0036083B">
      <w:pPr>
        <w:spacing w:before="360"/>
      </w:pPr>
      <w:r>
        <w:separator/>
      </w:r>
    </w:p>
  </w:footnote>
  <w:footnote w:type="continuationSeparator" w:id="0">
    <w:p w14:paraId="4D3959B2" w14:textId="77777777" w:rsidR="00ED5B5D" w:rsidRDefault="00ED5B5D" w:rsidP="0036083B">
      <w:pPr>
        <w:spacing w:before="360"/>
      </w:pPr>
      <w:r>
        <w:continuationSeparator/>
      </w:r>
    </w:p>
  </w:footnote>
  <w:footnote w:type="continuationNotice" w:id="1">
    <w:p w14:paraId="34B74593" w14:textId="77777777" w:rsidR="00ED5B5D" w:rsidRDefault="00ED5B5D" w:rsidP="00A02FC6"/>
  </w:footnote>
  <w:footnote w:id="2">
    <w:p w14:paraId="39386A50" w14:textId="15EF76BD" w:rsidR="001F737E" w:rsidRPr="00373C0E" w:rsidRDefault="001F737E" w:rsidP="00373C0E">
      <w:pPr>
        <w:pStyle w:val="FootnoteText"/>
        <w:rPr>
          <w:rStyle w:val="FootnoteReference"/>
          <w:vertAlign w:val="baseline"/>
        </w:rPr>
      </w:pPr>
      <w:r w:rsidRPr="00373C0E">
        <w:rPr>
          <w:rStyle w:val="FootnoteReference"/>
          <w:vertAlign w:val="baseline"/>
        </w:rPr>
        <w:footnoteRef/>
      </w:r>
      <w:r w:rsidRPr="00373C0E">
        <w:rPr>
          <w:rStyle w:val="FootnoteReference"/>
          <w:vertAlign w:val="baseline"/>
        </w:rPr>
        <w:tab/>
        <w:t>EPA Victoria 2020, Civil Construction, Building and Demolition Guide, Publication 1834, November 2020</w:t>
      </w:r>
      <w:r>
        <w:t>.</w:t>
      </w:r>
    </w:p>
  </w:footnote>
  <w:footnote w:id="3">
    <w:p w14:paraId="5002965E" w14:textId="7ECD4EC7" w:rsidR="001F737E" w:rsidRDefault="001F737E">
      <w:pPr>
        <w:pStyle w:val="FootnoteText"/>
      </w:pPr>
      <w:r>
        <w:rPr>
          <w:rStyle w:val="FootnoteReference"/>
        </w:rPr>
        <w:footnoteRef/>
      </w:r>
      <w:r>
        <w:tab/>
        <w:t>State Environment Protection Policy (Air Quality Management) (SEPP AQM), State Government of Victoria, December 2001.</w:t>
      </w:r>
    </w:p>
  </w:footnote>
  <w:footnote w:id="4">
    <w:p w14:paraId="70806595" w14:textId="64B71BE9" w:rsidR="001F737E" w:rsidRPr="0040097F" w:rsidRDefault="001F737E" w:rsidP="00355C22">
      <w:pPr>
        <w:pStyle w:val="FootnoteText"/>
      </w:pPr>
      <w:r>
        <w:rPr>
          <w:rStyle w:val="FootnoteReference"/>
        </w:rPr>
        <w:footnoteRef/>
      </w:r>
      <w:r>
        <w:tab/>
      </w:r>
      <w:r>
        <w:rPr>
          <w:lang w:val="en-US"/>
        </w:rPr>
        <w:t>EPA Victoria 2013, R</w:t>
      </w:r>
      <w:r w:rsidRPr="007E3B4B">
        <w:rPr>
          <w:lang w:val="en-US"/>
        </w:rPr>
        <w:t>ecommended Separation Distances for Industrial Residual Air Emissions – Guideline</w:t>
      </w:r>
      <w:r>
        <w:rPr>
          <w:lang w:val="en-US"/>
        </w:rPr>
        <w:t>, Publication 1518.</w:t>
      </w:r>
    </w:p>
  </w:footnote>
  <w:footnote w:id="5">
    <w:p w14:paraId="2EB5B0A3" w14:textId="33446DC3" w:rsidR="001F737E" w:rsidRPr="006700D4" w:rsidRDefault="001F737E">
      <w:pPr>
        <w:pStyle w:val="FootnoteText"/>
        <w:rPr>
          <w:rStyle w:val="HighlightBlue"/>
          <w:lang w:val="en-US"/>
        </w:rPr>
      </w:pPr>
      <w:r w:rsidRPr="006700D4">
        <w:rPr>
          <w:rStyle w:val="Superscript"/>
        </w:rPr>
        <w:footnoteRef/>
      </w:r>
      <w:r>
        <w:tab/>
      </w:r>
      <w:r w:rsidRPr="006700D4">
        <w:t>EPA Victoria 2007, Protocol for Environmental Management: Mining and extractive industries</w:t>
      </w:r>
      <w:r>
        <w:t>.</w:t>
      </w:r>
      <w:r w:rsidRPr="006700D4">
        <w:t xml:space="preserve"> Publication</w:t>
      </w:r>
      <w:r>
        <w:rPr>
          <w:lang w:val="en-US"/>
        </w:rPr>
        <w:t xml:space="preserve"> 1191, </w:t>
      </w:r>
      <w:r w:rsidRPr="007E4A9D">
        <w:rPr>
          <w:lang w:val="en-US"/>
        </w:rPr>
        <w:t>December 2007</w:t>
      </w:r>
      <w:r>
        <w:rPr>
          <w:lang w:val="en-US"/>
        </w:rPr>
        <w:t>.</w:t>
      </w:r>
    </w:p>
  </w:footnote>
  <w:footnote w:id="6">
    <w:p w14:paraId="3B6C47ED" w14:textId="4F7C30C6" w:rsidR="001F737E" w:rsidRPr="00221255" w:rsidRDefault="001F737E" w:rsidP="003A2F09">
      <w:pPr>
        <w:pStyle w:val="FootnoteText"/>
        <w:rPr>
          <w:lang w:val="en-US"/>
        </w:rPr>
      </w:pPr>
      <w:r>
        <w:rPr>
          <w:rStyle w:val="FootnoteReference"/>
        </w:rPr>
        <w:footnoteRef/>
      </w:r>
      <w:r>
        <w:tab/>
      </w:r>
      <w:r w:rsidRPr="00221255">
        <w:t xml:space="preserve">National Pollutant Inventory (NPI) emission estimation technique (EET) </w:t>
      </w:r>
      <w:r>
        <w:t xml:space="preserve">manual for combustion </w:t>
      </w:r>
      <w:r w:rsidRPr="00221255">
        <w:t>engines (Version 3, June 2008).</w:t>
      </w:r>
    </w:p>
  </w:footnote>
  <w:footnote w:id="7">
    <w:p w14:paraId="49204A58" w14:textId="3510D315" w:rsidR="001F737E" w:rsidRPr="003A2F09" w:rsidRDefault="001F737E">
      <w:pPr>
        <w:pStyle w:val="FootnoteText"/>
      </w:pPr>
      <w:r>
        <w:rPr>
          <w:rStyle w:val="FootnoteReference"/>
        </w:rPr>
        <w:footnoteRef/>
      </w:r>
      <w:r>
        <w:tab/>
      </w:r>
      <w:r w:rsidRPr="00937D53">
        <w:t>EPA Victoria 2013</w:t>
      </w:r>
      <w:r>
        <w:t xml:space="preserve">, </w:t>
      </w:r>
      <w:r w:rsidRPr="003B371F">
        <w:t>Guidance notes for using the regulatory air model AERMOD in Victoria</w:t>
      </w:r>
      <w:r>
        <w:t>.</w:t>
      </w:r>
      <w:r w:rsidRPr="003B371F">
        <w:t xml:space="preserve"> Publication 1551, October 2013</w:t>
      </w:r>
      <w:r>
        <w:t>.</w:t>
      </w:r>
    </w:p>
  </w:footnote>
  <w:footnote w:id="8">
    <w:p w14:paraId="0D2CD39C" w14:textId="77777777" w:rsidR="001F737E" w:rsidRPr="00B958CE" w:rsidRDefault="001F737E" w:rsidP="00756F2C">
      <w:pPr>
        <w:pStyle w:val="FootnoteText"/>
        <w:rPr>
          <w:lang w:val="en-US"/>
        </w:rPr>
      </w:pPr>
      <w:r>
        <w:rPr>
          <w:rStyle w:val="FootnoteReference"/>
        </w:rPr>
        <w:footnoteRef/>
      </w:r>
      <w:r>
        <w:tab/>
        <w:t>State environment protection p</w:t>
      </w:r>
      <w:r w:rsidRPr="007728D5">
        <w:t>olicy (Ambient Air Quality) 1999 (SEPP AAQ), as updated: State Environment Protection Policy (Ambient Air Quality) 2016</w:t>
      </w:r>
      <w:r>
        <w:t>, State Government of Victoria.</w:t>
      </w:r>
    </w:p>
  </w:footnote>
  <w:footnote w:id="9">
    <w:p w14:paraId="324628E8" w14:textId="1733B978" w:rsidR="001F737E" w:rsidRPr="00EC5AB9" w:rsidRDefault="001F737E">
      <w:pPr>
        <w:pStyle w:val="FootnoteText"/>
        <w:rPr>
          <w:lang w:val="en-US"/>
        </w:rPr>
      </w:pPr>
      <w:r>
        <w:rPr>
          <w:rStyle w:val="FootnoteReference"/>
        </w:rPr>
        <w:footnoteRef/>
      </w:r>
      <w:r>
        <w:tab/>
      </w:r>
      <w:r>
        <w:rPr>
          <w:lang w:val="en-US"/>
        </w:rPr>
        <w:t xml:space="preserve">Refer Chapter 4 </w:t>
      </w:r>
      <w:r w:rsidRPr="00EC5AB9">
        <w:rPr>
          <w:rStyle w:val="Italics"/>
        </w:rPr>
        <w:t>Project Description</w:t>
      </w:r>
      <w:r>
        <w:rPr>
          <w:lang w:val="en-US"/>
        </w:rPr>
        <w:t xml:space="preserve"> for information on stations and layout at the Wollert Compressor Station.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1F737E" w:rsidRDefault="001F737E"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1F737E" w:rsidRDefault="001F737E" w:rsidP="00F3331F">
    <w:pPr>
      <w:pStyle w:val="Header"/>
      <w:jc w:val="right"/>
    </w:pPr>
    <w:r>
      <w:rPr>
        <w:noProof/>
        <w:lang w:eastAsia="en-AU"/>
      </w:rPr>
      <w:drawing>
        <wp:inline distT="0" distB="0" distL="0" distR="0" wp14:anchorId="33A02F53" wp14:editId="1ED8867D">
          <wp:extent cx="2937600" cy="529200"/>
          <wp:effectExtent l="0" t="0" r="0" b="4445"/>
          <wp:docPr id="3" name="Picture 3"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937600" cy="52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41145075" w:rsidR="001F737E" w:rsidRPr="000D7CAF" w:rsidRDefault="001F737E"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A92EB5">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0FF93703" w:rsidR="001F737E" w:rsidRPr="000D7CAF" w:rsidRDefault="001F737E"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252DF8"/>
    <w:multiLevelType w:val="multilevel"/>
    <w:tmpl w:val="F0B016FE"/>
    <w:lvl w:ilvl="0">
      <w:start w:val="1"/>
      <w:numFmt w:val="decimal"/>
      <w:lvlText w:val="%1"/>
      <w:lvlJc w:val="left"/>
      <w:pPr>
        <w:tabs>
          <w:tab w:val="num" w:pos="284"/>
        </w:tabs>
        <w:ind w:left="1134" w:hanging="1134"/>
      </w:pPr>
      <w:rPr>
        <w:rFonts w:asciiTheme="majorHAnsi" w:hAnsiTheme="majorHAnsi" w:hint="default"/>
        <w:color w:val="auto"/>
      </w:rPr>
    </w:lvl>
    <w:lvl w:ilvl="1">
      <w:start w:val="1"/>
      <w:numFmt w:val="decimal"/>
      <w:lvlRestart w:val="0"/>
      <w:lvlText w:val="%1.%2"/>
      <w:lvlJc w:val="left"/>
      <w:pPr>
        <w:tabs>
          <w:tab w:val="num" w:pos="1134"/>
        </w:tabs>
        <w:ind w:left="1134" w:hanging="1134"/>
      </w:pPr>
      <w:rPr>
        <w:rFonts w:asciiTheme="majorHAnsi" w:hAnsiTheme="majorHAnsi" w:hint="default"/>
        <w:color w:val="1C4483" w:themeColor="accent1"/>
      </w:rPr>
    </w:lvl>
    <w:lvl w:ilvl="2">
      <w:start w:val="1"/>
      <w:numFmt w:val="decimal"/>
      <w:lvlRestart w:val="0"/>
      <w:lvlText w:val="%1.%2.%3"/>
      <w:lvlJc w:val="left"/>
      <w:pPr>
        <w:tabs>
          <w:tab w:val="num" w:pos="1701"/>
        </w:tabs>
        <w:ind w:left="1701" w:hanging="1701"/>
      </w:pPr>
      <w:rPr>
        <w:rFonts w:asciiTheme="majorHAnsi" w:hAnsiTheme="majorHAnsi" w:hint="default"/>
        <w:color w:val="1C4483" w:themeColor="accent1"/>
      </w:rPr>
    </w:lvl>
    <w:lvl w:ilvl="3">
      <w:start w:val="1"/>
      <w:numFmt w:val="none"/>
      <w:pStyle w:val="Heading4"/>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6"/>
      <w:numFmt w:val="lowerLetter"/>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6" w15:restartNumberingAfterBreak="0">
    <w:nsid w:val="207C5FF7"/>
    <w:multiLevelType w:val="multilevel"/>
    <w:tmpl w:val="028E66FE"/>
    <w:name w:val="GHD_AlphaList"/>
    <w:lvl w:ilvl="0">
      <w:start w:val="1"/>
      <w:numFmt w:val="decimal"/>
      <w:isLgl/>
      <w:suff w:val="nothing"/>
      <w:lvlText w:val=""/>
      <w:lvlJc w:val="left"/>
      <w:pPr>
        <w:ind w:left="0" w:firstLine="0"/>
      </w:pPr>
    </w:lvl>
    <w:lvl w:ilvl="1">
      <w:start w:val="1"/>
      <w:numFmt w:val="lowerLetter"/>
      <w:lvlText w:val="%2."/>
      <w:lvlJc w:val="left"/>
      <w:pPr>
        <w:tabs>
          <w:tab w:val="num" w:pos="1134"/>
        </w:tabs>
        <w:ind w:left="1134" w:hanging="56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6B86F8E"/>
    <w:multiLevelType w:val="multilevel"/>
    <w:tmpl w:val="092084FA"/>
    <w:name w:val="GHDOutlineTemplate1"/>
    <w:lvl w:ilvl="0">
      <w:start w:val="1"/>
      <w:numFmt w:val="decimal"/>
      <w:lvlText w:val="%1."/>
      <w:lvlJc w:val="left"/>
      <w:pPr>
        <w:tabs>
          <w:tab w:val="num" w:pos="567"/>
        </w:tabs>
        <w:ind w:left="567" w:hanging="1134"/>
      </w:pPr>
      <w:rPr>
        <w:rFonts w:hint="default"/>
        <w:b w:val="0"/>
      </w:rPr>
    </w:lvl>
    <w:lvl w:ilvl="1">
      <w:start w:val="1"/>
      <w:numFmt w:val="decimal"/>
      <w:lvlText w:val="%1.%2"/>
      <w:lvlJc w:val="left"/>
      <w:pPr>
        <w:tabs>
          <w:tab w:val="num" w:pos="1417"/>
        </w:tabs>
        <w:ind w:left="1417" w:hanging="850"/>
      </w:pPr>
      <w:rPr>
        <w:rFonts w:hint="default"/>
        <w:b w:val="0"/>
      </w:rPr>
    </w:lvl>
    <w:lvl w:ilvl="2">
      <w:start w:val="1"/>
      <w:numFmt w:val="decimal"/>
      <w:lvlText w:val="%1.%2.%3"/>
      <w:lvlJc w:val="left"/>
      <w:pPr>
        <w:tabs>
          <w:tab w:val="num" w:pos="1417"/>
        </w:tabs>
        <w:ind w:left="1417" w:hanging="850"/>
      </w:pPr>
      <w:rPr>
        <w:rFonts w:hint="default"/>
        <w:b/>
        <w:b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142798"/>
    <w:multiLevelType w:val="hybridMultilevel"/>
    <w:tmpl w:val="36DE4272"/>
    <w:name w:val="GHDOutlineTemplate1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B64529A"/>
    <w:multiLevelType w:val="multilevel"/>
    <w:tmpl w:val="907C7D56"/>
    <w:name w:val="GHD_NumberList"/>
    <w:lvl w:ilvl="0">
      <w:start w:val="1"/>
      <w:numFmt w:val="decimal"/>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12"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3"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4" w15:restartNumberingAfterBreak="0">
    <w:nsid w:val="70733DBF"/>
    <w:multiLevelType w:val="multilevel"/>
    <w:tmpl w:val="1DF21D6C"/>
    <w:lvl w:ilvl="0">
      <w:start w:val="11"/>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5" w15:restartNumberingAfterBreak="0">
    <w:nsid w:val="75CF5E10"/>
    <w:multiLevelType w:val="multilevel"/>
    <w:tmpl w:val="5CF831B8"/>
    <w:lvl w:ilvl="0">
      <w:start w:val="11"/>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num w:numId="1">
    <w:abstractNumId w:val="11"/>
  </w:num>
  <w:num w:numId="2">
    <w:abstractNumId w:val="13"/>
  </w:num>
  <w:num w:numId="3">
    <w:abstractNumId w:val="15"/>
  </w:num>
  <w:num w:numId="4">
    <w:abstractNumId w:val="4"/>
  </w:num>
  <w:num w:numId="5">
    <w:abstractNumId w:val="2"/>
  </w:num>
  <w:num w:numId="6">
    <w:abstractNumId w:val="1"/>
  </w:num>
  <w:num w:numId="7">
    <w:abstractNumId w:val="0"/>
  </w:num>
  <w:num w:numId="8">
    <w:abstractNumId w:val="3"/>
  </w:num>
  <w:num w:numId="9">
    <w:abstractNumId w:val="12"/>
  </w:num>
  <w:num w:numId="10">
    <w:abstractNumId w:val="10"/>
  </w:num>
  <w:num w:numId="11">
    <w:abstractNumId w:val="8"/>
  </w:num>
  <w:num w:numId="12">
    <w:abstractNumId w:val="7"/>
  </w:num>
  <w:num w:numId="13">
    <w:abstractNumId w:val="14"/>
  </w:num>
  <w:num w:numId="14">
    <w:abstractNumId w:val="5"/>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6"/>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6"/>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fr-FR"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ttachedTemplate r:id="rId1"/>
  <w:stylePaneSortMethod w:val="0000"/>
  <w:documentProtection w:formatting="1" w:enforcement="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2B5C"/>
    <w:rsid w:val="00003622"/>
    <w:rsid w:val="00005166"/>
    <w:rsid w:val="00010F61"/>
    <w:rsid w:val="00013139"/>
    <w:rsid w:val="00013583"/>
    <w:rsid w:val="00013C24"/>
    <w:rsid w:val="00013E51"/>
    <w:rsid w:val="00014A01"/>
    <w:rsid w:val="00015CAE"/>
    <w:rsid w:val="00016F19"/>
    <w:rsid w:val="00017047"/>
    <w:rsid w:val="000207CF"/>
    <w:rsid w:val="000208B9"/>
    <w:rsid w:val="00021CEC"/>
    <w:rsid w:val="00023787"/>
    <w:rsid w:val="0002474D"/>
    <w:rsid w:val="00025963"/>
    <w:rsid w:val="00025DCE"/>
    <w:rsid w:val="000267FC"/>
    <w:rsid w:val="00027A10"/>
    <w:rsid w:val="00027AFC"/>
    <w:rsid w:val="00030198"/>
    <w:rsid w:val="000303C6"/>
    <w:rsid w:val="0003047D"/>
    <w:rsid w:val="00031777"/>
    <w:rsid w:val="00033965"/>
    <w:rsid w:val="00035088"/>
    <w:rsid w:val="00035179"/>
    <w:rsid w:val="0003570B"/>
    <w:rsid w:val="00036C14"/>
    <w:rsid w:val="00037D07"/>
    <w:rsid w:val="0004010B"/>
    <w:rsid w:val="0004094D"/>
    <w:rsid w:val="0004135E"/>
    <w:rsid w:val="00041D9C"/>
    <w:rsid w:val="0004248A"/>
    <w:rsid w:val="000439BB"/>
    <w:rsid w:val="00044695"/>
    <w:rsid w:val="00044E72"/>
    <w:rsid w:val="00045C28"/>
    <w:rsid w:val="00046089"/>
    <w:rsid w:val="0004776D"/>
    <w:rsid w:val="0004782D"/>
    <w:rsid w:val="00047F4F"/>
    <w:rsid w:val="00050AF0"/>
    <w:rsid w:val="00050D78"/>
    <w:rsid w:val="00051A2B"/>
    <w:rsid w:val="00053ED4"/>
    <w:rsid w:val="0005477D"/>
    <w:rsid w:val="00054BF0"/>
    <w:rsid w:val="0005514C"/>
    <w:rsid w:val="00055451"/>
    <w:rsid w:val="00060706"/>
    <w:rsid w:val="000639E5"/>
    <w:rsid w:val="00063EED"/>
    <w:rsid w:val="00064639"/>
    <w:rsid w:val="000653C7"/>
    <w:rsid w:val="00065452"/>
    <w:rsid w:val="00070A2B"/>
    <w:rsid w:val="00071C52"/>
    <w:rsid w:val="00075157"/>
    <w:rsid w:val="0007561D"/>
    <w:rsid w:val="00076340"/>
    <w:rsid w:val="0007669C"/>
    <w:rsid w:val="00080123"/>
    <w:rsid w:val="000801AC"/>
    <w:rsid w:val="00081694"/>
    <w:rsid w:val="00081ED6"/>
    <w:rsid w:val="00083077"/>
    <w:rsid w:val="00086335"/>
    <w:rsid w:val="0008703C"/>
    <w:rsid w:val="00087408"/>
    <w:rsid w:val="0008761E"/>
    <w:rsid w:val="00087748"/>
    <w:rsid w:val="000908B9"/>
    <w:rsid w:val="00090AA3"/>
    <w:rsid w:val="00091035"/>
    <w:rsid w:val="00092C0D"/>
    <w:rsid w:val="00093082"/>
    <w:rsid w:val="000934F7"/>
    <w:rsid w:val="00095E7F"/>
    <w:rsid w:val="000A247E"/>
    <w:rsid w:val="000A2DFD"/>
    <w:rsid w:val="000A2E78"/>
    <w:rsid w:val="000A4DFB"/>
    <w:rsid w:val="000A554C"/>
    <w:rsid w:val="000A5911"/>
    <w:rsid w:val="000A5951"/>
    <w:rsid w:val="000A661C"/>
    <w:rsid w:val="000A6EF1"/>
    <w:rsid w:val="000B585C"/>
    <w:rsid w:val="000B5B9F"/>
    <w:rsid w:val="000B5D48"/>
    <w:rsid w:val="000B6219"/>
    <w:rsid w:val="000B7555"/>
    <w:rsid w:val="000C0031"/>
    <w:rsid w:val="000C2020"/>
    <w:rsid w:val="000C2DBD"/>
    <w:rsid w:val="000C3021"/>
    <w:rsid w:val="000C3E7B"/>
    <w:rsid w:val="000C4409"/>
    <w:rsid w:val="000C48E0"/>
    <w:rsid w:val="000C59DE"/>
    <w:rsid w:val="000C5AB3"/>
    <w:rsid w:val="000C6688"/>
    <w:rsid w:val="000C6B21"/>
    <w:rsid w:val="000C739C"/>
    <w:rsid w:val="000C7A90"/>
    <w:rsid w:val="000D16A5"/>
    <w:rsid w:val="000D255B"/>
    <w:rsid w:val="000D3A6C"/>
    <w:rsid w:val="000D4AFB"/>
    <w:rsid w:val="000D4CE8"/>
    <w:rsid w:val="000D57A9"/>
    <w:rsid w:val="000D6D30"/>
    <w:rsid w:val="000D7398"/>
    <w:rsid w:val="000D7A29"/>
    <w:rsid w:val="000D7AFD"/>
    <w:rsid w:val="000D7CAF"/>
    <w:rsid w:val="000E0829"/>
    <w:rsid w:val="000E0B71"/>
    <w:rsid w:val="000E0D55"/>
    <w:rsid w:val="000E0DC4"/>
    <w:rsid w:val="000E0E74"/>
    <w:rsid w:val="000E1DAB"/>
    <w:rsid w:val="000E1F0E"/>
    <w:rsid w:val="000E2483"/>
    <w:rsid w:val="000E48DD"/>
    <w:rsid w:val="000E5D64"/>
    <w:rsid w:val="000E6AD4"/>
    <w:rsid w:val="000F060A"/>
    <w:rsid w:val="000F0A26"/>
    <w:rsid w:val="000F0CDA"/>
    <w:rsid w:val="000F2147"/>
    <w:rsid w:val="000F2552"/>
    <w:rsid w:val="000F2617"/>
    <w:rsid w:val="000F2A6C"/>
    <w:rsid w:val="000F3515"/>
    <w:rsid w:val="000F42C0"/>
    <w:rsid w:val="000F43BE"/>
    <w:rsid w:val="000F5477"/>
    <w:rsid w:val="000F6123"/>
    <w:rsid w:val="000F65AF"/>
    <w:rsid w:val="00101CAF"/>
    <w:rsid w:val="001028DC"/>
    <w:rsid w:val="00103580"/>
    <w:rsid w:val="0010361B"/>
    <w:rsid w:val="00103A4A"/>
    <w:rsid w:val="001078E8"/>
    <w:rsid w:val="00110305"/>
    <w:rsid w:val="00111209"/>
    <w:rsid w:val="00111EAA"/>
    <w:rsid w:val="001120AA"/>
    <w:rsid w:val="001130DB"/>
    <w:rsid w:val="00114CED"/>
    <w:rsid w:val="00114DD9"/>
    <w:rsid w:val="0011518C"/>
    <w:rsid w:val="001152EA"/>
    <w:rsid w:val="0011537A"/>
    <w:rsid w:val="0011570F"/>
    <w:rsid w:val="00116B33"/>
    <w:rsid w:val="00116DDF"/>
    <w:rsid w:val="00117B0A"/>
    <w:rsid w:val="00120813"/>
    <w:rsid w:val="00120BBB"/>
    <w:rsid w:val="00120DF1"/>
    <w:rsid w:val="00121014"/>
    <w:rsid w:val="00122FCC"/>
    <w:rsid w:val="00123162"/>
    <w:rsid w:val="001234E9"/>
    <w:rsid w:val="001240B9"/>
    <w:rsid w:val="00124A1C"/>
    <w:rsid w:val="0012791D"/>
    <w:rsid w:val="00131444"/>
    <w:rsid w:val="001320D7"/>
    <w:rsid w:val="0013218F"/>
    <w:rsid w:val="001331C9"/>
    <w:rsid w:val="00133784"/>
    <w:rsid w:val="00141296"/>
    <w:rsid w:val="00142291"/>
    <w:rsid w:val="00142495"/>
    <w:rsid w:val="00143171"/>
    <w:rsid w:val="001432E2"/>
    <w:rsid w:val="0014393D"/>
    <w:rsid w:val="00144BBA"/>
    <w:rsid w:val="0014525F"/>
    <w:rsid w:val="00145593"/>
    <w:rsid w:val="00146E25"/>
    <w:rsid w:val="001472CB"/>
    <w:rsid w:val="00147E56"/>
    <w:rsid w:val="00150F46"/>
    <w:rsid w:val="00151A3A"/>
    <w:rsid w:val="00152F3F"/>
    <w:rsid w:val="00153351"/>
    <w:rsid w:val="00153CF5"/>
    <w:rsid w:val="00153E1E"/>
    <w:rsid w:val="00154158"/>
    <w:rsid w:val="00154D7C"/>
    <w:rsid w:val="00155EDF"/>
    <w:rsid w:val="001574D4"/>
    <w:rsid w:val="00157ECB"/>
    <w:rsid w:val="00161563"/>
    <w:rsid w:val="001618C4"/>
    <w:rsid w:val="00161B3D"/>
    <w:rsid w:val="0016224B"/>
    <w:rsid w:val="00163CED"/>
    <w:rsid w:val="001640F0"/>
    <w:rsid w:val="001649FD"/>
    <w:rsid w:val="001668AB"/>
    <w:rsid w:val="00166BB3"/>
    <w:rsid w:val="00167AF8"/>
    <w:rsid w:val="001700BC"/>
    <w:rsid w:val="00172168"/>
    <w:rsid w:val="00172886"/>
    <w:rsid w:val="00173811"/>
    <w:rsid w:val="00174337"/>
    <w:rsid w:val="00174C76"/>
    <w:rsid w:val="00174E12"/>
    <w:rsid w:val="00175B24"/>
    <w:rsid w:val="001775A3"/>
    <w:rsid w:val="00177D11"/>
    <w:rsid w:val="001802D7"/>
    <w:rsid w:val="00181925"/>
    <w:rsid w:val="00181A7E"/>
    <w:rsid w:val="001839A1"/>
    <w:rsid w:val="00185E6B"/>
    <w:rsid w:val="001864D7"/>
    <w:rsid w:val="00186E66"/>
    <w:rsid w:val="00186FB1"/>
    <w:rsid w:val="00192972"/>
    <w:rsid w:val="00192F51"/>
    <w:rsid w:val="00193A25"/>
    <w:rsid w:val="0019472B"/>
    <w:rsid w:val="0019593B"/>
    <w:rsid w:val="00196EC8"/>
    <w:rsid w:val="001976D2"/>
    <w:rsid w:val="00197EFB"/>
    <w:rsid w:val="001A181E"/>
    <w:rsid w:val="001A284A"/>
    <w:rsid w:val="001A3181"/>
    <w:rsid w:val="001A440F"/>
    <w:rsid w:val="001A4CC3"/>
    <w:rsid w:val="001A6E4E"/>
    <w:rsid w:val="001A75E1"/>
    <w:rsid w:val="001A76AF"/>
    <w:rsid w:val="001B30F7"/>
    <w:rsid w:val="001B4565"/>
    <w:rsid w:val="001B4DF5"/>
    <w:rsid w:val="001B515C"/>
    <w:rsid w:val="001B6C0B"/>
    <w:rsid w:val="001B7161"/>
    <w:rsid w:val="001B7703"/>
    <w:rsid w:val="001C0856"/>
    <w:rsid w:val="001C1A26"/>
    <w:rsid w:val="001C1E5B"/>
    <w:rsid w:val="001C31E6"/>
    <w:rsid w:val="001C45FF"/>
    <w:rsid w:val="001C5EC2"/>
    <w:rsid w:val="001C6171"/>
    <w:rsid w:val="001C7878"/>
    <w:rsid w:val="001C7F34"/>
    <w:rsid w:val="001D15C3"/>
    <w:rsid w:val="001D15FC"/>
    <w:rsid w:val="001D25DA"/>
    <w:rsid w:val="001D2AE6"/>
    <w:rsid w:val="001D3B17"/>
    <w:rsid w:val="001D5299"/>
    <w:rsid w:val="001D547A"/>
    <w:rsid w:val="001D59C5"/>
    <w:rsid w:val="001D5F37"/>
    <w:rsid w:val="001D6464"/>
    <w:rsid w:val="001D6F2D"/>
    <w:rsid w:val="001E013A"/>
    <w:rsid w:val="001E11E4"/>
    <w:rsid w:val="001E128F"/>
    <w:rsid w:val="001E1356"/>
    <w:rsid w:val="001E2899"/>
    <w:rsid w:val="001E2ADE"/>
    <w:rsid w:val="001E4DEF"/>
    <w:rsid w:val="001E7FC7"/>
    <w:rsid w:val="001F1C5C"/>
    <w:rsid w:val="001F316A"/>
    <w:rsid w:val="001F38E8"/>
    <w:rsid w:val="001F3F88"/>
    <w:rsid w:val="001F4AFE"/>
    <w:rsid w:val="001F4DC3"/>
    <w:rsid w:val="001F527A"/>
    <w:rsid w:val="001F571B"/>
    <w:rsid w:val="001F5D4F"/>
    <w:rsid w:val="001F5F2B"/>
    <w:rsid w:val="001F64AB"/>
    <w:rsid w:val="001F6DF9"/>
    <w:rsid w:val="001F737E"/>
    <w:rsid w:val="001F76EB"/>
    <w:rsid w:val="002021BF"/>
    <w:rsid w:val="0020386A"/>
    <w:rsid w:val="0020468F"/>
    <w:rsid w:val="00204A6F"/>
    <w:rsid w:val="00204EE2"/>
    <w:rsid w:val="00207206"/>
    <w:rsid w:val="0020772C"/>
    <w:rsid w:val="00207FB7"/>
    <w:rsid w:val="00212BA8"/>
    <w:rsid w:val="00213233"/>
    <w:rsid w:val="002139E7"/>
    <w:rsid w:val="00213E57"/>
    <w:rsid w:val="00213EDF"/>
    <w:rsid w:val="00217987"/>
    <w:rsid w:val="00220CDD"/>
    <w:rsid w:val="00221255"/>
    <w:rsid w:val="00222DEB"/>
    <w:rsid w:val="00224E65"/>
    <w:rsid w:val="00225140"/>
    <w:rsid w:val="0022746C"/>
    <w:rsid w:val="0023045C"/>
    <w:rsid w:val="00230CF8"/>
    <w:rsid w:val="00231721"/>
    <w:rsid w:val="00231DD9"/>
    <w:rsid w:val="002331E5"/>
    <w:rsid w:val="00233D01"/>
    <w:rsid w:val="00236DE0"/>
    <w:rsid w:val="00237A77"/>
    <w:rsid w:val="002417F7"/>
    <w:rsid w:val="0024199C"/>
    <w:rsid w:val="002420E2"/>
    <w:rsid w:val="00243060"/>
    <w:rsid w:val="00243E1A"/>
    <w:rsid w:val="0024419D"/>
    <w:rsid w:val="002458C5"/>
    <w:rsid w:val="0024669A"/>
    <w:rsid w:val="00247065"/>
    <w:rsid w:val="002500AE"/>
    <w:rsid w:val="0025023D"/>
    <w:rsid w:val="00253B4A"/>
    <w:rsid w:val="00253F93"/>
    <w:rsid w:val="00254870"/>
    <w:rsid w:val="0025542C"/>
    <w:rsid w:val="002561AD"/>
    <w:rsid w:val="0025787E"/>
    <w:rsid w:val="002609FD"/>
    <w:rsid w:val="00261F88"/>
    <w:rsid w:val="00265073"/>
    <w:rsid w:val="00266433"/>
    <w:rsid w:val="00267445"/>
    <w:rsid w:val="0026757E"/>
    <w:rsid w:val="00270F94"/>
    <w:rsid w:val="0027245C"/>
    <w:rsid w:val="002737CB"/>
    <w:rsid w:val="00275304"/>
    <w:rsid w:val="00275959"/>
    <w:rsid w:val="00275AE3"/>
    <w:rsid w:val="00277ABE"/>
    <w:rsid w:val="00277AF5"/>
    <w:rsid w:val="00277D51"/>
    <w:rsid w:val="00280D1E"/>
    <w:rsid w:val="00280D2F"/>
    <w:rsid w:val="002811F9"/>
    <w:rsid w:val="00281BBF"/>
    <w:rsid w:val="00282B57"/>
    <w:rsid w:val="00283518"/>
    <w:rsid w:val="00283B87"/>
    <w:rsid w:val="002867A7"/>
    <w:rsid w:val="00290210"/>
    <w:rsid w:val="00290A68"/>
    <w:rsid w:val="002916D4"/>
    <w:rsid w:val="00292D2A"/>
    <w:rsid w:val="00292FEF"/>
    <w:rsid w:val="0029345C"/>
    <w:rsid w:val="00294420"/>
    <w:rsid w:val="00294914"/>
    <w:rsid w:val="00295639"/>
    <w:rsid w:val="00295A9B"/>
    <w:rsid w:val="00295E04"/>
    <w:rsid w:val="0029614E"/>
    <w:rsid w:val="002967B8"/>
    <w:rsid w:val="002A007D"/>
    <w:rsid w:val="002A05B1"/>
    <w:rsid w:val="002A141C"/>
    <w:rsid w:val="002A16A3"/>
    <w:rsid w:val="002A1A1B"/>
    <w:rsid w:val="002A4AF1"/>
    <w:rsid w:val="002A5F39"/>
    <w:rsid w:val="002A6F1A"/>
    <w:rsid w:val="002B282F"/>
    <w:rsid w:val="002B3FE1"/>
    <w:rsid w:val="002B4864"/>
    <w:rsid w:val="002B488F"/>
    <w:rsid w:val="002B4B77"/>
    <w:rsid w:val="002B65E9"/>
    <w:rsid w:val="002B6EF0"/>
    <w:rsid w:val="002C1713"/>
    <w:rsid w:val="002C2990"/>
    <w:rsid w:val="002C555F"/>
    <w:rsid w:val="002C57BC"/>
    <w:rsid w:val="002D0997"/>
    <w:rsid w:val="002D0BF2"/>
    <w:rsid w:val="002D1CB1"/>
    <w:rsid w:val="002D2130"/>
    <w:rsid w:val="002D22B9"/>
    <w:rsid w:val="002D282D"/>
    <w:rsid w:val="002D310F"/>
    <w:rsid w:val="002D3A61"/>
    <w:rsid w:val="002D6BA2"/>
    <w:rsid w:val="002D7257"/>
    <w:rsid w:val="002D75A6"/>
    <w:rsid w:val="002E0392"/>
    <w:rsid w:val="002E0987"/>
    <w:rsid w:val="002E2BC7"/>
    <w:rsid w:val="002E3267"/>
    <w:rsid w:val="002E3E20"/>
    <w:rsid w:val="002E4C32"/>
    <w:rsid w:val="002E6F57"/>
    <w:rsid w:val="002E740C"/>
    <w:rsid w:val="002F098F"/>
    <w:rsid w:val="002F12AE"/>
    <w:rsid w:val="002F160A"/>
    <w:rsid w:val="002F1FFE"/>
    <w:rsid w:val="002F26BB"/>
    <w:rsid w:val="002F2808"/>
    <w:rsid w:val="002F30E8"/>
    <w:rsid w:val="002F34C9"/>
    <w:rsid w:val="002F4504"/>
    <w:rsid w:val="002F4826"/>
    <w:rsid w:val="002F55CB"/>
    <w:rsid w:val="002F5B61"/>
    <w:rsid w:val="002F7631"/>
    <w:rsid w:val="002F7EC0"/>
    <w:rsid w:val="00300388"/>
    <w:rsid w:val="00301B86"/>
    <w:rsid w:val="00302352"/>
    <w:rsid w:val="00302B94"/>
    <w:rsid w:val="00302F49"/>
    <w:rsid w:val="00304ADE"/>
    <w:rsid w:val="00304ECF"/>
    <w:rsid w:val="00305B07"/>
    <w:rsid w:val="00306F7A"/>
    <w:rsid w:val="003103FD"/>
    <w:rsid w:val="003108F5"/>
    <w:rsid w:val="003109B3"/>
    <w:rsid w:val="00312040"/>
    <w:rsid w:val="0031232C"/>
    <w:rsid w:val="0031364F"/>
    <w:rsid w:val="00313C80"/>
    <w:rsid w:val="00313D11"/>
    <w:rsid w:val="00315FBA"/>
    <w:rsid w:val="00320991"/>
    <w:rsid w:val="00320D25"/>
    <w:rsid w:val="00320DE3"/>
    <w:rsid w:val="003218CC"/>
    <w:rsid w:val="00321B47"/>
    <w:rsid w:val="00322BFF"/>
    <w:rsid w:val="00323E9D"/>
    <w:rsid w:val="00324CD1"/>
    <w:rsid w:val="0032592C"/>
    <w:rsid w:val="00326DA9"/>
    <w:rsid w:val="00333151"/>
    <w:rsid w:val="0033435B"/>
    <w:rsid w:val="00335809"/>
    <w:rsid w:val="003365C1"/>
    <w:rsid w:val="00336FC0"/>
    <w:rsid w:val="0033751A"/>
    <w:rsid w:val="00340835"/>
    <w:rsid w:val="00341CC8"/>
    <w:rsid w:val="00341E0F"/>
    <w:rsid w:val="00342F6D"/>
    <w:rsid w:val="00344BFD"/>
    <w:rsid w:val="00344D2F"/>
    <w:rsid w:val="00345D7D"/>
    <w:rsid w:val="003461B7"/>
    <w:rsid w:val="003476C0"/>
    <w:rsid w:val="003504E7"/>
    <w:rsid w:val="003524A6"/>
    <w:rsid w:val="00352AA4"/>
    <w:rsid w:val="00353BBB"/>
    <w:rsid w:val="003547C0"/>
    <w:rsid w:val="00355BCD"/>
    <w:rsid w:val="00355C22"/>
    <w:rsid w:val="00355C68"/>
    <w:rsid w:val="00355FA4"/>
    <w:rsid w:val="003565B0"/>
    <w:rsid w:val="00356F63"/>
    <w:rsid w:val="003602D7"/>
    <w:rsid w:val="0036083B"/>
    <w:rsid w:val="00360B53"/>
    <w:rsid w:val="003624FC"/>
    <w:rsid w:val="00362F08"/>
    <w:rsid w:val="003634E5"/>
    <w:rsid w:val="0036633D"/>
    <w:rsid w:val="00367B9F"/>
    <w:rsid w:val="00370C55"/>
    <w:rsid w:val="003719C6"/>
    <w:rsid w:val="003727C6"/>
    <w:rsid w:val="00373C0E"/>
    <w:rsid w:val="003759DA"/>
    <w:rsid w:val="00376061"/>
    <w:rsid w:val="0037677C"/>
    <w:rsid w:val="00377F14"/>
    <w:rsid w:val="00380234"/>
    <w:rsid w:val="0038031B"/>
    <w:rsid w:val="00380F3F"/>
    <w:rsid w:val="003818E9"/>
    <w:rsid w:val="00381CC5"/>
    <w:rsid w:val="00382AFA"/>
    <w:rsid w:val="00382E42"/>
    <w:rsid w:val="00383BEB"/>
    <w:rsid w:val="00386581"/>
    <w:rsid w:val="0038701A"/>
    <w:rsid w:val="0038760C"/>
    <w:rsid w:val="003904FF"/>
    <w:rsid w:val="00390A09"/>
    <w:rsid w:val="00390E2D"/>
    <w:rsid w:val="0039179A"/>
    <w:rsid w:val="0039251A"/>
    <w:rsid w:val="00393047"/>
    <w:rsid w:val="003970BA"/>
    <w:rsid w:val="00397450"/>
    <w:rsid w:val="0039754E"/>
    <w:rsid w:val="003975FE"/>
    <w:rsid w:val="003A004E"/>
    <w:rsid w:val="003A00E5"/>
    <w:rsid w:val="003A26BC"/>
    <w:rsid w:val="003A2F09"/>
    <w:rsid w:val="003A3039"/>
    <w:rsid w:val="003A3A68"/>
    <w:rsid w:val="003A3FB4"/>
    <w:rsid w:val="003A4B1E"/>
    <w:rsid w:val="003A4E9A"/>
    <w:rsid w:val="003A5B3B"/>
    <w:rsid w:val="003A5FE2"/>
    <w:rsid w:val="003A7CAC"/>
    <w:rsid w:val="003B07CE"/>
    <w:rsid w:val="003B0C6E"/>
    <w:rsid w:val="003B0DE8"/>
    <w:rsid w:val="003B1121"/>
    <w:rsid w:val="003B12F5"/>
    <w:rsid w:val="003B21EE"/>
    <w:rsid w:val="003B2660"/>
    <w:rsid w:val="003B34B4"/>
    <w:rsid w:val="003B371F"/>
    <w:rsid w:val="003B6648"/>
    <w:rsid w:val="003C1A84"/>
    <w:rsid w:val="003C299F"/>
    <w:rsid w:val="003C3128"/>
    <w:rsid w:val="003C36D2"/>
    <w:rsid w:val="003C4E33"/>
    <w:rsid w:val="003C5278"/>
    <w:rsid w:val="003C5558"/>
    <w:rsid w:val="003C69CA"/>
    <w:rsid w:val="003C7558"/>
    <w:rsid w:val="003D06AA"/>
    <w:rsid w:val="003D0996"/>
    <w:rsid w:val="003D10B7"/>
    <w:rsid w:val="003D266F"/>
    <w:rsid w:val="003D303F"/>
    <w:rsid w:val="003D4562"/>
    <w:rsid w:val="003D5163"/>
    <w:rsid w:val="003D58A0"/>
    <w:rsid w:val="003D71C8"/>
    <w:rsid w:val="003D7E5A"/>
    <w:rsid w:val="003D7F9A"/>
    <w:rsid w:val="003E1380"/>
    <w:rsid w:val="003E15AE"/>
    <w:rsid w:val="003E1CBD"/>
    <w:rsid w:val="003E25E8"/>
    <w:rsid w:val="003F1650"/>
    <w:rsid w:val="003F1CA7"/>
    <w:rsid w:val="003F420F"/>
    <w:rsid w:val="003F47AB"/>
    <w:rsid w:val="003F6A1C"/>
    <w:rsid w:val="003F6A60"/>
    <w:rsid w:val="003F721F"/>
    <w:rsid w:val="003F7E5E"/>
    <w:rsid w:val="004005E8"/>
    <w:rsid w:val="0040097F"/>
    <w:rsid w:val="00402D0A"/>
    <w:rsid w:val="00402D84"/>
    <w:rsid w:val="0040362D"/>
    <w:rsid w:val="0040469E"/>
    <w:rsid w:val="00405331"/>
    <w:rsid w:val="00406CA3"/>
    <w:rsid w:val="00406CDC"/>
    <w:rsid w:val="00412ED3"/>
    <w:rsid w:val="00413E61"/>
    <w:rsid w:val="004152F1"/>
    <w:rsid w:val="00416359"/>
    <w:rsid w:val="00417252"/>
    <w:rsid w:val="00417616"/>
    <w:rsid w:val="0042028C"/>
    <w:rsid w:val="0042310B"/>
    <w:rsid w:val="004242AE"/>
    <w:rsid w:val="0042434F"/>
    <w:rsid w:val="00424A7C"/>
    <w:rsid w:val="004257FC"/>
    <w:rsid w:val="00426DFE"/>
    <w:rsid w:val="00431860"/>
    <w:rsid w:val="00432957"/>
    <w:rsid w:val="00434D38"/>
    <w:rsid w:val="00437C7C"/>
    <w:rsid w:val="00443EA8"/>
    <w:rsid w:val="00443FAD"/>
    <w:rsid w:val="00444EF7"/>
    <w:rsid w:val="0044533E"/>
    <w:rsid w:val="00445489"/>
    <w:rsid w:val="004466F3"/>
    <w:rsid w:val="00446849"/>
    <w:rsid w:val="00446F27"/>
    <w:rsid w:val="00446F35"/>
    <w:rsid w:val="0044779F"/>
    <w:rsid w:val="00452575"/>
    <w:rsid w:val="00452990"/>
    <w:rsid w:val="0045530D"/>
    <w:rsid w:val="00455F4F"/>
    <w:rsid w:val="00456204"/>
    <w:rsid w:val="00456EAF"/>
    <w:rsid w:val="00457498"/>
    <w:rsid w:val="00457CD2"/>
    <w:rsid w:val="00461BF2"/>
    <w:rsid w:val="00462270"/>
    <w:rsid w:val="00463E1E"/>
    <w:rsid w:val="00464141"/>
    <w:rsid w:val="00464C87"/>
    <w:rsid w:val="004655E6"/>
    <w:rsid w:val="0046681A"/>
    <w:rsid w:val="00467474"/>
    <w:rsid w:val="004700A2"/>
    <w:rsid w:val="004733D1"/>
    <w:rsid w:val="0047403B"/>
    <w:rsid w:val="00474354"/>
    <w:rsid w:val="0047665E"/>
    <w:rsid w:val="00477514"/>
    <w:rsid w:val="00477850"/>
    <w:rsid w:val="00477E3F"/>
    <w:rsid w:val="00480E74"/>
    <w:rsid w:val="00481FDD"/>
    <w:rsid w:val="004820A6"/>
    <w:rsid w:val="00483363"/>
    <w:rsid w:val="004837F4"/>
    <w:rsid w:val="00483C20"/>
    <w:rsid w:val="00485503"/>
    <w:rsid w:val="0048580D"/>
    <w:rsid w:val="00485C9D"/>
    <w:rsid w:val="00485D08"/>
    <w:rsid w:val="00486F0E"/>
    <w:rsid w:val="00487846"/>
    <w:rsid w:val="0049268E"/>
    <w:rsid w:val="00495B17"/>
    <w:rsid w:val="00496B73"/>
    <w:rsid w:val="00497842"/>
    <w:rsid w:val="00497A1B"/>
    <w:rsid w:val="004A0138"/>
    <w:rsid w:val="004A1537"/>
    <w:rsid w:val="004A1755"/>
    <w:rsid w:val="004A1A93"/>
    <w:rsid w:val="004A25A9"/>
    <w:rsid w:val="004A27BA"/>
    <w:rsid w:val="004A32BF"/>
    <w:rsid w:val="004A37B0"/>
    <w:rsid w:val="004A505C"/>
    <w:rsid w:val="004A55F8"/>
    <w:rsid w:val="004A71F6"/>
    <w:rsid w:val="004A7EF9"/>
    <w:rsid w:val="004B02C2"/>
    <w:rsid w:val="004B2098"/>
    <w:rsid w:val="004B23EF"/>
    <w:rsid w:val="004B4494"/>
    <w:rsid w:val="004B5969"/>
    <w:rsid w:val="004B6535"/>
    <w:rsid w:val="004B6B78"/>
    <w:rsid w:val="004B6D7A"/>
    <w:rsid w:val="004C02F1"/>
    <w:rsid w:val="004C1CD1"/>
    <w:rsid w:val="004C3157"/>
    <w:rsid w:val="004C3C0E"/>
    <w:rsid w:val="004C5028"/>
    <w:rsid w:val="004C6EBF"/>
    <w:rsid w:val="004C72D8"/>
    <w:rsid w:val="004C7931"/>
    <w:rsid w:val="004C7DAA"/>
    <w:rsid w:val="004D178C"/>
    <w:rsid w:val="004D1932"/>
    <w:rsid w:val="004D49E7"/>
    <w:rsid w:val="004D5078"/>
    <w:rsid w:val="004D51DA"/>
    <w:rsid w:val="004D56AE"/>
    <w:rsid w:val="004D5DF5"/>
    <w:rsid w:val="004D60DA"/>
    <w:rsid w:val="004D7278"/>
    <w:rsid w:val="004D7600"/>
    <w:rsid w:val="004E070E"/>
    <w:rsid w:val="004E3A1F"/>
    <w:rsid w:val="004E56FC"/>
    <w:rsid w:val="004E593B"/>
    <w:rsid w:val="004E7DFD"/>
    <w:rsid w:val="004F4EF2"/>
    <w:rsid w:val="004F6850"/>
    <w:rsid w:val="004F6FF0"/>
    <w:rsid w:val="004F752A"/>
    <w:rsid w:val="004F7D42"/>
    <w:rsid w:val="005008FB"/>
    <w:rsid w:val="00501622"/>
    <w:rsid w:val="005023BD"/>
    <w:rsid w:val="00502E50"/>
    <w:rsid w:val="00502FE5"/>
    <w:rsid w:val="0050448D"/>
    <w:rsid w:val="00504BC3"/>
    <w:rsid w:val="00505DE8"/>
    <w:rsid w:val="00506AF3"/>
    <w:rsid w:val="0050759D"/>
    <w:rsid w:val="00507661"/>
    <w:rsid w:val="00510B0F"/>
    <w:rsid w:val="005121FF"/>
    <w:rsid w:val="00512E76"/>
    <w:rsid w:val="00513D7A"/>
    <w:rsid w:val="00514AD3"/>
    <w:rsid w:val="00514F08"/>
    <w:rsid w:val="005151D9"/>
    <w:rsid w:val="0051542F"/>
    <w:rsid w:val="005161EB"/>
    <w:rsid w:val="00517673"/>
    <w:rsid w:val="005210AD"/>
    <w:rsid w:val="00521453"/>
    <w:rsid w:val="005217F5"/>
    <w:rsid w:val="00522A16"/>
    <w:rsid w:val="00523E7A"/>
    <w:rsid w:val="005248A1"/>
    <w:rsid w:val="00526A34"/>
    <w:rsid w:val="00526B45"/>
    <w:rsid w:val="00526CCC"/>
    <w:rsid w:val="005276A9"/>
    <w:rsid w:val="00530CE8"/>
    <w:rsid w:val="00533A6E"/>
    <w:rsid w:val="00536A72"/>
    <w:rsid w:val="005370FD"/>
    <w:rsid w:val="00537AAD"/>
    <w:rsid w:val="00540437"/>
    <w:rsid w:val="00541C86"/>
    <w:rsid w:val="00541CA7"/>
    <w:rsid w:val="00541EB9"/>
    <w:rsid w:val="005437A0"/>
    <w:rsid w:val="00543849"/>
    <w:rsid w:val="005445C3"/>
    <w:rsid w:val="0054639F"/>
    <w:rsid w:val="005469E6"/>
    <w:rsid w:val="00546B28"/>
    <w:rsid w:val="00546C0D"/>
    <w:rsid w:val="0054711A"/>
    <w:rsid w:val="005479BA"/>
    <w:rsid w:val="00547FD6"/>
    <w:rsid w:val="005502DF"/>
    <w:rsid w:val="0055118E"/>
    <w:rsid w:val="00553022"/>
    <w:rsid w:val="00554691"/>
    <w:rsid w:val="00555574"/>
    <w:rsid w:val="00560C70"/>
    <w:rsid w:val="0056128E"/>
    <w:rsid w:val="00561EE9"/>
    <w:rsid w:val="00562578"/>
    <w:rsid w:val="00564ED5"/>
    <w:rsid w:val="005667A7"/>
    <w:rsid w:val="00566DA3"/>
    <w:rsid w:val="00567B70"/>
    <w:rsid w:val="00567ED9"/>
    <w:rsid w:val="00567FAD"/>
    <w:rsid w:val="0057014B"/>
    <w:rsid w:val="00570923"/>
    <w:rsid w:val="005724F7"/>
    <w:rsid w:val="005726F5"/>
    <w:rsid w:val="00574769"/>
    <w:rsid w:val="00575125"/>
    <w:rsid w:val="005769EB"/>
    <w:rsid w:val="005774DB"/>
    <w:rsid w:val="00577E17"/>
    <w:rsid w:val="005804B5"/>
    <w:rsid w:val="005816A0"/>
    <w:rsid w:val="0058235E"/>
    <w:rsid w:val="00582882"/>
    <w:rsid w:val="0058367C"/>
    <w:rsid w:val="0058408B"/>
    <w:rsid w:val="00584114"/>
    <w:rsid w:val="0058559E"/>
    <w:rsid w:val="00586F4C"/>
    <w:rsid w:val="0059004B"/>
    <w:rsid w:val="00591834"/>
    <w:rsid w:val="00591C81"/>
    <w:rsid w:val="00593B97"/>
    <w:rsid w:val="0059442A"/>
    <w:rsid w:val="005961C1"/>
    <w:rsid w:val="0059670F"/>
    <w:rsid w:val="005974A9"/>
    <w:rsid w:val="0059789D"/>
    <w:rsid w:val="00597F60"/>
    <w:rsid w:val="005A060F"/>
    <w:rsid w:val="005A0847"/>
    <w:rsid w:val="005A14CE"/>
    <w:rsid w:val="005A1F81"/>
    <w:rsid w:val="005A252A"/>
    <w:rsid w:val="005A3435"/>
    <w:rsid w:val="005A35EB"/>
    <w:rsid w:val="005A3E8C"/>
    <w:rsid w:val="005A4ABD"/>
    <w:rsid w:val="005A4F3A"/>
    <w:rsid w:val="005A4FED"/>
    <w:rsid w:val="005A52E2"/>
    <w:rsid w:val="005A554B"/>
    <w:rsid w:val="005A5D89"/>
    <w:rsid w:val="005A70AD"/>
    <w:rsid w:val="005B0F2A"/>
    <w:rsid w:val="005B1AB0"/>
    <w:rsid w:val="005B217E"/>
    <w:rsid w:val="005B4698"/>
    <w:rsid w:val="005B4A00"/>
    <w:rsid w:val="005B7298"/>
    <w:rsid w:val="005C0108"/>
    <w:rsid w:val="005C0ABF"/>
    <w:rsid w:val="005C2F2C"/>
    <w:rsid w:val="005C3AB9"/>
    <w:rsid w:val="005C40D6"/>
    <w:rsid w:val="005C44B4"/>
    <w:rsid w:val="005C50AF"/>
    <w:rsid w:val="005C65BD"/>
    <w:rsid w:val="005D06C6"/>
    <w:rsid w:val="005D0C80"/>
    <w:rsid w:val="005D0F2D"/>
    <w:rsid w:val="005D1374"/>
    <w:rsid w:val="005D1392"/>
    <w:rsid w:val="005D2FB0"/>
    <w:rsid w:val="005D3612"/>
    <w:rsid w:val="005D4B62"/>
    <w:rsid w:val="005D57B1"/>
    <w:rsid w:val="005D675B"/>
    <w:rsid w:val="005D6F64"/>
    <w:rsid w:val="005E0EE7"/>
    <w:rsid w:val="005E1010"/>
    <w:rsid w:val="005E3ED9"/>
    <w:rsid w:val="005E3F1B"/>
    <w:rsid w:val="005E4091"/>
    <w:rsid w:val="005E4B51"/>
    <w:rsid w:val="005E6B79"/>
    <w:rsid w:val="005F0552"/>
    <w:rsid w:val="005F06E7"/>
    <w:rsid w:val="005F21D1"/>
    <w:rsid w:val="005F2BEB"/>
    <w:rsid w:val="005F4715"/>
    <w:rsid w:val="005F4F6C"/>
    <w:rsid w:val="005F6D25"/>
    <w:rsid w:val="0060166E"/>
    <w:rsid w:val="00602630"/>
    <w:rsid w:val="00602CD7"/>
    <w:rsid w:val="00602D49"/>
    <w:rsid w:val="006032EB"/>
    <w:rsid w:val="00603A97"/>
    <w:rsid w:val="00604115"/>
    <w:rsid w:val="006041BF"/>
    <w:rsid w:val="0060421B"/>
    <w:rsid w:val="00605712"/>
    <w:rsid w:val="00606B19"/>
    <w:rsid w:val="006110CD"/>
    <w:rsid w:val="00611CDB"/>
    <w:rsid w:val="0061308D"/>
    <w:rsid w:val="00615C9A"/>
    <w:rsid w:val="006162DA"/>
    <w:rsid w:val="00616446"/>
    <w:rsid w:val="006165E2"/>
    <w:rsid w:val="006174CB"/>
    <w:rsid w:val="00617D69"/>
    <w:rsid w:val="00620023"/>
    <w:rsid w:val="00620CD6"/>
    <w:rsid w:val="00622B87"/>
    <w:rsid w:val="006234D0"/>
    <w:rsid w:val="00623BED"/>
    <w:rsid w:val="0062480D"/>
    <w:rsid w:val="006274A2"/>
    <w:rsid w:val="00631A81"/>
    <w:rsid w:val="00632948"/>
    <w:rsid w:val="00634A6C"/>
    <w:rsid w:val="00635CCF"/>
    <w:rsid w:val="00636218"/>
    <w:rsid w:val="006372D5"/>
    <w:rsid w:val="00637603"/>
    <w:rsid w:val="00637826"/>
    <w:rsid w:val="00637ACA"/>
    <w:rsid w:val="006406FD"/>
    <w:rsid w:val="00641308"/>
    <w:rsid w:val="0064197D"/>
    <w:rsid w:val="00644D15"/>
    <w:rsid w:val="0064604D"/>
    <w:rsid w:val="00646BE7"/>
    <w:rsid w:val="00646ECA"/>
    <w:rsid w:val="00647CBE"/>
    <w:rsid w:val="006503DA"/>
    <w:rsid w:val="00650569"/>
    <w:rsid w:val="006515EA"/>
    <w:rsid w:val="00651895"/>
    <w:rsid w:val="00651A3C"/>
    <w:rsid w:val="006524A6"/>
    <w:rsid w:val="00653D67"/>
    <w:rsid w:val="00654093"/>
    <w:rsid w:val="00654459"/>
    <w:rsid w:val="006557C9"/>
    <w:rsid w:val="00655CD5"/>
    <w:rsid w:val="0065700B"/>
    <w:rsid w:val="006572DB"/>
    <w:rsid w:val="00657742"/>
    <w:rsid w:val="006607AB"/>
    <w:rsid w:val="00660FF6"/>
    <w:rsid w:val="006624FF"/>
    <w:rsid w:val="006631EA"/>
    <w:rsid w:val="00663DFD"/>
    <w:rsid w:val="00663F1B"/>
    <w:rsid w:val="0066494C"/>
    <w:rsid w:val="00664BB6"/>
    <w:rsid w:val="00665069"/>
    <w:rsid w:val="00665386"/>
    <w:rsid w:val="00665881"/>
    <w:rsid w:val="0066659B"/>
    <w:rsid w:val="00667E68"/>
    <w:rsid w:val="006700D4"/>
    <w:rsid w:val="006706F1"/>
    <w:rsid w:val="00671047"/>
    <w:rsid w:val="0067178E"/>
    <w:rsid w:val="00671D22"/>
    <w:rsid w:val="00672B10"/>
    <w:rsid w:val="00674892"/>
    <w:rsid w:val="006765F2"/>
    <w:rsid w:val="00676B74"/>
    <w:rsid w:val="00677FE6"/>
    <w:rsid w:val="00681821"/>
    <w:rsid w:val="00681E44"/>
    <w:rsid w:val="0068311F"/>
    <w:rsid w:val="00683B47"/>
    <w:rsid w:val="00685655"/>
    <w:rsid w:val="006873EF"/>
    <w:rsid w:val="00691111"/>
    <w:rsid w:val="0069118A"/>
    <w:rsid w:val="00691E3B"/>
    <w:rsid w:val="006920C8"/>
    <w:rsid w:val="006923B4"/>
    <w:rsid w:val="00694879"/>
    <w:rsid w:val="006953AF"/>
    <w:rsid w:val="006971AF"/>
    <w:rsid w:val="006977B0"/>
    <w:rsid w:val="006A000F"/>
    <w:rsid w:val="006A041C"/>
    <w:rsid w:val="006A08E8"/>
    <w:rsid w:val="006A272F"/>
    <w:rsid w:val="006A3423"/>
    <w:rsid w:val="006A39BE"/>
    <w:rsid w:val="006A55C0"/>
    <w:rsid w:val="006A5BC5"/>
    <w:rsid w:val="006A616C"/>
    <w:rsid w:val="006A76CA"/>
    <w:rsid w:val="006B113C"/>
    <w:rsid w:val="006B184E"/>
    <w:rsid w:val="006B310A"/>
    <w:rsid w:val="006B3813"/>
    <w:rsid w:val="006B45A6"/>
    <w:rsid w:val="006B475B"/>
    <w:rsid w:val="006B4EBB"/>
    <w:rsid w:val="006B5506"/>
    <w:rsid w:val="006B5C72"/>
    <w:rsid w:val="006B69CD"/>
    <w:rsid w:val="006C0F69"/>
    <w:rsid w:val="006C2A1A"/>
    <w:rsid w:val="006C3C2E"/>
    <w:rsid w:val="006C5F70"/>
    <w:rsid w:val="006C6A18"/>
    <w:rsid w:val="006C6A97"/>
    <w:rsid w:val="006D1070"/>
    <w:rsid w:val="006D1AD8"/>
    <w:rsid w:val="006D28B3"/>
    <w:rsid w:val="006D2A06"/>
    <w:rsid w:val="006D4677"/>
    <w:rsid w:val="006D4E71"/>
    <w:rsid w:val="006D745A"/>
    <w:rsid w:val="006E0F2E"/>
    <w:rsid w:val="006E1AA6"/>
    <w:rsid w:val="006E2222"/>
    <w:rsid w:val="006E2B12"/>
    <w:rsid w:val="006E3512"/>
    <w:rsid w:val="006E404F"/>
    <w:rsid w:val="006E44E9"/>
    <w:rsid w:val="006E6FF6"/>
    <w:rsid w:val="006E7C63"/>
    <w:rsid w:val="006F038A"/>
    <w:rsid w:val="006F609D"/>
    <w:rsid w:val="006F7967"/>
    <w:rsid w:val="00702EE7"/>
    <w:rsid w:val="00702F7E"/>
    <w:rsid w:val="00703AE5"/>
    <w:rsid w:val="00703DA5"/>
    <w:rsid w:val="0070496E"/>
    <w:rsid w:val="007049AE"/>
    <w:rsid w:val="007101A7"/>
    <w:rsid w:val="007112EF"/>
    <w:rsid w:val="00711873"/>
    <w:rsid w:val="00711895"/>
    <w:rsid w:val="00715BAA"/>
    <w:rsid w:val="0072195F"/>
    <w:rsid w:val="00721A8F"/>
    <w:rsid w:val="00721DC1"/>
    <w:rsid w:val="007234F3"/>
    <w:rsid w:val="00723795"/>
    <w:rsid w:val="007237CD"/>
    <w:rsid w:val="00725095"/>
    <w:rsid w:val="00725229"/>
    <w:rsid w:val="00725997"/>
    <w:rsid w:val="00727994"/>
    <w:rsid w:val="00730C5B"/>
    <w:rsid w:val="007310BC"/>
    <w:rsid w:val="007337C3"/>
    <w:rsid w:val="0073536E"/>
    <w:rsid w:val="007355DF"/>
    <w:rsid w:val="00737B99"/>
    <w:rsid w:val="00737CD5"/>
    <w:rsid w:val="007413B4"/>
    <w:rsid w:val="00741815"/>
    <w:rsid w:val="00741C47"/>
    <w:rsid w:val="00742CD1"/>
    <w:rsid w:val="00743341"/>
    <w:rsid w:val="00743499"/>
    <w:rsid w:val="00743987"/>
    <w:rsid w:val="00745BB3"/>
    <w:rsid w:val="007461B1"/>
    <w:rsid w:val="00746949"/>
    <w:rsid w:val="00746B28"/>
    <w:rsid w:val="00750425"/>
    <w:rsid w:val="00750FD4"/>
    <w:rsid w:val="007511BE"/>
    <w:rsid w:val="0075205E"/>
    <w:rsid w:val="00756AC8"/>
    <w:rsid w:val="00756F2C"/>
    <w:rsid w:val="00757A55"/>
    <w:rsid w:val="00757D65"/>
    <w:rsid w:val="00757F29"/>
    <w:rsid w:val="007606DC"/>
    <w:rsid w:val="007608D2"/>
    <w:rsid w:val="00760BDA"/>
    <w:rsid w:val="00761A4B"/>
    <w:rsid w:val="00762276"/>
    <w:rsid w:val="00763BE2"/>
    <w:rsid w:val="00765A99"/>
    <w:rsid w:val="0076637A"/>
    <w:rsid w:val="00766DD9"/>
    <w:rsid w:val="00767C1E"/>
    <w:rsid w:val="007704B8"/>
    <w:rsid w:val="00770981"/>
    <w:rsid w:val="00771FF4"/>
    <w:rsid w:val="007728D5"/>
    <w:rsid w:val="00773387"/>
    <w:rsid w:val="00773BAC"/>
    <w:rsid w:val="00774671"/>
    <w:rsid w:val="007750B0"/>
    <w:rsid w:val="007767A6"/>
    <w:rsid w:val="00776CEC"/>
    <w:rsid w:val="00780259"/>
    <w:rsid w:val="00780E00"/>
    <w:rsid w:val="007830DB"/>
    <w:rsid w:val="007838AF"/>
    <w:rsid w:val="0078397C"/>
    <w:rsid w:val="007901D9"/>
    <w:rsid w:val="0079057C"/>
    <w:rsid w:val="007913F5"/>
    <w:rsid w:val="007919A5"/>
    <w:rsid w:val="007927F0"/>
    <w:rsid w:val="007931FE"/>
    <w:rsid w:val="007935CB"/>
    <w:rsid w:val="00793760"/>
    <w:rsid w:val="00793886"/>
    <w:rsid w:val="007938F7"/>
    <w:rsid w:val="00793BE0"/>
    <w:rsid w:val="00796C56"/>
    <w:rsid w:val="007A012F"/>
    <w:rsid w:val="007A0505"/>
    <w:rsid w:val="007A179A"/>
    <w:rsid w:val="007A273D"/>
    <w:rsid w:val="007A2983"/>
    <w:rsid w:val="007A2F30"/>
    <w:rsid w:val="007A4768"/>
    <w:rsid w:val="007A4B3B"/>
    <w:rsid w:val="007A548C"/>
    <w:rsid w:val="007A63FE"/>
    <w:rsid w:val="007A6909"/>
    <w:rsid w:val="007A708E"/>
    <w:rsid w:val="007A78E7"/>
    <w:rsid w:val="007B0295"/>
    <w:rsid w:val="007B1248"/>
    <w:rsid w:val="007B127D"/>
    <w:rsid w:val="007B1C66"/>
    <w:rsid w:val="007B35DB"/>
    <w:rsid w:val="007B3A6C"/>
    <w:rsid w:val="007B3BE9"/>
    <w:rsid w:val="007B40F8"/>
    <w:rsid w:val="007B76AD"/>
    <w:rsid w:val="007C0D35"/>
    <w:rsid w:val="007C1E29"/>
    <w:rsid w:val="007C20B1"/>
    <w:rsid w:val="007C338A"/>
    <w:rsid w:val="007C3671"/>
    <w:rsid w:val="007C45F9"/>
    <w:rsid w:val="007C48D9"/>
    <w:rsid w:val="007C4D71"/>
    <w:rsid w:val="007C5B61"/>
    <w:rsid w:val="007C6764"/>
    <w:rsid w:val="007C7BED"/>
    <w:rsid w:val="007D0478"/>
    <w:rsid w:val="007D167B"/>
    <w:rsid w:val="007E1530"/>
    <w:rsid w:val="007E157D"/>
    <w:rsid w:val="007E1B02"/>
    <w:rsid w:val="007E2FA9"/>
    <w:rsid w:val="007E312F"/>
    <w:rsid w:val="007E343E"/>
    <w:rsid w:val="007E37F9"/>
    <w:rsid w:val="007E3B4B"/>
    <w:rsid w:val="007E4A9D"/>
    <w:rsid w:val="007E662A"/>
    <w:rsid w:val="007E6CAC"/>
    <w:rsid w:val="007E7440"/>
    <w:rsid w:val="007F008C"/>
    <w:rsid w:val="007F13D0"/>
    <w:rsid w:val="007F1B17"/>
    <w:rsid w:val="007F2668"/>
    <w:rsid w:val="007F5380"/>
    <w:rsid w:val="007F5DEF"/>
    <w:rsid w:val="007F7872"/>
    <w:rsid w:val="00800505"/>
    <w:rsid w:val="0080058C"/>
    <w:rsid w:val="00801F81"/>
    <w:rsid w:val="00802297"/>
    <w:rsid w:val="00804C8F"/>
    <w:rsid w:val="00804DC5"/>
    <w:rsid w:val="00805068"/>
    <w:rsid w:val="00805A32"/>
    <w:rsid w:val="008064E6"/>
    <w:rsid w:val="008067F1"/>
    <w:rsid w:val="00807365"/>
    <w:rsid w:val="008108FC"/>
    <w:rsid w:val="0081374A"/>
    <w:rsid w:val="008150C4"/>
    <w:rsid w:val="00815685"/>
    <w:rsid w:val="00815F41"/>
    <w:rsid w:val="00815FCD"/>
    <w:rsid w:val="008170C3"/>
    <w:rsid w:val="00817212"/>
    <w:rsid w:val="008205F9"/>
    <w:rsid w:val="008206F9"/>
    <w:rsid w:val="008207E8"/>
    <w:rsid w:val="008213EB"/>
    <w:rsid w:val="008219E6"/>
    <w:rsid w:val="00821F0A"/>
    <w:rsid w:val="00824E4B"/>
    <w:rsid w:val="00825B8D"/>
    <w:rsid w:val="008277B6"/>
    <w:rsid w:val="00830076"/>
    <w:rsid w:val="008300D1"/>
    <w:rsid w:val="00833E91"/>
    <w:rsid w:val="00835370"/>
    <w:rsid w:val="0083670B"/>
    <w:rsid w:val="00836EA3"/>
    <w:rsid w:val="00837B57"/>
    <w:rsid w:val="00837CFA"/>
    <w:rsid w:val="0084174D"/>
    <w:rsid w:val="00841B6D"/>
    <w:rsid w:val="0084205A"/>
    <w:rsid w:val="0084307D"/>
    <w:rsid w:val="008442EA"/>
    <w:rsid w:val="00844555"/>
    <w:rsid w:val="00845449"/>
    <w:rsid w:val="00845E49"/>
    <w:rsid w:val="0084698F"/>
    <w:rsid w:val="008470D0"/>
    <w:rsid w:val="00847B1F"/>
    <w:rsid w:val="00851BB7"/>
    <w:rsid w:val="0085261C"/>
    <w:rsid w:val="00853623"/>
    <w:rsid w:val="00853679"/>
    <w:rsid w:val="00853807"/>
    <w:rsid w:val="008543DC"/>
    <w:rsid w:val="00855449"/>
    <w:rsid w:val="00857B6A"/>
    <w:rsid w:val="00860BF9"/>
    <w:rsid w:val="00862E92"/>
    <w:rsid w:val="008632CB"/>
    <w:rsid w:val="008648EB"/>
    <w:rsid w:val="00864B28"/>
    <w:rsid w:val="00864C2A"/>
    <w:rsid w:val="00866EAC"/>
    <w:rsid w:val="00867B63"/>
    <w:rsid w:val="0087106F"/>
    <w:rsid w:val="00872159"/>
    <w:rsid w:val="0087697F"/>
    <w:rsid w:val="008804C7"/>
    <w:rsid w:val="00881AB8"/>
    <w:rsid w:val="008821C2"/>
    <w:rsid w:val="008825AD"/>
    <w:rsid w:val="008831C4"/>
    <w:rsid w:val="00883421"/>
    <w:rsid w:val="00883A8F"/>
    <w:rsid w:val="0088661B"/>
    <w:rsid w:val="00886A97"/>
    <w:rsid w:val="00886ADF"/>
    <w:rsid w:val="00887398"/>
    <w:rsid w:val="0088751D"/>
    <w:rsid w:val="0089091D"/>
    <w:rsid w:val="008912F0"/>
    <w:rsid w:val="0089172A"/>
    <w:rsid w:val="00892A13"/>
    <w:rsid w:val="00892BBD"/>
    <w:rsid w:val="00893314"/>
    <w:rsid w:val="00893317"/>
    <w:rsid w:val="00893A4E"/>
    <w:rsid w:val="00895A38"/>
    <w:rsid w:val="0089785B"/>
    <w:rsid w:val="008978E0"/>
    <w:rsid w:val="008A1A6A"/>
    <w:rsid w:val="008A353B"/>
    <w:rsid w:val="008A5829"/>
    <w:rsid w:val="008A6602"/>
    <w:rsid w:val="008A6729"/>
    <w:rsid w:val="008A7A62"/>
    <w:rsid w:val="008B0140"/>
    <w:rsid w:val="008B038A"/>
    <w:rsid w:val="008B14FC"/>
    <w:rsid w:val="008B15B0"/>
    <w:rsid w:val="008B1E8D"/>
    <w:rsid w:val="008B2733"/>
    <w:rsid w:val="008B305A"/>
    <w:rsid w:val="008B38B1"/>
    <w:rsid w:val="008B3A17"/>
    <w:rsid w:val="008B4D43"/>
    <w:rsid w:val="008B7C2E"/>
    <w:rsid w:val="008C174F"/>
    <w:rsid w:val="008C1BDE"/>
    <w:rsid w:val="008C22A7"/>
    <w:rsid w:val="008C2524"/>
    <w:rsid w:val="008C277F"/>
    <w:rsid w:val="008C4729"/>
    <w:rsid w:val="008D14E7"/>
    <w:rsid w:val="008D1658"/>
    <w:rsid w:val="008D1A44"/>
    <w:rsid w:val="008D1A7B"/>
    <w:rsid w:val="008D1B5A"/>
    <w:rsid w:val="008D2977"/>
    <w:rsid w:val="008D2CD5"/>
    <w:rsid w:val="008D2F19"/>
    <w:rsid w:val="008D34A5"/>
    <w:rsid w:val="008D7ED8"/>
    <w:rsid w:val="008E06CD"/>
    <w:rsid w:val="008E18AD"/>
    <w:rsid w:val="008E1A10"/>
    <w:rsid w:val="008E1FBD"/>
    <w:rsid w:val="008E218C"/>
    <w:rsid w:val="008E3694"/>
    <w:rsid w:val="008E394C"/>
    <w:rsid w:val="008E59E0"/>
    <w:rsid w:val="008E70EE"/>
    <w:rsid w:val="008E746F"/>
    <w:rsid w:val="008E7717"/>
    <w:rsid w:val="008F0161"/>
    <w:rsid w:val="008F3EDC"/>
    <w:rsid w:val="008F6AD5"/>
    <w:rsid w:val="008F6C75"/>
    <w:rsid w:val="008F6FF7"/>
    <w:rsid w:val="008F705C"/>
    <w:rsid w:val="0090072A"/>
    <w:rsid w:val="00902863"/>
    <w:rsid w:val="00902DB7"/>
    <w:rsid w:val="00903672"/>
    <w:rsid w:val="00903886"/>
    <w:rsid w:val="00903C40"/>
    <w:rsid w:val="00903D66"/>
    <w:rsid w:val="0090405B"/>
    <w:rsid w:val="00904089"/>
    <w:rsid w:val="0090488D"/>
    <w:rsid w:val="009049B4"/>
    <w:rsid w:val="00905AE1"/>
    <w:rsid w:val="009061AD"/>
    <w:rsid w:val="009067F2"/>
    <w:rsid w:val="009073BC"/>
    <w:rsid w:val="0090765B"/>
    <w:rsid w:val="009102A5"/>
    <w:rsid w:val="009105B7"/>
    <w:rsid w:val="009111E2"/>
    <w:rsid w:val="00912409"/>
    <w:rsid w:val="00913058"/>
    <w:rsid w:val="0091346B"/>
    <w:rsid w:val="00913958"/>
    <w:rsid w:val="0091417F"/>
    <w:rsid w:val="009150A1"/>
    <w:rsid w:val="00916AD4"/>
    <w:rsid w:val="00916FD8"/>
    <w:rsid w:val="00917B0E"/>
    <w:rsid w:val="00922654"/>
    <w:rsid w:val="00923BC0"/>
    <w:rsid w:val="00923EEC"/>
    <w:rsid w:val="0092432A"/>
    <w:rsid w:val="00924905"/>
    <w:rsid w:val="009255E3"/>
    <w:rsid w:val="009260C9"/>
    <w:rsid w:val="00927857"/>
    <w:rsid w:val="00930539"/>
    <w:rsid w:val="009311BB"/>
    <w:rsid w:val="00931C71"/>
    <w:rsid w:val="00931F4F"/>
    <w:rsid w:val="00932073"/>
    <w:rsid w:val="00933A61"/>
    <w:rsid w:val="00935367"/>
    <w:rsid w:val="009372CC"/>
    <w:rsid w:val="00937B2E"/>
    <w:rsid w:val="00937D53"/>
    <w:rsid w:val="00937F91"/>
    <w:rsid w:val="00940CB0"/>
    <w:rsid w:val="00942554"/>
    <w:rsid w:val="00943408"/>
    <w:rsid w:val="00943FAB"/>
    <w:rsid w:val="00944625"/>
    <w:rsid w:val="00944EB8"/>
    <w:rsid w:val="00945112"/>
    <w:rsid w:val="009467F0"/>
    <w:rsid w:val="009468A1"/>
    <w:rsid w:val="00946D02"/>
    <w:rsid w:val="00947965"/>
    <w:rsid w:val="009505EB"/>
    <w:rsid w:val="009510C5"/>
    <w:rsid w:val="00952DC9"/>
    <w:rsid w:val="00953922"/>
    <w:rsid w:val="00953ED9"/>
    <w:rsid w:val="0095508C"/>
    <w:rsid w:val="0095520B"/>
    <w:rsid w:val="009555CC"/>
    <w:rsid w:val="00956C2C"/>
    <w:rsid w:val="0096036F"/>
    <w:rsid w:val="00960633"/>
    <w:rsid w:val="0096202D"/>
    <w:rsid w:val="00962732"/>
    <w:rsid w:val="00962971"/>
    <w:rsid w:val="00962E9D"/>
    <w:rsid w:val="00963767"/>
    <w:rsid w:val="00963A61"/>
    <w:rsid w:val="00963E90"/>
    <w:rsid w:val="00964915"/>
    <w:rsid w:val="00964B1D"/>
    <w:rsid w:val="00965C20"/>
    <w:rsid w:val="0096644F"/>
    <w:rsid w:val="00967DA2"/>
    <w:rsid w:val="0097006C"/>
    <w:rsid w:val="00971920"/>
    <w:rsid w:val="00971D9E"/>
    <w:rsid w:val="009727CE"/>
    <w:rsid w:val="009731D8"/>
    <w:rsid w:val="00974944"/>
    <w:rsid w:val="009750F8"/>
    <w:rsid w:val="009754A5"/>
    <w:rsid w:val="009758B3"/>
    <w:rsid w:val="00975971"/>
    <w:rsid w:val="00975F6A"/>
    <w:rsid w:val="00976B78"/>
    <w:rsid w:val="009775A5"/>
    <w:rsid w:val="00977FF7"/>
    <w:rsid w:val="0098135A"/>
    <w:rsid w:val="00982F42"/>
    <w:rsid w:val="009831DE"/>
    <w:rsid w:val="009846C3"/>
    <w:rsid w:val="009860B7"/>
    <w:rsid w:val="00986217"/>
    <w:rsid w:val="00990209"/>
    <w:rsid w:val="00990F02"/>
    <w:rsid w:val="00991215"/>
    <w:rsid w:val="0099250F"/>
    <w:rsid w:val="00992776"/>
    <w:rsid w:val="00992B6C"/>
    <w:rsid w:val="00995017"/>
    <w:rsid w:val="009A0854"/>
    <w:rsid w:val="009A1005"/>
    <w:rsid w:val="009A2081"/>
    <w:rsid w:val="009A2890"/>
    <w:rsid w:val="009A3A36"/>
    <w:rsid w:val="009A44C4"/>
    <w:rsid w:val="009B1C58"/>
    <w:rsid w:val="009B2163"/>
    <w:rsid w:val="009B282F"/>
    <w:rsid w:val="009B358D"/>
    <w:rsid w:val="009B3E24"/>
    <w:rsid w:val="009B4B26"/>
    <w:rsid w:val="009B5232"/>
    <w:rsid w:val="009B588C"/>
    <w:rsid w:val="009B5CF8"/>
    <w:rsid w:val="009B6F1C"/>
    <w:rsid w:val="009B745B"/>
    <w:rsid w:val="009C0DE0"/>
    <w:rsid w:val="009C1260"/>
    <w:rsid w:val="009C1824"/>
    <w:rsid w:val="009C4301"/>
    <w:rsid w:val="009C5E37"/>
    <w:rsid w:val="009C6221"/>
    <w:rsid w:val="009C6EDE"/>
    <w:rsid w:val="009C71B9"/>
    <w:rsid w:val="009C739D"/>
    <w:rsid w:val="009C7B60"/>
    <w:rsid w:val="009D27A0"/>
    <w:rsid w:val="009D283F"/>
    <w:rsid w:val="009D4306"/>
    <w:rsid w:val="009D5F55"/>
    <w:rsid w:val="009D641F"/>
    <w:rsid w:val="009D7331"/>
    <w:rsid w:val="009D7868"/>
    <w:rsid w:val="009E0BE6"/>
    <w:rsid w:val="009E3121"/>
    <w:rsid w:val="009E34A7"/>
    <w:rsid w:val="009E359A"/>
    <w:rsid w:val="009E385A"/>
    <w:rsid w:val="009E4330"/>
    <w:rsid w:val="009E604F"/>
    <w:rsid w:val="009E7EA5"/>
    <w:rsid w:val="009F0000"/>
    <w:rsid w:val="009F0720"/>
    <w:rsid w:val="009F183C"/>
    <w:rsid w:val="009F1D4F"/>
    <w:rsid w:val="009F28D9"/>
    <w:rsid w:val="009F2E9A"/>
    <w:rsid w:val="009F3B06"/>
    <w:rsid w:val="009F45DC"/>
    <w:rsid w:val="009F472C"/>
    <w:rsid w:val="009F59A0"/>
    <w:rsid w:val="009F5A57"/>
    <w:rsid w:val="009F69AD"/>
    <w:rsid w:val="009F72C5"/>
    <w:rsid w:val="00A00706"/>
    <w:rsid w:val="00A00F62"/>
    <w:rsid w:val="00A0110B"/>
    <w:rsid w:val="00A02194"/>
    <w:rsid w:val="00A02B5C"/>
    <w:rsid w:val="00A02FC6"/>
    <w:rsid w:val="00A03607"/>
    <w:rsid w:val="00A047DD"/>
    <w:rsid w:val="00A0520D"/>
    <w:rsid w:val="00A058C4"/>
    <w:rsid w:val="00A05C6A"/>
    <w:rsid w:val="00A06B16"/>
    <w:rsid w:val="00A11179"/>
    <w:rsid w:val="00A12388"/>
    <w:rsid w:val="00A12627"/>
    <w:rsid w:val="00A128C5"/>
    <w:rsid w:val="00A13505"/>
    <w:rsid w:val="00A13FEE"/>
    <w:rsid w:val="00A145AF"/>
    <w:rsid w:val="00A15D84"/>
    <w:rsid w:val="00A1624A"/>
    <w:rsid w:val="00A17747"/>
    <w:rsid w:val="00A17D8E"/>
    <w:rsid w:val="00A215B9"/>
    <w:rsid w:val="00A224A4"/>
    <w:rsid w:val="00A22B98"/>
    <w:rsid w:val="00A25A03"/>
    <w:rsid w:val="00A2685D"/>
    <w:rsid w:val="00A27E9B"/>
    <w:rsid w:val="00A30C52"/>
    <w:rsid w:val="00A31D20"/>
    <w:rsid w:val="00A32527"/>
    <w:rsid w:val="00A3469A"/>
    <w:rsid w:val="00A349B2"/>
    <w:rsid w:val="00A34A30"/>
    <w:rsid w:val="00A35D6C"/>
    <w:rsid w:val="00A373C6"/>
    <w:rsid w:val="00A37985"/>
    <w:rsid w:val="00A37EC3"/>
    <w:rsid w:val="00A40693"/>
    <w:rsid w:val="00A41067"/>
    <w:rsid w:val="00A420B4"/>
    <w:rsid w:val="00A43503"/>
    <w:rsid w:val="00A4391C"/>
    <w:rsid w:val="00A43F61"/>
    <w:rsid w:val="00A45887"/>
    <w:rsid w:val="00A47194"/>
    <w:rsid w:val="00A506DC"/>
    <w:rsid w:val="00A510FC"/>
    <w:rsid w:val="00A527A9"/>
    <w:rsid w:val="00A54AE0"/>
    <w:rsid w:val="00A55B55"/>
    <w:rsid w:val="00A612ED"/>
    <w:rsid w:val="00A61567"/>
    <w:rsid w:val="00A61E9C"/>
    <w:rsid w:val="00A62608"/>
    <w:rsid w:val="00A635EA"/>
    <w:rsid w:val="00A642EE"/>
    <w:rsid w:val="00A64981"/>
    <w:rsid w:val="00A653D2"/>
    <w:rsid w:val="00A658DC"/>
    <w:rsid w:val="00A65917"/>
    <w:rsid w:val="00A72141"/>
    <w:rsid w:val="00A73555"/>
    <w:rsid w:val="00A76AA4"/>
    <w:rsid w:val="00A8128D"/>
    <w:rsid w:val="00A81785"/>
    <w:rsid w:val="00A81947"/>
    <w:rsid w:val="00A821E5"/>
    <w:rsid w:val="00A825FD"/>
    <w:rsid w:val="00A82CC6"/>
    <w:rsid w:val="00A84BFF"/>
    <w:rsid w:val="00A85312"/>
    <w:rsid w:val="00A8572F"/>
    <w:rsid w:val="00A857B1"/>
    <w:rsid w:val="00A86B9C"/>
    <w:rsid w:val="00A87926"/>
    <w:rsid w:val="00A91CB1"/>
    <w:rsid w:val="00A92EB5"/>
    <w:rsid w:val="00A930EC"/>
    <w:rsid w:val="00A93576"/>
    <w:rsid w:val="00A93C5B"/>
    <w:rsid w:val="00A93E8B"/>
    <w:rsid w:val="00A94885"/>
    <w:rsid w:val="00AA0467"/>
    <w:rsid w:val="00AA112A"/>
    <w:rsid w:val="00AA1358"/>
    <w:rsid w:val="00AA19B7"/>
    <w:rsid w:val="00AA2126"/>
    <w:rsid w:val="00AA2C45"/>
    <w:rsid w:val="00AA3AFE"/>
    <w:rsid w:val="00AA59D2"/>
    <w:rsid w:val="00AB2133"/>
    <w:rsid w:val="00AB2DE9"/>
    <w:rsid w:val="00AB4742"/>
    <w:rsid w:val="00AB5CC4"/>
    <w:rsid w:val="00AB7CED"/>
    <w:rsid w:val="00AC177A"/>
    <w:rsid w:val="00AC1D86"/>
    <w:rsid w:val="00AC25D1"/>
    <w:rsid w:val="00AC2835"/>
    <w:rsid w:val="00AC2BA8"/>
    <w:rsid w:val="00AC3F82"/>
    <w:rsid w:val="00AC47F0"/>
    <w:rsid w:val="00AC4B97"/>
    <w:rsid w:val="00AC50E2"/>
    <w:rsid w:val="00AC6B72"/>
    <w:rsid w:val="00AC6DDB"/>
    <w:rsid w:val="00AC6F32"/>
    <w:rsid w:val="00AD01CD"/>
    <w:rsid w:val="00AD032E"/>
    <w:rsid w:val="00AD1147"/>
    <w:rsid w:val="00AD1FD3"/>
    <w:rsid w:val="00AD2646"/>
    <w:rsid w:val="00AD2928"/>
    <w:rsid w:val="00AD2B64"/>
    <w:rsid w:val="00AD3E8C"/>
    <w:rsid w:val="00AD4961"/>
    <w:rsid w:val="00AE1AAA"/>
    <w:rsid w:val="00AE1F6B"/>
    <w:rsid w:val="00AE2A27"/>
    <w:rsid w:val="00AE5454"/>
    <w:rsid w:val="00AE5928"/>
    <w:rsid w:val="00AE5F6E"/>
    <w:rsid w:val="00AE60DC"/>
    <w:rsid w:val="00AE6E88"/>
    <w:rsid w:val="00AE7158"/>
    <w:rsid w:val="00AE7C9A"/>
    <w:rsid w:val="00AE7CCF"/>
    <w:rsid w:val="00AF0324"/>
    <w:rsid w:val="00AF0F59"/>
    <w:rsid w:val="00AF168A"/>
    <w:rsid w:val="00AF186F"/>
    <w:rsid w:val="00AF2F72"/>
    <w:rsid w:val="00AF3B8F"/>
    <w:rsid w:val="00AF6F27"/>
    <w:rsid w:val="00AF6FF1"/>
    <w:rsid w:val="00B000F8"/>
    <w:rsid w:val="00B02E61"/>
    <w:rsid w:val="00B02EB3"/>
    <w:rsid w:val="00B0327D"/>
    <w:rsid w:val="00B0331B"/>
    <w:rsid w:val="00B03B71"/>
    <w:rsid w:val="00B04D67"/>
    <w:rsid w:val="00B05319"/>
    <w:rsid w:val="00B0606B"/>
    <w:rsid w:val="00B06985"/>
    <w:rsid w:val="00B11BFA"/>
    <w:rsid w:val="00B12B77"/>
    <w:rsid w:val="00B131F4"/>
    <w:rsid w:val="00B14D3B"/>
    <w:rsid w:val="00B15A6C"/>
    <w:rsid w:val="00B16591"/>
    <w:rsid w:val="00B170BB"/>
    <w:rsid w:val="00B20B0F"/>
    <w:rsid w:val="00B20BFB"/>
    <w:rsid w:val="00B2147D"/>
    <w:rsid w:val="00B22249"/>
    <w:rsid w:val="00B2255F"/>
    <w:rsid w:val="00B22782"/>
    <w:rsid w:val="00B27B52"/>
    <w:rsid w:val="00B30404"/>
    <w:rsid w:val="00B31244"/>
    <w:rsid w:val="00B31931"/>
    <w:rsid w:val="00B31985"/>
    <w:rsid w:val="00B31B71"/>
    <w:rsid w:val="00B33917"/>
    <w:rsid w:val="00B33A0F"/>
    <w:rsid w:val="00B35868"/>
    <w:rsid w:val="00B36C4A"/>
    <w:rsid w:val="00B36C92"/>
    <w:rsid w:val="00B36D7F"/>
    <w:rsid w:val="00B37563"/>
    <w:rsid w:val="00B3796B"/>
    <w:rsid w:val="00B402FF"/>
    <w:rsid w:val="00B414DB"/>
    <w:rsid w:val="00B428C6"/>
    <w:rsid w:val="00B4291F"/>
    <w:rsid w:val="00B429D1"/>
    <w:rsid w:val="00B43692"/>
    <w:rsid w:val="00B44102"/>
    <w:rsid w:val="00B44597"/>
    <w:rsid w:val="00B45AC6"/>
    <w:rsid w:val="00B46926"/>
    <w:rsid w:val="00B50AEF"/>
    <w:rsid w:val="00B50F40"/>
    <w:rsid w:val="00B558CD"/>
    <w:rsid w:val="00B55A42"/>
    <w:rsid w:val="00B55B2F"/>
    <w:rsid w:val="00B55DE3"/>
    <w:rsid w:val="00B56231"/>
    <w:rsid w:val="00B5743E"/>
    <w:rsid w:val="00B60614"/>
    <w:rsid w:val="00B6077F"/>
    <w:rsid w:val="00B63D3B"/>
    <w:rsid w:val="00B660DC"/>
    <w:rsid w:val="00B66BAE"/>
    <w:rsid w:val="00B70645"/>
    <w:rsid w:val="00B71618"/>
    <w:rsid w:val="00B71C7C"/>
    <w:rsid w:val="00B72102"/>
    <w:rsid w:val="00B74694"/>
    <w:rsid w:val="00B756B7"/>
    <w:rsid w:val="00B77254"/>
    <w:rsid w:val="00B826DD"/>
    <w:rsid w:val="00B82AD7"/>
    <w:rsid w:val="00B85BC9"/>
    <w:rsid w:val="00B8609A"/>
    <w:rsid w:val="00B868BC"/>
    <w:rsid w:val="00B86E9C"/>
    <w:rsid w:val="00B91F1B"/>
    <w:rsid w:val="00B92EA3"/>
    <w:rsid w:val="00B938C2"/>
    <w:rsid w:val="00B958CE"/>
    <w:rsid w:val="00B95DE9"/>
    <w:rsid w:val="00B96103"/>
    <w:rsid w:val="00B968DA"/>
    <w:rsid w:val="00B970AE"/>
    <w:rsid w:val="00B976EE"/>
    <w:rsid w:val="00BA10E3"/>
    <w:rsid w:val="00BA1DAD"/>
    <w:rsid w:val="00BA22F5"/>
    <w:rsid w:val="00BA2CC4"/>
    <w:rsid w:val="00BA3CB2"/>
    <w:rsid w:val="00BA4747"/>
    <w:rsid w:val="00BA576B"/>
    <w:rsid w:val="00BB001C"/>
    <w:rsid w:val="00BB1130"/>
    <w:rsid w:val="00BB1B4D"/>
    <w:rsid w:val="00BB23F4"/>
    <w:rsid w:val="00BB35C0"/>
    <w:rsid w:val="00BB476A"/>
    <w:rsid w:val="00BB5BD6"/>
    <w:rsid w:val="00BB5CE8"/>
    <w:rsid w:val="00BB69A8"/>
    <w:rsid w:val="00BB7411"/>
    <w:rsid w:val="00BC149A"/>
    <w:rsid w:val="00BC1690"/>
    <w:rsid w:val="00BC22DE"/>
    <w:rsid w:val="00BC2335"/>
    <w:rsid w:val="00BC2648"/>
    <w:rsid w:val="00BC4C43"/>
    <w:rsid w:val="00BC59F3"/>
    <w:rsid w:val="00BC63E3"/>
    <w:rsid w:val="00BC701E"/>
    <w:rsid w:val="00BC7179"/>
    <w:rsid w:val="00BC7381"/>
    <w:rsid w:val="00BC786F"/>
    <w:rsid w:val="00BC7F45"/>
    <w:rsid w:val="00BD01DC"/>
    <w:rsid w:val="00BD04E8"/>
    <w:rsid w:val="00BD126F"/>
    <w:rsid w:val="00BD1284"/>
    <w:rsid w:val="00BD1EB4"/>
    <w:rsid w:val="00BD3415"/>
    <w:rsid w:val="00BD4115"/>
    <w:rsid w:val="00BD446B"/>
    <w:rsid w:val="00BD4684"/>
    <w:rsid w:val="00BD530F"/>
    <w:rsid w:val="00BD5C44"/>
    <w:rsid w:val="00BD5D52"/>
    <w:rsid w:val="00BD5F92"/>
    <w:rsid w:val="00BD62D7"/>
    <w:rsid w:val="00BE00B4"/>
    <w:rsid w:val="00BE3AFA"/>
    <w:rsid w:val="00BE5610"/>
    <w:rsid w:val="00BE6F82"/>
    <w:rsid w:val="00BF138A"/>
    <w:rsid w:val="00BF4334"/>
    <w:rsid w:val="00BF4CEC"/>
    <w:rsid w:val="00BF5470"/>
    <w:rsid w:val="00BF76FE"/>
    <w:rsid w:val="00BF7FA4"/>
    <w:rsid w:val="00C00D16"/>
    <w:rsid w:val="00C0138E"/>
    <w:rsid w:val="00C017E3"/>
    <w:rsid w:val="00C019F7"/>
    <w:rsid w:val="00C02937"/>
    <w:rsid w:val="00C02E6E"/>
    <w:rsid w:val="00C03FBD"/>
    <w:rsid w:val="00C0430C"/>
    <w:rsid w:val="00C05584"/>
    <w:rsid w:val="00C07F60"/>
    <w:rsid w:val="00C10E5A"/>
    <w:rsid w:val="00C1143D"/>
    <w:rsid w:val="00C11449"/>
    <w:rsid w:val="00C11613"/>
    <w:rsid w:val="00C1372A"/>
    <w:rsid w:val="00C1453E"/>
    <w:rsid w:val="00C15EFF"/>
    <w:rsid w:val="00C177A7"/>
    <w:rsid w:val="00C219C7"/>
    <w:rsid w:val="00C22661"/>
    <w:rsid w:val="00C26C2F"/>
    <w:rsid w:val="00C26D10"/>
    <w:rsid w:val="00C27536"/>
    <w:rsid w:val="00C30399"/>
    <w:rsid w:val="00C31356"/>
    <w:rsid w:val="00C315EE"/>
    <w:rsid w:val="00C32536"/>
    <w:rsid w:val="00C32CAA"/>
    <w:rsid w:val="00C3328F"/>
    <w:rsid w:val="00C333A4"/>
    <w:rsid w:val="00C33647"/>
    <w:rsid w:val="00C34749"/>
    <w:rsid w:val="00C37580"/>
    <w:rsid w:val="00C40738"/>
    <w:rsid w:val="00C40841"/>
    <w:rsid w:val="00C40A1D"/>
    <w:rsid w:val="00C42B66"/>
    <w:rsid w:val="00C44A77"/>
    <w:rsid w:val="00C45677"/>
    <w:rsid w:val="00C45B9F"/>
    <w:rsid w:val="00C46132"/>
    <w:rsid w:val="00C46ABB"/>
    <w:rsid w:val="00C46D34"/>
    <w:rsid w:val="00C46D77"/>
    <w:rsid w:val="00C46E22"/>
    <w:rsid w:val="00C47080"/>
    <w:rsid w:val="00C47107"/>
    <w:rsid w:val="00C472F3"/>
    <w:rsid w:val="00C477B0"/>
    <w:rsid w:val="00C518D7"/>
    <w:rsid w:val="00C5260C"/>
    <w:rsid w:val="00C52836"/>
    <w:rsid w:val="00C53404"/>
    <w:rsid w:val="00C55C67"/>
    <w:rsid w:val="00C5682A"/>
    <w:rsid w:val="00C57C3A"/>
    <w:rsid w:val="00C6162E"/>
    <w:rsid w:val="00C6187C"/>
    <w:rsid w:val="00C62B71"/>
    <w:rsid w:val="00C62EA3"/>
    <w:rsid w:val="00C63446"/>
    <w:rsid w:val="00C64235"/>
    <w:rsid w:val="00C71489"/>
    <w:rsid w:val="00C71F85"/>
    <w:rsid w:val="00C72B3A"/>
    <w:rsid w:val="00C7300E"/>
    <w:rsid w:val="00C759DA"/>
    <w:rsid w:val="00C75F96"/>
    <w:rsid w:val="00C76305"/>
    <w:rsid w:val="00C767F0"/>
    <w:rsid w:val="00C81AC2"/>
    <w:rsid w:val="00C825A0"/>
    <w:rsid w:val="00C83CC9"/>
    <w:rsid w:val="00C85043"/>
    <w:rsid w:val="00C85590"/>
    <w:rsid w:val="00C85C9E"/>
    <w:rsid w:val="00C85E67"/>
    <w:rsid w:val="00C91921"/>
    <w:rsid w:val="00C94237"/>
    <w:rsid w:val="00C95375"/>
    <w:rsid w:val="00C97C64"/>
    <w:rsid w:val="00CA2753"/>
    <w:rsid w:val="00CA285F"/>
    <w:rsid w:val="00CA30E9"/>
    <w:rsid w:val="00CA4412"/>
    <w:rsid w:val="00CA4A17"/>
    <w:rsid w:val="00CA70CC"/>
    <w:rsid w:val="00CA7662"/>
    <w:rsid w:val="00CA7A96"/>
    <w:rsid w:val="00CB0AB4"/>
    <w:rsid w:val="00CB0B98"/>
    <w:rsid w:val="00CB1B0D"/>
    <w:rsid w:val="00CB1EE3"/>
    <w:rsid w:val="00CB2165"/>
    <w:rsid w:val="00CB5811"/>
    <w:rsid w:val="00CC0064"/>
    <w:rsid w:val="00CC049B"/>
    <w:rsid w:val="00CC2F28"/>
    <w:rsid w:val="00CC34A3"/>
    <w:rsid w:val="00CC4119"/>
    <w:rsid w:val="00CC76E9"/>
    <w:rsid w:val="00CC7A2C"/>
    <w:rsid w:val="00CD120F"/>
    <w:rsid w:val="00CD15BB"/>
    <w:rsid w:val="00CD2B53"/>
    <w:rsid w:val="00CD444B"/>
    <w:rsid w:val="00CD717E"/>
    <w:rsid w:val="00CE1D04"/>
    <w:rsid w:val="00CE2600"/>
    <w:rsid w:val="00CE749D"/>
    <w:rsid w:val="00CE7905"/>
    <w:rsid w:val="00CE7B18"/>
    <w:rsid w:val="00CF078C"/>
    <w:rsid w:val="00CF0B51"/>
    <w:rsid w:val="00CF0ED3"/>
    <w:rsid w:val="00CF2FBA"/>
    <w:rsid w:val="00CF3716"/>
    <w:rsid w:val="00CF4C83"/>
    <w:rsid w:val="00CF5F56"/>
    <w:rsid w:val="00CF6090"/>
    <w:rsid w:val="00CF7B54"/>
    <w:rsid w:val="00CF7CC7"/>
    <w:rsid w:val="00CF7D0F"/>
    <w:rsid w:val="00D0045F"/>
    <w:rsid w:val="00D01359"/>
    <w:rsid w:val="00D02B32"/>
    <w:rsid w:val="00D035F4"/>
    <w:rsid w:val="00D048E3"/>
    <w:rsid w:val="00D05E04"/>
    <w:rsid w:val="00D1269F"/>
    <w:rsid w:val="00D12916"/>
    <w:rsid w:val="00D13B2A"/>
    <w:rsid w:val="00D13FC1"/>
    <w:rsid w:val="00D16013"/>
    <w:rsid w:val="00D16178"/>
    <w:rsid w:val="00D169D2"/>
    <w:rsid w:val="00D171C1"/>
    <w:rsid w:val="00D17D99"/>
    <w:rsid w:val="00D2072B"/>
    <w:rsid w:val="00D208C0"/>
    <w:rsid w:val="00D2245D"/>
    <w:rsid w:val="00D2290E"/>
    <w:rsid w:val="00D23CA9"/>
    <w:rsid w:val="00D243A9"/>
    <w:rsid w:val="00D27A1E"/>
    <w:rsid w:val="00D30DFF"/>
    <w:rsid w:val="00D3233E"/>
    <w:rsid w:val="00D34855"/>
    <w:rsid w:val="00D356F0"/>
    <w:rsid w:val="00D35F46"/>
    <w:rsid w:val="00D36A22"/>
    <w:rsid w:val="00D3774B"/>
    <w:rsid w:val="00D41095"/>
    <w:rsid w:val="00D41B83"/>
    <w:rsid w:val="00D420A3"/>
    <w:rsid w:val="00D42FCA"/>
    <w:rsid w:val="00D46831"/>
    <w:rsid w:val="00D46F9B"/>
    <w:rsid w:val="00D47176"/>
    <w:rsid w:val="00D51252"/>
    <w:rsid w:val="00D514CE"/>
    <w:rsid w:val="00D51805"/>
    <w:rsid w:val="00D52E9E"/>
    <w:rsid w:val="00D53835"/>
    <w:rsid w:val="00D5438B"/>
    <w:rsid w:val="00D543E9"/>
    <w:rsid w:val="00D552DD"/>
    <w:rsid w:val="00D55A6B"/>
    <w:rsid w:val="00D55ED4"/>
    <w:rsid w:val="00D56FAD"/>
    <w:rsid w:val="00D57DCB"/>
    <w:rsid w:val="00D6003A"/>
    <w:rsid w:val="00D6069A"/>
    <w:rsid w:val="00D606B9"/>
    <w:rsid w:val="00D626AA"/>
    <w:rsid w:val="00D63B9D"/>
    <w:rsid w:val="00D63CC0"/>
    <w:rsid w:val="00D63E2C"/>
    <w:rsid w:val="00D645D3"/>
    <w:rsid w:val="00D65832"/>
    <w:rsid w:val="00D663E8"/>
    <w:rsid w:val="00D674DB"/>
    <w:rsid w:val="00D67A35"/>
    <w:rsid w:val="00D67BCF"/>
    <w:rsid w:val="00D704CF"/>
    <w:rsid w:val="00D715DD"/>
    <w:rsid w:val="00D71719"/>
    <w:rsid w:val="00D717AA"/>
    <w:rsid w:val="00D72347"/>
    <w:rsid w:val="00D750FD"/>
    <w:rsid w:val="00D761D8"/>
    <w:rsid w:val="00D765E3"/>
    <w:rsid w:val="00D76A46"/>
    <w:rsid w:val="00D76B02"/>
    <w:rsid w:val="00D76DD5"/>
    <w:rsid w:val="00D77C17"/>
    <w:rsid w:val="00D77E74"/>
    <w:rsid w:val="00D80000"/>
    <w:rsid w:val="00D80906"/>
    <w:rsid w:val="00D82178"/>
    <w:rsid w:val="00D84C2A"/>
    <w:rsid w:val="00D85815"/>
    <w:rsid w:val="00D85F45"/>
    <w:rsid w:val="00D86A87"/>
    <w:rsid w:val="00D8735A"/>
    <w:rsid w:val="00D87450"/>
    <w:rsid w:val="00D87DDD"/>
    <w:rsid w:val="00D912B4"/>
    <w:rsid w:val="00D9174B"/>
    <w:rsid w:val="00D943E4"/>
    <w:rsid w:val="00D96248"/>
    <w:rsid w:val="00D9689F"/>
    <w:rsid w:val="00DA004D"/>
    <w:rsid w:val="00DA10CC"/>
    <w:rsid w:val="00DA41C9"/>
    <w:rsid w:val="00DA48B1"/>
    <w:rsid w:val="00DA499F"/>
    <w:rsid w:val="00DA5177"/>
    <w:rsid w:val="00DA582B"/>
    <w:rsid w:val="00DA5A04"/>
    <w:rsid w:val="00DA6D93"/>
    <w:rsid w:val="00DA791C"/>
    <w:rsid w:val="00DB010A"/>
    <w:rsid w:val="00DB08A7"/>
    <w:rsid w:val="00DB197B"/>
    <w:rsid w:val="00DB2B16"/>
    <w:rsid w:val="00DB42F3"/>
    <w:rsid w:val="00DB53B5"/>
    <w:rsid w:val="00DB6407"/>
    <w:rsid w:val="00DB71E4"/>
    <w:rsid w:val="00DB7488"/>
    <w:rsid w:val="00DB7F1B"/>
    <w:rsid w:val="00DC082C"/>
    <w:rsid w:val="00DC3BDA"/>
    <w:rsid w:val="00DC456C"/>
    <w:rsid w:val="00DC6C94"/>
    <w:rsid w:val="00DC6DA8"/>
    <w:rsid w:val="00DC782C"/>
    <w:rsid w:val="00DD09E1"/>
    <w:rsid w:val="00DD0C03"/>
    <w:rsid w:val="00DD1AB0"/>
    <w:rsid w:val="00DD3CAB"/>
    <w:rsid w:val="00DD6F08"/>
    <w:rsid w:val="00DD7808"/>
    <w:rsid w:val="00DE0B43"/>
    <w:rsid w:val="00DE1827"/>
    <w:rsid w:val="00DE3A99"/>
    <w:rsid w:val="00DE4F55"/>
    <w:rsid w:val="00DE51BE"/>
    <w:rsid w:val="00DE53F8"/>
    <w:rsid w:val="00DE5836"/>
    <w:rsid w:val="00DE7485"/>
    <w:rsid w:val="00DE7F76"/>
    <w:rsid w:val="00DF1967"/>
    <w:rsid w:val="00DF4801"/>
    <w:rsid w:val="00DF4CC7"/>
    <w:rsid w:val="00DF5CA2"/>
    <w:rsid w:val="00DF7376"/>
    <w:rsid w:val="00DF7D0D"/>
    <w:rsid w:val="00E00A85"/>
    <w:rsid w:val="00E01A5B"/>
    <w:rsid w:val="00E01B62"/>
    <w:rsid w:val="00E030CB"/>
    <w:rsid w:val="00E040DD"/>
    <w:rsid w:val="00E0550F"/>
    <w:rsid w:val="00E102E1"/>
    <w:rsid w:val="00E10A69"/>
    <w:rsid w:val="00E13C03"/>
    <w:rsid w:val="00E1418C"/>
    <w:rsid w:val="00E15526"/>
    <w:rsid w:val="00E16027"/>
    <w:rsid w:val="00E170F8"/>
    <w:rsid w:val="00E171FE"/>
    <w:rsid w:val="00E1792A"/>
    <w:rsid w:val="00E21BC5"/>
    <w:rsid w:val="00E21E1D"/>
    <w:rsid w:val="00E24151"/>
    <w:rsid w:val="00E247A2"/>
    <w:rsid w:val="00E24F7B"/>
    <w:rsid w:val="00E2632C"/>
    <w:rsid w:val="00E30143"/>
    <w:rsid w:val="00E31433"/>
    <w:rsid w:val="00E31A95"/>
    <w:rsid w:val="00E326DA"/>
    <w:rsid w:val="00E34258"/>
    <w:rsid w:val="00E3664A"/>
    <w:rsid w:val="00E36E26"/>
    <w:rsid w:val="00E36FA5"/>
    <w:rsid w:val="00E3757C"/>
    <w:rsid w:val="00E41D1C"/>
    <w:rsid w:val="00E42F92"/>
    <w:rsid w:val="00E4320F"/>
    <w:rsid w:val="00E43A9F"/>
    <w:rsid w:val="00E449F2"/>
    <w:rsid w:val="00E44B5D"/>
    <w:rsid w:val="00E46013"/>
    <w:rsid w:val="00E462D6"/>
    <w:rsid w:val="00E468ED"/>
    <w:rsid w:val="00E5027B"/>
    <w:rsid w:val="00E509EA"/>
    <w:rsid w:val="00E50D72"/>
    <w:rsid w:val="00E52808"/>
    <w:rsid w:val="00E54238"/>
    <w:rsid w:val="00E551D8"/>
    <w:rsid w:val="00E55A54"/>
    <w:rsid w:val="00E57443"/>
    <w:rsid w:val="00E57C9A"/>
    <w:rsid w:val="00E6021A"/>
    <w:rsid w:val="00E60F5E"/>
    <w:rsid w:val="00E61EF9"/>
    <w:rsid w:val="00E636D7"/>
    <w:rsid w:val="00E63D65"/>
    <w:rsid w:val="00E6411A"/>
    <w:rsid w:val="00E64CD7"/>
    <w:rsid w:val="00E64E5C"/>
    <w:rsid w:val="00E65AB8"/>
    <w:rsid w:val="00E661CA"/>
    <w:rsid w:val="00E67B55"/>
    <w:rsid w:val="00E701BE"/>
    <w:rsid w:val="00E71063"/>
    <w:rsid w:val="00E71856"/>
    <w:rsid w:val="00E731ED"/>
    <w:rsid w:val="00E73B5A"/>
    <w:rsid w:val="00E74D52"/>
    <w:rsid w:val="00E7738B"/>
    <w:rsid w:val="00E7752F"/>
    <w:rsid w:val="00E778D8"/>
    <w:rsid w:val="00E8026F"/>
    <w:rsid w:val="00E81508"/>
    <w:rsid w:val="00E81AAE"/>
    <w:rsid w:val="00E81B70"/>
    <w:rsid w:val="00E834A5"/>
    <w:rsid w:val="00E845A2"/>
    <w:rsid w:val="00E8589D"/>
    <w:rsid w:val="00E85CBE"/>
    <w:rsid w:val="00E86196"/>
    <w:rsid w:val="00E86E6A"/>
    <w:rsid w:val="00E8791B"/>
    <w:rsid w:val="00E909A5"/>
    <w:rsid w:val="00E90A97"/>
    <w:rsid w:val="00E90FB4"/>
    <w:rsid w:val="00E924DC"/>
    <w:rsid w:val="00E93570"/>
    <w:rsid w:val="00E93D01"/>
    <w:rsid w:val="00E9526C"/>
    <w:rsid w:val="00E96AF4"/>
    <w:rsid w:val="00EA112B"/>
    <w:rsid w:val="00EA209C"/>
    <w:rsid w:val="00EA2BD2"/>
    <w:rsid w:val="00EA3D6B"/>
    <w:rsid w:val="00EA4AD8"/>
    <w:rsid w:val="00EA695F"/>
    <w:rsid w:val="00EA6CE1"/>
    <w:rsid w:val="00EB0DA0"/>
    <w:rsid w:val="00EB0EFC"/>
    <w:rsid w:val="00EB1356"/>
    <w:rsid w:val="00EB15DC"/>
    <w:rsid w:val="00EB43A9"/>
    <w:rsid w:val="00EB4513"/>
    <w:rsid w:val="00EB4769"/>
    <w:rsid w:val="00EC0BA5"/>
    <w:rsid w:val="00EC1F16"/>
    <w:rsid w:val="00EC3F5C"/>
    <w:rsid w:val="00EC41C4"/>
    <w:rsid w:val="00EC44A3"/>
    <w:rsid w:val="00EC51A2"/>
    <w:rsid w:val="00EC5AB9"/>
    <w:rsid w:val="00EC77F8"/>
    <w:rsid w:val="00EC7CD5"/>
    <w:rsid w:val="00ED04B8"/>
    <w:rsid w:val="00ED1245"/>
    <w:rsid w:val="00ED266F"/>
    <w:rsid w:val="00ED49F2"/>
    <w:rsid w:val="00ED4A37"/>
    <w:rsid w:val="00ED5B5D"/>
    <w:rsid w:val="00ED71C5"/>
    <w:rsid w:val="00EE0090"/>
    <w:rsid w:val="00EE1286"/>
    <w:rsid w:val="00EE3096"/>
    <w:rsid w:val="00EE3896"/>
    <w:rsid w:val="00EE3DE1"/>
    <w:rsid w:val="00EE6105"/>
    <w:rsid w:val="00EE6FCA"/>
    <w:rsid w:val="00EE791D"/>
    <w:rsid w:val="00EE7CFF"/>
    <w:rsid w:val="00EF1286"/>
    <w:rsid w:val="00EF1E4A"/>
    <w:rsid w:val="00EF1F71"/>
    <w:rsid w:val="00EF725D"/>
    <w:rsid w:val="00EF7A3C"/>
    <w:rsid w:val="00EF7BDE"/>
    <w:rsid w:val="00F000CC"/>
    <w:rsid w:val="00F00872"/>
    <w:rsid w:val="00F00969"/>
    <w:rsid w:val="00F018A9"/>
    <w:rsid w:val="00F01A68"/>
    <w:rsid w:val="00F01E1E"/>
    <w:rsid w:val="00F0229E"/>
    <w:rsid w:val="00F02A5E"/>
    <w:rsid w:val="00F03520"/>
    <w:rsid w:val="00F04956"/>
    <w:rsid w:val="00F053AB"/>
    <w:rsid w:val="00F053BA"/>
    <w:rsid w:val="00F05CDD"/>
    <w:rsid w:val="00F05E66"/>
    <w:rsid w:val="00F06100"/>
    <w:rsid w:val="00F06FFB"/>
    <w:rsid w:val="00F07098"/>
    <w:rsid w:val="00F070A0"/>
    <w:rsid w:val="00F0745E"/>
    <w:rsid w:val="00F07A50"/>
    <w:rsid w:val="00F07D86"/>
    <w:rsid w:val="00F10EB5"/>
    <w:rsid w:val="00F11016"/>
    <w:rsid w:val="00F110BF"/>
    <w:rsid w:val="00F11BA0"/>
    <w:rsid w:val="00F1235B"/>
    <w:rsid w:val="00F13A57"/>
    <w:rsid w:val="00F141E0"/>
    <w:rsid w:val="00F14A08"/>
    <w:rsid w:val="00F152AB"/>
    <w:rsid w:val="00F166B0"/>
    <w:rsid w:val="00F20BA4"/>
    <w:rsid w:val="00F2111A"/>
    <w:rsid w:val="00F22290"/>
    <w:rsid w:val="00F232BA"/>
    <w:rsid w:val="00F24BB1"/>
    <w:rsid w:val="00F25384"/>
    <w:rsid w:val="00F2620E"/>
    <w:rsid w:val="00F2733E"/>
    <w:rsid w:val="00F27836"/>
    <w:rsid w:val="00F31950"/>
    <w:rsid w:val="00F32136"/>
    <w:rsid w:val="00F32D28"/>
    <w:rsid w:val="00F3312F"/>
    <w:rsid w:val="00F3331F"/>
    <w:rsid w:val="00F335D9"/>
    <w:rsid w:val="00F33F58"/>
    <w:rsid w:val="00F353B3"/>
    <w:rsid w:val="00F35ED2"/>
    <w:rsid w:val="00F3643C"/>
    <w:rsid w:val="00F4049E"/>
    <w:rsid w:val="00F41845"/>
    <w:rsid w:val="00F41A2D"/>
    <w:rsid w:val="00F428BE"/>
    <w:rsid w:val="00F4294A"/>
    <w:rsid w:val="00F442AB"/>
    <w:rsid w:val="00F445BF"/>
    <w:rsid w:val="00F4467A"/>
    <w:rsid w:val="00F449E9"/>
    <w:rsid w:val="00F47410"/>
    <w:rsid w:val="00F47F1C"/>
    <w:rsid w:val="00F503CA"/>
    <w:rsid w:val="00F53939"/>
    <w:rsid w:val="00F53DD8"/>
    <w:rsid w:val="00F55219"/>
    <w:rsid w:val="00F5640A"/>
    <w:rsid w:val="00F56701"/>
    <w:rsid w:val="00F56B64"/>
    <w:rsid w:val="00F56DB8"/>
    <w:rsid w:val="00F60DBD"/>
    <w:rsid w:val="00F61252"/>
    <w:rsid w:val="00F61BC8"/>
    <w:rsid w:val="00F622AD"/>
    <w:rsid w:val="00F627A5"/>
    <w:rsid w:val="00F62BE8"/>
    <w:rsid w:val="00F636A4"/>
    <w:rsid w:val="00F636B7"/>
    <w:rsid w:val="00F63F4E"/>
    <w:rsid w:val="00F64C80"/>
    <w:rsid w:val="00F64FBB"/>
    <w:rsid w:val="00F664CC"/>
    <w:rsid w:val="00F66D7C"/>
    <w:rsid w:val="00F67188"/>
    <w:rsid w:val="00F704D9"/>
    <w:rsid w:val="00F70D1C"/>
    <w:rsid w:val="00F71387"/>
    <w:rsid w:val="00F71786"/>
    <w:rsid w:val="00F717A9"/>
    <w:rsid w:val="00F71C99"/>
    <w:rsid w:val="00F71F41"/>
    <w:rsid w:val="00F72971"/>
    <w:rsid w:val="00F72B4D"/>
    <w:rsid w:val="00F73573"/>
    <w:rsid w:val="00F73B05"/>
    <w:rsid w:val="00F73E48"/>
    <w:rsid w:val="00F74D70"/>
    <w:rsid w:val="00F75C61"/>
    <w:rsid w:val="00F75DD5"/>
    <w:rsid w:val="00F764FA"/>
    <w:rsid w:val="00F77296"/>
    <w:rsid w:val="00F772A0"/>
    <w:rsid w:val="00F776F9"/>
    <w:rsid w:val="00F804B1"/>
    <w:rsid w:val="00F80A47"/>
    <w:rsid w:val="00F80F89"/>
    <w:rsid w:val="00F8152D"/>
    <w:rsid w:val="00F81F87"/>
    <w:rsid w:val="00F8238B"/>
    <w:rsid w:val="00F82746"/>
    <w:rsid w:val="00F833ED"/>
    <w:rsid w:val="00F83BD1"/>
    <w:rsid w:val="00F84605"/>
    <w:rsid w:val="00F846F1"/>
    <w:rsid w:val="00F85572"/>
    <w:rsid w:val="00F856EC"/>
    <w:rsid w:val="00F864E8"/>
    <w:rsid w:val="00F908BB"/>
    <w:rsid w:val="00F90D67"/>
    <w:rsid w:val="00F92394"/>
    <w:rsid w:val="00F9249F"/>
    <w:rsid w:val="00F92F0B"/>
    <w:rsid w:val="00F955B8"/>
    <w:rsid w:val="00F95622"/>
    <w:rsid w:val="00F95C6B"/>
    <w:rsid w:val="00F95FF6"/>
    <w:rsid w:val="00F961D1"/>
    <w:rsid w:val="00F97413"/>
    <w:rsid w:val="00FA3721"/>
    <w:rsid w:val="00FA563E"/>
    <w:rsid w:val="00FA6E7C"/>
    <w:rsid w:val="00FA7C0A"/>
    <w:rsid w:val="00FB0BBC"/>
    <w:rsid w:val="00FB195D"/>
    <w:rsid w:val="00FB2B9D"/>
    <w:rsid w:val="00FB44ED"/>
    <w:rsid w:val="00FB48E9"/>
    <w:rsid w:val="00FB504C"/>
    <w:rsid w:val="00FB5AC1"/>
    <w:rsid w:val="00FC30E2"/>
    <w:rsid w:val="00FC4237"/>
    <w:rsid w:val="00FC565D"/>
    <w:rsid w:val="00FC62D9"/>
    <w:rsid w:val="00FC64BE"/>
    <w:rsid w:val="00FC7288"/>
    <w:rsid w:val="00FC78D9"/>
    <w:rsid w:val="00FD33D9"/>
    <w:rsid w:val="00FD3805"/>
    <w:rsid w:val="00FD537E"/>
    <w:rsid w:val="00FD6158"/>
    <w:rsid w:val="00FD6446"/>
    <w:rsid w:val="00FD7E74"/>
    <w:rsid w:val="00FD7FCB"/>
    <w:rsid w:val="00FE5491"/>
    <w:rsid w:val="00FE6536"/>
    <w:rsid w:val="00FE67A4"/>
    <w:rsid w:val="00FE7AA5"/>
    <w:rsid w:val="00FF0A1B"/>
    <w:rsid w:val="00FF0A56"/>
    <w:rsid w:val="00FF18A8"/>
    <w:rsid w:val="00FF1B49"/>
    <w:rsid w:val="00FF3CB6"/>
    <w:rsid w:val="00FF3D21"/>
    <w:rsid w:val="00FF465E"/>
    <w:rsid w:val="00FF4679"/>
    <w:rsid w:val="00FF4D41"/>
    <w:rsid w:val="00FF4D98"/>
    <w:rsid w:val="00FF5CA5"/>
    <w:rsid w:val="00FF6EF3"/>
    <w:rsid w:val="00FF7D7E"/>
    <w:rsid w:val="046D605E"/>
    <w:rsid w:val="16ED7B7D"/>
    <w:rsid w:val="1ADFE58C"/>
    <w:rsid w:val="23F82A69"/>
    <w:rsid w:val="2648254E"/>
    <w:rsid w:val="397ED380"/>
    <w:rsid w:val="3CEB55A2"/>
    <w:rsid w:val="3DE0A653"/>
    <w:rsid w:val="481E7278"/>
    <w:rsid w:val="498FABE1"/>
    <w:rsid w:val="4DC4E868"/>
    <w:rsid w:val="50987E4D"/>
    <w:rsid w:val="5935D7B1"/>
    <w:rsid w:val="5D8E5A62"/>
    <w:rsid w:val="5EB2D046"/>
    <w:rsid w:val="64E52585"/>
    <w:rsid w:val="667FAAD6"/>
    <w:rsid w:val="690B92EF"/>
    <w:rsid w:val="72976769"/>
    <w:rsid w:val="77767C5B"/>
    <w:rsid w:val="7AB32B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DB1834"/>
  <w15:docId w15:val="{C24B8549-4E35-43C0-87BE-F57F5B66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C701E"/>
    <w:pPr>
      <w:spacing w:before="240" w:after="120" w:line="240" w:lineRule="atLeast"/>
    </w:pPr>
    <w:rPr>
      <w:sz w:val="20"/>
    </w:rPr>
  </w:style>
  <w:style w:type="paragraph" w:styleId="Heading1">
    <w:name w:val="heading 1"/>
    <w:next w:val="BodyText"/>
    <w:link w:val="Heading1Char"/>
    <w:uiPriority w:val="5"/>
    <w:qFormat/>
    <w:rsid w:val="00575125"/>
    <w:pPr>
      <w:keepNext/>
      <w:keepLines/>
      <w:numPr>
        <w:numId w:val="18"/>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575125"/>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575125"/>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575125"/>
    <w:pPr>
      <w:numPr>
        <w:ilvl w:val="3"/>
        <w:numId w:val="14"/>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575125"/>
    <w:pPr>
      <w:numPr>
        <w:ilvl w:val="0"/>
        <w:numId w:val="0"/>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575125"/>
    <w:pPr>
      <w:numPr>
        <w:ilvl w:val="5"/>
        <w:numId w:val="14"/>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575125"/>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575125"/>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575125"/>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575125"/>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575125"/>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575125"/>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575125"/>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575125"/>
    <w:pPr>
      <w:keepLines/>
    </w:pPr>
  </w:style>
  <w:style w:type="character" w:customStyle="1" w:styleId="BodyTextChar">
    <w:name w:val="Body Text Char"/>
    <w:basedOn w:val="DefaultParagraphFont"/>
    <w:link w:val="BodyText"/>
    <w:rsid w:val="00575125"/>
    <w:rPr>
      <w:sz w:val="20"/>
    </w:rPr>
  </w:style>
  <w:style w:type="paragraph" w:styleId="TOC1">
    <w:name w:val="toc 1"/>
    <w:basedOn w:val="Normal"/>
    <w:next w:val="BodyText"/>
    <w:uiPriority w:val="39"/>
    <w:rsid w:val="00575125"/>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575125"/>
    <w:pPr>
      <w:spacing w:before="120" w:after="60"/>
    </w:pPr>
    <w:rPr>
      <w:sz w:val="20"/>
    </w:rPr>
  </w:style>
  <w:style w:type="paragraph" w:styleId="TOC3">
    <w:name w:val="toc 3"/>
    <w:basedOn w:val="TOC2"/>
    <w:next w:val="BodyText"/>
    <w:uiPriority w:val="39"/>
    <w:rsid w:val="00575125"/>
    <w:pPr>
      <w:tabs>
        <w:tab w:val="clear" w:pos="851"/>
        <w:tab w:val="left" w:pos="1985"/>
      </w:tabs>
      <w:spacing w:before="60"/>
      <w:ind w:left="1985" w:hanging="1134"/>
    </w:pPr>
    <w:rPr>
      <w:color w:val="auto"/>
    </w:rPr>
  </w:style>
  <w:style w:type="paragraph" w:styleId="TOC4">
    <w:name w:val="toc 4"/>
    <w:basedOn w:val="TOC1"/>
    <w:next w:val="BodyText"/>
    <w:uiPriority w:val="39"/>
    <w:rsid w:val="00575125"/>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575125"/>
    <w:pPr>
      <w:tabs>
        <w:tab w:val="clear" w:pos="851"/>
      </w:tabs>
      <w:spacing w:before="240" w:after="120"/>
      <w:ind w:left="0" w:firstLine="0"/>
    </w:pPr>
    <w:rPr>
      <w:sz w:val="22"/>
    </w:rPr>
  </w:style>
  <w:style w:type="paragraph" w:styleId="TOC6">
    <w:name w:val="toc 6"/>
    <w:basedOn w:val="TOC3"/>
    <w:next w:val="BodyText"/>
    <w:uiPriority w:val="39"/>
    <w:rsid w:val="00575125"/>
    <w:pPr>
      <w:tabs>
        <w:tab w:val="clear" w:pos="1985"/>
      </w:tabs>
    </w:pPr>
  </w:style>
  <w:style w:type="character" w:customStyle="1" w:styleId="Heading4Char">
    <w:name w:val="Heading 4 Char"/>
    <w:basedOn w:val="DefaultParagraphFont"/>
    <w:link w:val="Heading4"/>
    <w:uiPriority w:val="6"/>
    <w:rsid w:val="00575125"/>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575125"/>
    <w:pPr>
      <w:tabs>
        <w:tab w:val="clear" w:pos="851"/>
      </w:tabs>
      <w:spacing w:before="40" w:after="20"/>
      <w:ind w:left="1985" w:firstLine="0"/>
    </w:pPr>
  </w:style>
  <w:style w:type="character" w:customStyle="1" w:styleId="Heading5Char">
    <w:name w:val="Heading 5 Char"/>
    <w:basedOn w:val="DefaultParagraphFont"/>
    <w:link w:val="Heading5"/>
    <w:uiPriority w:val="6"/>
    <w:rsid w:val="00575125"/>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575125"/>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575125"/>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575125"/>
  </w:style>
  <w:style w:type="paragraph" w:styleId="TOCHeading">
    <w:name w:val="TOC Heading"/>
    <w:basedOn w:val="Heading1NoNumber"/>
    <w:next w:val="BodyText"/>
    <w:uiPriority w:val="39"/>
    <w:qFormat/>
    <w:rsid w:val="00575125"/>
    <w:pPr>
      <w:outlineLvl w:val="9"/>
    </w:pPr>
  </w:style>
  <w:style w:type="paragraph" w:customStyle="1" w:styleId="BodyIndent2">
    <w:name w:val="Body Indent 2"/>
    <w:basedOn w:val="BodyBullet2"/>
    <w:uiPriority w:val="3"/>
    <w:qFormat/>
    <w:rsid w:val="00575125"/>
    <w:pPr>
      <w:numPr>
        <w:ilvl w:val="0"/>
        <w:numId w:val="0"/>
      </w:numPr>
      <w:ind w:left="680"/>
    </w:pPr>
  </w:style>
  <w:style w:type="paragraph" w:customStyle="1" w:styleId="BodyIndent3">
    <w:name w:val="Body Indent 3"/>
    <w:basedOn w:val="BodyBullet3"/>
    <w:uiPriority w:val="3"/>
    <w:qFormat/>
    <w:rsid w:val="00575125"/>
    <w:pPr>
      <w:numPr>
        <w:ilvl w:val="0"/>
        <w:numId w:val="0"/>
      </w:numPr>
      <w:ind w:left="1021"/>
    </w:pPr>
  </w:style>
  <w:style w:type="character" w:styleId="EndnoteReference">
    <w:name w:val="endnote reference"/>
    <w:basedOn w:val="DefaultParagraphFont"/>
    <w:uiPriority w:val="99"/>
    <w:qFormat/>
    <w:rsid w:val="00575125"/>
    <w:rPr>
      <w:vertAlign w:val="superscript"/>
    </w:rPr>
  </w:style>
  <w:style w:type="paragraph" w:styleId="ListBullet">
    <w:name w:val="List Bullet"/>
    <w:basedOn w:val="BodyText"/>
    <w:uiPriority w:val="99"/>
    <w:semiHidden/>
    <w:rsid w:val="00575125"/>
    <w:pPr>
      <w:numPr>
        <w:numId w:val="4"/>
      </w:numPr>
      <w:spacing w:before="120"/>
      <w:contextualSpacing/>
    </w:pPr>
  </w:style>
  <w:style w:type="table" w:styleId="TableGrid">
    <w:name w:val="Table Grid"/>
    <w:basedOn w:val="TableNormal"/>
    <w:uiPriority w:val="59"/>
    <w:rsid w:val="0057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575125"/>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575125"/>
    <w:pPr>
      <w:numPr>
        <w:ilvl w:val="1"/>
      </w:numPr>
    </w:pPr>
  </w:style>
  <w:style w:type="paragraph" w:customStyle="1" w:styleId="TableText">
    <w:name w:val="Table Text"/>
    <w:basedOn w:val="Normal"/>
    <w:uiPriority w:val="2"/>
    <w:qFormat/>
    <w:rsid w:val="00575125"/>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575125"/>
    <w:pPr>
      <w:spacing w:before="60" w:after="60" w:line="240" w:lineRule="auto"/>
      <w:ind w:left="340" w:hanging="340"/>
    </w:pPr>
    <w:rPr>
      <w:sz w:val="18"/>
      <w:szCs w:val="18"/>
    </w:rPr>
  </w:style>
  <w:style w:type="paragraph" w:styleId="ListBullet3">
    <w:name w:val="List Bullet 3"/>
    <w:basedOn w:val="ListBullet2"/>
    <w:uiPriority w:val="99"/>
    <w:semiHidden/>
    <w:rsid w:val="00575125"/>
    <w:pPr>
      <w:numPr>
        <w:ilvl w:val="2"/>
      </w:numPr>
    </w:pPr>
  </w:style>
  <w:style w:type="character" w:customStyle="1" w:styleId="EndnoteTextChar">
    <w:name w:val="Endnote Text Char"/>
    <w:basedOn w:val="DefaultParagraphFont"/>
    <w:link w:val="EndnoteText"/>
    <w:uiPriority w:val="99"/>
    <w:rsid w:val="00575125"/>
    <w:rPr>
      <w:sz w:val="18"/>
      <w:szCs w:val="18"/>
    </w:rPr>
  </w:style>
  <w:style w:type="paragraph" w:styleId="Footer">
    <w:name w:val="footer"/>
    <w:basedOn w:val="Normal"/>
    <w:link w:val="FooterChar"/>
    <w:uiPriority w:val="99"/>
    <w:qFormat/>
    <w:rsid w:val="00575125"/>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575125"/>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575125"/>
    <w:rPr>
      <w:vertAlign w:val="superscript"/>
    </w:rPr>
  </w:style>
  <w:style w:type="paragraph" w:styleId="FootnoteText">
    <w:name w:val="footnote text"/>
    <w:basedOn w:val="Normal"/>
    <w:link w:val="FootnoteTextChar"/>
    <w:uiPriority w:val="99"/>
    <w:qFormat/>
    <w:rsid w:val="00575125"/>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575125"/>
    <w:rPr>
      <w:sz w:val="18"/>
      <w:szCs w:val="18"/>
    </w:rPr>
  </w:style>
  <w:style w:type="paragraph" w:styleId="Header">
    <w:name w:val="header"/>
    <w:basedOn w:val="Normal"/>
    <w:link w:val="HeaderChar"/>
    <w:uiPriority w:val="99"/>
    <w:qFormat/>
    <w:rsid w:val="00575125"/>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575125"/>
    <w:rPr>
      <w:rFonts w:ascii="Century Gothic" w:hAnsi="Century Gothic"/>
      <w:color w:val="1C4483" w:themeColor="accent1"/>
      <w:sz w:val="24"/>
      <w:szCs w:val="18"/>
    </w:rPr>
  </w:style>
  <w:style w:type="character" w:styleId="Hyperlink">
    <w:name w:val="Hyperlink"/>
    <w:basedOn w:val="DefaultParagraphFont"/>
    <w:uiPriority w:val="99"/>
    <w:qFormat/>
    <w:rsid w:val="00575125"/>
    <w:rPr>
      <w:color w:val="7F7F7F" w:themeColor="text1" w:themeTint="80"/>
    </w:rPr>
  </w:style>
  <w:style w:type="paragraph" w:styleId="ListNumber">
    <w:name w:val="List Number"/>
    <w:basedOn w:val="BodyText"/>
    <w:uiPriority w:val="99"/>
    <w:semiHidden/>
    <w:rsid w:val="00575125"/>
    <w:pPr>
      <w:numPr>
        <w:numId w:val="5"/>
      </w:numPr>
      <w:contextualSpacing/>
    </w:pPr>
  </w:style>
  <w:style w:type="paragraph" w:styleId="ListNumber2">
    <w:name w:val="List Number 2"/>
    <w:basedOn w:val="ListNumber"/>
    <w:uiPriority w:val="99"/>
    <w:semiHidden/>
    <w:rsid w:val="00575125"/>
    <w:pPr>
      <w:numPr>
        <w:numId w:val="6"/>
      </w:numPr>
    </w:pPr>
  </w:style>
  <w:style w:type="paragraph" w:styleId="ListNumber3">
    <w:name w:val="List Number 3"/>
    <w:basedOn w:val="List2"/>
    <w:uiPriority w:val="99"/>
    <w:semiHidden/>
    <w:rsid w:val="00575125"/>
    <w:pPr>
      <w:numPr>
        <w:numId w:val="7"/>
      </w:numPr>
    </w:pPr>
  </w:style>
  <w:style w:type="character" w:styleId="PageNumber">
    <w:name w:val="page number"/>
    <w:basedOn w:val="DefaultParagraphFont"/>
    <w:uiPriority w:val="99"/>
    <w:semiHidden/>
    <w:rsid w:val="00575125"/>
  </w:style>
  <w:style w:type="paragraph" w:styleId="List2">
    <w:name w:val="List 2"/>
    <w:basedOn w:val="Normal"/>
    <w:uiPriority w:val="99"/>
    <w:semiHidden/>
    <w:rsid w:val="00575125"/>
    <w:pPr>
      <w:ind w:left="566" w:hanging="283"/>
      <w:contextualSpacing/>
    </w:pPr>
    <w:rPr>
      <w:sz w:val="22"/>
    </w:rPr>
  </w:style>
  <w:style w:type="paragraph" w:styleId="TableofFigures">
    <w:name w:val="table of figures"/>
    <w:basedOn w:val="TOC1"/>
    <w:next w:val="BodyText"/>
    <w:uiPriority w:val="99"/>
    <w:rsid w:val="00575125"/>
    <w:pPr>
      <w:spacing w:before="60"/>
      <w:ind w:left="1134" w:hanging="1134"/>
    </w:pPr>
    <w:rPr>
      <w:color w:val="000000" w:themeColor="text1"/>
    </w:rPr>
  </w:style>
  <w:style w:type="character" w:customStyle="1" w:styleId="Heading7Char">
    <w:name w:val="Heading 7 Char"/>
    <w:basedOn w:val="DefaultParagraphFont"/>
    <w:link w:val="Heading7"/>
    <w:uiPriority w:val="6"/>
    <w:rsid w:val="00575125"/>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575125"/>
    <w:pPr>
      <w:numPr>
        <w:numId w:val="8"/>
      </w:numPr>
    </w:pPr>
  </w:style>
  <w:style w:type="paragraph" w:customStyle="1" w:styleId="TableBullet2">
    <w:name w:val="Table Bullet 2"/>
    <w:basedOn w:val="TableBullet1"/>
    <w:uiPriority w:val="7"/>
    <w:qFormat/>
    <w:rsid w:val="00575125"/>
    <w:pPr>
      <w:numPr>
        <w:ilvl w:val="1"/>
      </w:numPr>
    </w:pPr>
  </w:style>
  <w:style w:type="paragraph" w:customStyle="1" w:styleId="BodyNumbering1">
    <w:name w:val="Body Numbering 1"/>
    <w:basedOn w:val="BodyBullet1"/>
    <w:uiPriority w:val="9"/>
    <w:qFormat/>
    <w:rsid w:val="00575125"/>
    <w:pPr>
      <w:numPr>
        <w:ilvl w:val="6"/>
        <w:numId w:val="14"/>
      </w:numPr>
    </w:pPr>
  </w:style>
  <w:style w:type="paragraph" w:customStyle="1" w:styleId="BodyNumbering2">
    <w:name w:val="Body Numbering 2"/>
    <w:basedOn w:val="BodyNumbering1"/>
    <w:uiPriority w:val="9"/>
    <w:qFormat/>
    <w:rsid w:val="00575125"/>
    <w:pPr>
      <w:numPr>
        <w:ilvl w:val="0"/>
        <w:numId w:val="0"/>
      </w:numPr>
    </w:pPr>
  </w:style>
  <w:style w:type="paragraph" w:customStyle="1" w:styleId="BodyBullet1">
    <w:name w:val="Body Bullet 1"/>
    <w:basedOn w:val="BodyText"/>
    <w:uiPriority w:val="1"/>
    <w:qFormat/>
    <w:rsid w:val="00575125"/>
    <w:pPr>
      <w:numPr>
        <w:numId w:val="2"/>
      </w:numPr>
      <w:spacing w:before="120"/>
    </w:pPr>
  </w:style>
  <w:style w:type="paragraph" w:customStyle="1" w:styleId="BodyBullet2">
    <w:name w:val="Body Bullet 2"/>
    <w:basedOn w:val="BodyBullet1"/>
    <w:uiPriority w:val="1"/>
    <w:qFormat/>
    <w:rsid w:val="00575125"/>
    <w:pPr>
      <w:numPr>
        <w:ilvl w:val="1"/>
      </w:numPr>
    </w:pPr>
  </w:style>
  <w:style w:type="paragraph" w:customStyle="1" w:styleId="BodyBullet3">
    <w:name w:val="Body Bullet 3"/>
    <w:basedOn w:val="BodyBullet2"/>
    <w:uiPriority w:val="1"/>
    <w:qFormat/>
    <w:rsid w:val="00575125"/>
    <w:pPr>
      <w:numPr>
        <w:ilvl w:val="2"/>
      </w:numPr>
    </w:pPr>
  </w:style>
  <w:style w:type="paragraph" w:customStyle="1" w:styleId="BodyNumbering3">
    <w:name w:val="Body Numbering 3"/>
    <w:basedOn w:val="BodyNumbering2"/>
    <w:uiPriority w:val="9"/>
    <w:qFormat/>
    <w:rsid w:val="00575125"/>
    <w:pPr>
      <w:numPr>
        <w:ilvl w:val="8"/>
        <w:numId w:val="14"/>
      </w:numPr>
    </w:pPr>
  </w:style>
  <w:style w:type="paragraph" w:customStyle="1" w:styleId="BodyIndent1">
    <w:name w:val="Body Indent 1"/>
    <w:basedOn w:val="BodyBullet1"/>
    <w:uiPriority w:val="8"/>
    <w:qFormat/>
    <w:rsid w:val="00575125"/>
    <w:pPr>
      <w:numPr>
        <w:numId w:val="0"/>
      </w:numPr>
      <w:ind w:left="340"/>
    </w:pPr>
  </w:style>
  <w:style w:type="paragraph" w:customStyle="1" w:styleId="TableBullet3">
    <w:name w:val="Table Bullet 3"/>
    <w:basedOn w:val="TableBullet2"/>
    <w:uiPriority w:val="7"/>
    <w:qFormat/>
    <w:rsid w:val="00575125"/>
    <w:pPr>
      <w:numPr>
        <w:ilvl w:val="2"/>
      </w:numPr>
    </w:pPr>
  </w:style>
  <w:style w:type="paragraph" w:customStyle="1" w:styleId="TableNumbering1">
    <w:name w:val="Table Numbering 1"/>
    <w:basedOn w:val="TableBullet1"/>
    <w:uiPriority w:val="8"/>
    <w:qFormat/>
    <w:rsid w:val="00575125"/>
    <w:pPr>
      <w:numPr>
        <w:numId w:val="10"/>
      </w:numPr>
    </w:pPr>
  </w:style>
  <w:style w:type="paragraph" w:customStyle="1" w:styleId="TableNumbering2">
    <w:name w:val="Table Numbering 2"/>
    <w:basedOn w:val="TableNumbering1"/>
    <w:uiPriority w:val="8"/>
    <w:qFormat/>
    <w:rsid w:val="00575125"/>
    <w:pPr>
      <w:numPr>
        <w:ilvl w:val="1"/>
      </w:numPr>
    </w:pPr>
  </w:style>
  <w:style w:type="paragraph" w:customStyle="1" w:styleId="TableNumbering3">
    <w:name w:val="Table Numbering 3"/>
    <w:basedOn w:val="TableNumbering2"/>
    <w:uiPriority w:val="8"/>
    <w:qFormat/>
    <w:rsid w:val="00575125"/>
    <w:pPr>
      <w:numPr>
        <w:ilvl w:val="2"/>
      </w:numPr>
    </w:pPr>
  </w:style>
  <w:style w:type="paragraph" w:customStyle="1" w:styleId="TableIndent1">
    <w:name w:val="Table Indent 1"/>
    <w:basedOn w:val="TableBullet1"/>
    <w:uiPriority w:val="9"/>
    <w:qFormat/>
    <w:rsid w:val="00575125"/>
    <w:pPr>
      <w:numPr>
        <w:numId w:val="0"/>
      </w:numPr>
      <w:ind w:left="340"/>
    </w:pPr>
  </w:style>
  <w:style w:type="paragraph" w:customStyle="1" w:styleId="TableIndent2">
    <w:name w:val="Table Indent 2"/>
    <w:basedOn w:val="TableBullet2"/>
    <w:uiPriority w:val="9"/>
    <w:qFormat/>
    <w:rsid w:val="00575125"/>
    <w:pPr>
      <w:numPr>
        <w:ilvl w:val="0"/>
        <w:numId w:val="0"/>
      </w:numPr>
      <w:ind w:left="680"/>
    </w:pPr>
  </w:style>
  <w:style w:type="paragraph" w:customStyle="1" w:styleId="TableIndent3">
    <w:name w:val="Table Indent 3"/>
    <w:basedOn w:val="TableBullet3"/>
    <w:uiPriority w:val="9"/>
    <w:qFormat/>
    <w:rsid w:val="00575125"/>
    <w:pPr>
      <w:numPr>
        <w:ilvl w:val="0"/>
        <w:numId w:val="0"/>
      </w:numPr>
      <w:ind w:left="1021"/>
    </w:pPr>
  </w:style>
  <w:style w:type="table" w:customStyle="1" w:styleId="MainTableStyle">
    <w:name w:val="Main Table Style"/>
    <w:basedOn w:val="TableNormal"/>
    <w:uiPriority w:val="99"/>
    <w:rsid w:val="0057512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575125"/>
    <w:pPr>
      <w:spacing w:before="0" w:after="0"/>
    </w:pPr>
  </w:style>
  <w:style w:type="table" w:customStyle="1" w:styleId="RowMainTableStyle">
    <w:name w:val="Row Main Table Style"/>
    <w:basedOn w:val="TableNormal"/>
    <w:uiPriority w:val="99"/>
    <w:rsid w:val="0057512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575125"/>
    <w:rPr>
      <w:color w:val="1C4483" w:themeColor="accent1"/>
    </w:rPr>
  </w:style>
  <w:style w:type="character" w:customStyle="1" w:styleId="CharacterStyle-BrightColour">
    <w:name w:val="Character Style - Bright Colour"/>
    <w:uiPriority w:val="99"/>
    <w:qFormat/>
    <w:rsid w:val="00575125"/>
    <w:rPr>
      <w:color w:val="00A2E2" w:themeColor="accent2"/>
    </w:rPr>
  </w:style>
  <w:style w:type="paragraph" w:customStyle="1" w:styleId="CoverTitle">
    <w:name w:val="Cover Title"/>
    <w:basedOn w:val="Normal"/>
    <w:next w:val="CoverSubtitle"/>
    <w:uiPriority w:val="99"/>
    <w:qFormat/>
    <w:rsid w:val="00575125"/>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575125"/>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575125"/>
    <w:rPr>
      <w:rFonts w:asciiTheme="majorHAnsi" w:hAnsiTheme="majorHAnsi"/>
      <w:color w:val="1C4483" w:themeColor="accent1"/>
      <w:sz w:val="48"/>
      <w:szCs w:val="48"/>
    </w:rPr>
  </w:style>
  <w:style w:type="paragraph" w:customStyle="1" w:styleId="Spacer">
    <w:name w:val="Spacer"/>
    <w:basedOn w:val="BodyTextSingleSpacing"/>
    <w:uiPriority w:val="99"/>
    <w:qFormat/>
    <w:rsid w:val="00575125"/>
  </w:style>
  <w:style w:type="paragraph" w:styleId="BalloonText">
    <w:name w:val="Balloon Text"/>
    <w:basedOn w:val="Normal"/>
    <w:link w:val="BalloonTextChar"/>
    <w:uiPriority w:val="99"/>
    <w:semiHidden/>
    <w:rsid w:val="005751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125"/>
    <w:rPr>
      <w:rFonts w:ascii="Tahoma" w:hAnsi="Tahoma" w:cs="Tahoma"/>
      <w:sz w:val="16"/>
      <w:szCs w:val="16"/>
    </w:rPr>
  </w:style>
  <w:style w:type="paragraph" w:customStyle="1" w:styleId="Heading1NoNumber">
    <w:name w:val="Heading 1 No Number"/>
    <w:basedOn w:val="Heading1"/>
    <w:next w:val="BodyText"/>
    <w:uiPriority w:val="10"/>
    <w:qFormat/>
    <w:rsid w:val="00575125"/>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575125"/>
    <w:pPr>
      <w:pageBreakBefore/>
      <w:spacing w:after="720"/>
    </w:pPr>
  </w:style>
  <w:style w:type="character" w:customStyle="1" w:styleId="DateChar">
    <w:name w:val="Date Char"/>
    <w:basedOn w:val="DefaultParagraphFont"/>
    <w:link w:val="Date"/>
    <w:uiPriority w:val="99"/>
    <w:semiHidden/>
    <w:rsid w:val="00575125"/>
    <w:rPr>
      <w:sz w:val="20"/>
    </w:rPr>
  </w:style>
  <w:style w:type="paragraph" w:styleId="Signature">
    <w:name w:val="Signature"/>
    <w:basedOn w:val="BodyText"/>
    <w:next w:val="BodyTextSingleSpacing"/>
    <w:link w:val="SignatureChar"/>
    <w:uiPriority w:val="99"/>
    <w:semiHidden/>
    <w:rsid w:val="00575125"/>
    <w:pPr>
      <w:keepNext/>
      <w:spacing w:before="360" w:after="360"/>
    </w:pPr>
  </w:style>
  <w:style w:type="character" w:customStyle="1" w:styleId="SignatureChar">
    <w:name w:val="Signature Char"/>
    <w:basedOn w:val="DefaultParagraphFont"/>
    <w:link w:val="Signature"/>
    <w:uiPriority w:val="99"/>
    <w:semiHidden/>
    <w:rsid w:val="00575125"/>
    <w:rPr>
      <w:sz w:val="20"/>
    </w:rPr>
  </w:style>
  <w:style w:type="paragraph" w:customStyle="1" w:styleId="SubjectLine">
    <w:name w:val="Subject Line"/>
    <w:basedOn w:val="BodyText"/>
    <w:next w:val="BodyText"/>
    <w:semiHidden/>
    <w:rsid w:val="00575125"/>
    <w:rPr>
      <w:b/>
      <w:caps/>
    </w:rPr>
  </w:style>
  <w:style w:type="paragraph" w:customStyle="1" w:styleId="Yourssincerely">
    <w:name w:val="Yours sincerely"/>
    <w:basedOn w:val="BodyText"/>
    <w:next w:val="Signature"/>
    <w:uiPriority w:val="99"/>
    <w:semiHidden/>
    <w:rsid w:val="00575125"/>
    <w:pPr>
      <w:keepNext/>
    </w:pPr>
  </w:style>
  <w:style w:type="paragraph" w:customStyle="1" w:styleId="Disclaimer">
    <w:name w:val="Disclaimer"/>
    <w:basedOn w:val="Normal"/>
    <w:next w:val="BodyText"/>
    <w:semiHidden/>
    <w:rsid w:val="00575125"/>
    <w:pPr>
      <w:spacing w:before="3000" w:line="240" w:lineRule="auto"/>
    </w:pPr>
    <w:rPr>
      <w:sz w:val="16"/>
      <w:szCs w:val="16"/>
    </w:rPr>
  </w:style>
  <w:style w:type="paragraph" w:styleId="TableofAuthorities">
    <w:name w:val="table of authorities"/>
    <w:basedOn w:val="TableofFigures"/>
    <w:next w:val="BodyText"/>
    <w:uiPriority w:val="99"/>
    <w:semiHidden/>
    <w:rsid w:val="00575125"/>
  </w:style>
  <w:style w:type="paragraph" w:customStyle="1" w:styleId="CitationText">
    <w:name w:val="Citation Text"/>
    <w:basedOn w:val="BodyText"/>
    <w:uiPriority w:val="99"/>
    <w:qFormat/>
    <w:rsid w:val="00575125"/>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575125"/>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575125"/>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575125"/>
    <w:pPr>
      <w:spacing w:after="360" w:line="240" w:lineRule="auto"/>
    </w:pPr>
    <w:rPr>
      <w:color w:val="000000" w:themeColor="text1"/>
    </w:rPr>
  </w:style>
  <w:style w:type="character" w:styleId="PlaceholderText">
    <w:name w:val="Placeholder Text"/>
    <w:basedOn w:val="DefaultParagraphFont"/>
    <w:uiPriority w:val="99"/>
    <w:rsid w:val="00575125"/>
    <w:rPr>
      <w:vanish w:val="0"/>
      <w:color w:val="7F7F7F" w:themeColor="text1" w:themeTint="80"/>
    </w:rPr>
  </w:style>
  <w:style w:type="paragraph" w:styleId="Quote">
    <w:name w:val="Quote"/>
    <w:basedOn w:val="BodyText"/>
    <w:next w:val="BodyText"/>
    <w:link w:val="QuoteChar"/>
    <w:uiPriority w:val="99"/>
    <w:qFormat/>
    <w:rsid w:val="00575125"/>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575125"/>
    <w:rPr>
      <w:rFonts w:asciiTheme="majorHAnsi" w:hAnsiTheme="majorHAnsi"/>
      <w:i/>
      <w:iCs/>
      <w:color w:val="00A2E2" w:themeColor="accent2"/>
      <w:sz w:val="18"/>
    </w:rPr>
  </w:style>
  <w:style w:type="paragraph" w:customStyle="1" w:styleId="PageNo">
    <w:name w:val="Page No"/>
    <w:basedOn w:val="Normal"/>
    <w:link w:val="PageNoChar"/>
    <w:uiPriority w:val="99"/>
    <w:qFormat/>
    <w:rsid w:val="00575125"/>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575125"/>
    <w:rPr>
      <w:color w:val="FFFFFF" w:themeColor="background1"/>
    </w:rPr>
  </w:style>
  <w:style w:type="character" w:customStyle="1" w:styleId="PageNoChar">
    <w:name w:val="Page No Char"/>
    <w:basedOn w:val="FooterChar"/>
    <w:link w:val="PageNo"/>
    <w:uiPriority w:val="99"/>
    <w:rsid w:val="00575125"/>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575125"/>
    <w:rPr>
      <w:color w:val="808080" w:themeColor="background1" w:themeShade="80"/>
      <w:spacing w:val="20"/>
    </w:rPr>
  </w:style>
  <w:style w:type="character" w:customStyle="1" w:styleId="Highlight">
    <w:name w:val="_Highlight"/>
    <w:basedOn w:val="DefaultParagraphFont"/>
    <w:uiPriority w:val="4"/>
    <w:qFormat/>
    <w:rsid w:val="00575125"/>
    <w:rPr>
      <w:bdr w:val="none" w:sz="0" w:space="0" w:color="auto"/>
      <w:shd w:val="clear" w:color="auto" w:fill="FFFF00"/>
    </w:rPr>
  </w:style>
  <w:style w:type="paragraph" w:customStyle="1" w:styleId="Heading1ChapterNumber">
    <w:name w:val="Heading 1 Chapter Number"/>
    <w:basedOn w:val="Heading1"/>
    <w:next w:val="Heading1"/>
    <w:uiPriority w:val="99"/>
    <w:qFormat/>
    <w:rsid w:val="00575125"/>
    <w:pPr>
      <w:numPr>
        <w:numId w:val="0"/>
      </w:numPr>
      <w:tabs>
        <w:tab w:val="clear" w:pos="0"/>
      </w:tabs>
      <w:spacing w:before="600" w:after="0"/>
    </w:pPr>
    <w:rPr>
      <w:b w:val="0"/>
    </w:rPr>
  </w:style>
  <w:style w:type="paragraph" w:customStyle="1" w:styleId="Chapterimage">
    <w:name w:val="Chapter image"/>
    <w:basedOn w:val="BodyText"/>
    <w:uiPriority w:val="99"/>
    <w:qFormat/>
    <w:rsid w:val="00575125"/>
    <w:pPr>
      <w:spacing w:before="0" w:after="2800" w:line="240" w:lineRule="auto"/>
    </w:pPr>
    <w:rPr>
      <w:noProof/>
    </w:rPr>
  </w:style>
  <w:style w:type="character" w:customStyle="1" w:styleId="Removedirectformatting">
    <w:name w:val="_ Remove direct formatting"/>
    <w:basedOn w:val="Highlight"/>
    <w:uiPriority w:val="5"/>
    <w:qFormat/>
    <w:rsid w:val="00575125"/>
    <w:rPr>
      <w:bdr w:val="none" w:sz="0" w:space="0" w:color="auto"/>
      <w:shd w:val="clear" w:color="auto" w:fill="auto"/>
    </w:rPr>
  </w:style>
  <w:style w:type="character" w:customStyle="1" w:styleId="Underline">
    <w:name w:val="_ Underline"/>
    <w:basedOn w:val="DefaultParagraphFont"/>
    <w:uiPriority w:val="9"/>
    <w:qFormat/>
    <w:rsid w:val="00575125"/>
    <w:rPr>
      <w:u w:val="single"/>
    </w:rPr>
  </w:style>
  <w:style w:type="character" w:customStyle="1" w:styleId="Bold">
    <w:name w:val="_Bold"/>
    <w:basedOn w:val="DefaultParagraphFont"/>
    <w:uiPriority w:val="4"/>
    <w:qFormat/>
    <w:rsid w:val="00575125"/>
    <w:rPr>
      <w:b/>
    </w:rPr>
  </w:style>
  <w:style w:type="character" w:customStyle="1" w:styleId="HighlightBlue">
    <w:name w:val="_Highlight_Blue"/>
    <w:basedOn w:val="DefaultParagraphFont"/>
    <w:uiPriority w:val="8"/>
    <w:qFormat/>
    <w:rsid w:val="00575125"/>
    <w:rPr>
      <w:bdr w:val="none" w:sz="0" w:space="0" w:color="auto"/>
      <w:shd w:val="clear" w:color="auto" w:fill="CCFFFF"/>
    </w:rPr>
  </w:style>
  <w:style w:type="character" w:customStyle="1" w:styleId="Italics">
    <w:name w:val="_Italics"/>
    <w:basedOn w:val="DefaultParagraphFont"/>
    <w:uiPriority w:val="4"/>
    <w:qFormat/>
    <w:rsid w:val="00575125"/>
    <w:rPr>
      <w:b w:val="0"/>
      <w:i/>
    </w:rPr>
  </w:style>
  <w:style w:type="character" w:customStyle="1" w:styleId="Strikethrough">
    <w:name w:val="_Strikethrough"/>
    <w:basedOn w:val="DefaultParagraphFont"/>
    <w:uiPriority w:val="9"/>
    <w:qFormat/>
    <w:rsid w:val="00575125"/>
    <w:rPr>
      <w:strike/>
      <w:dstrike w:val="0"/>
    </w:rPr>
  </w:style>
  <w:style w:type="character" w:customStyle="1" w:styleId="Subscript">
    <w:name w:val="_Subscript"/>
    <w:basedOn w:val="DefaultParagraphFont"/>
    <w:uiPriority w:val="9"/>
    <w:qFormat/>
    <w:rsid w:val="00575125"/>
    <w:rPr>
      <w:vertAlign w:val="subscript"/>
    </w:rPr>
  </w:style>
  <w:style w:type="character" w:customStyle="1" w:styleId="Superscript">
    <w:name w:val="_Superscript"/>
    <w:basedOn w:val="Subscript"/>
    <w:uiPriority w:val="9"/>
    <w:qFormat/>
    <w:rsid w:val="00575125"/>
    <w:rPr>
      <w:vertAlign w:val="superscript"/>
    </w:rPr>
  </w:style>
  <w:style w:type="character" w:customStyle="1" w:styleId="TextBlue">
    <w:name w:val="_Text Blue"/>
    <w:basedOn w:val="DefaultParagraphFont"/>
    <w:uiPriority w:val="8"/>
    <w:qFormat/>
    <w:rsid w:val="00575125"/>
    <w:rPr>
      <w:color w:val="1C4483" w:themeColor="accent1"/>
    </w:rPr>
  </w:style>
  <w:style w:type="character" w:customStyle="1" w:styleId="TextGreen">
    <w:name w:val="_Text Green"/>
    <w:uiPriority w:val="9"/>
    <w:qFormat/>
    <w:rsid w:val="00575125"/>
    <w:rPr>
      <w:color w:val="00A67F" w:themeColor="accent4"/>
    </w:rPr>
  </w:style>
  <w:style w:type="character" w:customStyle="1" w:styleId="TextRed">
    <w:name w:val="_Text Red"/>
    <w:basedOn w:val="DefaultParagraphFont"/>
    <w:uiPriority w:val="9"/>
    <w:qFormat/>
    <w:rsid w:val="00575125"/>
    <w:rPr>
      <w:color w:val="C8102E" w:themeColor="accent3"/>
    </w:rPr>
  </w:style>
  <w:style w:type="paragraph" w:customStyle="1" w:styleId="AppendixHeading1">
    <w:name w:val="Appendix Heading 1"/>
    <w:basedOn w:val="Heading1"/>
    <w:next w:val="BodyText"/>
    <w:uiPriority w:val="6"/>
    <w:qFormat/>
    <w:rsid w:val="00575125"/>
    <w:pPr>
      <w:pageBreakBefore/>
      <w:numPr>
        <w:numId w:val="1"/>
      </w:numPr>
      <w:spacing w:after="120"/>
      <w:ind w:left="2268" w:hanging="2268"/>
    </w:pPr>
    <w:rPr>
      <w:b w:val="0"/>
      <w:color w:val="1C4483" w:themeColor="accent1"/>
      <w:sz w:val="32"/>
    </w:rPr>
  </w:style>
  <w:style w:type="paragraph" w:customStyle="1" w:styleId="AppendixHeading2">
    <w:name w:val="Appendix Heading 2"/>
    <w:basedOn w:val="Heading2"/>
    <w:next w:val="BodyText"/>
    <w:uiPriority w:val="6"/>
    <w:qFormat/>
    <w:rsid w:val="00575125"/>
    <w:pPr>
      <w:numPr>
        <w:numId w:val="1"/>
      </w:numPr>
      <w:spacing w:before="240" w:after="120"/>
    </w:pPr>
    <w:rPr>
      <w:spacing w:val="0"/>
      <w:sz w:val="28"/>
    </w:rPr>
  </w:style>
  <w:style w:type="paragraph" w:customStyle="1" w:styleId="AppendixHeading3">
    <w:name w:val="Appendix Heading 3"/>
    <w:basedOn w:val="Heading3"/>
    <w:next w:val="BodyText"/>
    <w:uiPriority w:val="8"/>
    <w:qFormat/>
    <w:rsid w:val="00575125"/>
    <w:pPr>
      <w:numPr>
        <w:numId w:val="1"/>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575125"/>
    <w:pPr>
      <w:numPr>
        <w:ilvl w:val="0"/>
        <w:numId w:val="0"/>
      </w:numPr>
    </w:pPr>
  </w:style>
  <w:style w:type="paragraph" w:customStyle="1" w:styleId="Heading3NoNumber">
    <w:name w:val="Heading 3 No Number"/>
    <w:basedOn w:val="Heading3"/>
    <w:next w:val="BodyText"/>
    <w:uiPriority w:val="99"/>
    <w:qFormat/>
    <w:rsid w:val="00575125"/>
    <w:pPr>
      <w:numPr>
        <w:ilvl w:val="0"/>
        <w:numId w:val="0"/>
      </w:numPr>
    </w:pPr>
  </w:style>
  <w:style w:type="paragraph" w:customStyle="1" w:styleId="TableHeadingWhiteCentred">
    <w:name w:val="Table Heading White Centred"/>
    <w:basedOn w:val="TableHeadingWhiteFont"/>
    <w:uiPriority w:val="99"/>
    <w:qFormat/>
    <w:rsid w:val="00575125"/>
    <w:pPr>
      <w:jc w:val="center"/>
    </w:pPr>
  </w:style>
  <w:style w:type="paragraph" w:customStyle="1" w:styleId="CalloutHeader">
    <w:name w:val="Callout Header"/>
    <w:basedOn w:val="TableText"/>
    <w:uiPriority w:val="9"/>
    <w:qFormat/>
    <w:rsid w:val="00575125"/>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575125"/>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table" w:customStyle="1" w:styleId="Table-Style3">
    <w:name w:val="Table-Style3"/>
    <w:basedOn w:val="TableNormal"/>
    <w:rsid w:val="00B06985"/>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styleId="GridTable4-Accent1">
    <w:name w:val="Grid Table 4 Accent 1"/>
    <w:basedOn w:val="TableNormal"/>
    <w:uiPriority w:val="49"/>
    <w:rsid w:val="00D23CA9"/>
    <w:pPr>
      <w:spacing w:after="0" w:line="240" w:lineRule="auto"/>
    </w:pPr>
    <w:tblPr>
      <w:tblStyleRowBandSize w:val="1"/>
      <w:tblStyleColBandSize w:val="1"/>
      <w:tblBorders>
        <w:top w:val="single" w:sz="4" w:space="0" w:color="5186DA" w:themeColor="accent1" w:themeTint="99"/>
        <w:left w:val="single" w:sz="4" w:space="0" w:color="5186DA" w:themeColor="accent1" w:themeTint="99"/>
        <w:bottom w:val="single" w:sz="4" w:space="0" w:color="5186DA" w:themeColor="accent1" w:themeTint="99"/>
        <w:right w:val="single" w:sz="4" w:space="0" w:color="5186DA" w:themeColor="accent1" w:themeTint="99"/>
        <w:insideH w:val="single" w:sz="4" w:space="0" w:color="5186DA" w:themeColor="accent1" w:themeTint="99"/>
        <w:insideV w:val="single" w:sz="4" w:space="0" w:color="5186DA" w:themeColor="accent1" w:themeTint="99"/>
      </w:tblBorders>
    </w:tblPr>
    <w:tblStylePr w:type="firstRow">
      <w:rPr>
        <w:b/>
        <w:bCs/>
        <w:color w:val="FFFFFF" w:themeColor="background1"/>
      </w:rPr>
      <w:tblPr/>
      <w:tcPr>
        <w:tcBorders>
          <w:top w:val="single" w:sz="4" w:space="0" w:color="1C4483" w:themeColor="accent1"/>
          <w:left w:val="single" w:sz="4" w:space="0" w:color="1C4483" w:themeColor="accent1"/>
          <w:bottom w:val="single" w:sz="4" w:space="0" w:color="1C4483" w:themeColor="accent1"/>
          <w:right w:val="single" w:sz="4" w:space="0" w:color="1C4483" w:themeColor="accent1"/>
          <w:insideH w:val="nil"/>
          <w:insideV w:val="nil"/>
        </w:tcBorders>
        <w:shd w:val="clear" w:color="auto" w:fill="1C4483" w:themeFill="accent1"/>
      </w:tcPr>
    </w:tblStylePr>
    <w:tblStylePr w:type="lastRow">
      <w:rPr>
        <w:b/>
        <w:bCs/>
      </w:rPr>
      <w:tblPr/>
      <w:tcPr>
        <w:tcBorders>
          <w:top w:val="double" w:sz="4" w:space="0" w:color="1C4483" w:themeColor="accent1"/>
        </w:tcBorders>
      </w:tcPr>
    </w:tblStylePr>
    <w:tblStylePr w:type="firstCol">
      <w:rPr>
        <w:b/>
        <w:bCs/>
      </w:rPr>
    </w:tblStylePr>
    <w:tblStylePr w:type="lastCol">
      <w:rPr>
        <w:b/>
        <w:bCs/>
      </w:rPr>
    </w:tblStylePr>
    <w:tblStylePr w:type="band1Vert">
      <w:tblPr/>
      <w:tcPr>
        <w:shd w:val="clear" w:color="auto" w:fill="C5D6F2" w:themeFill="accent1" w:themeFillTint="33"/>
      </w:tcPr>
    </w:tblStylePr>
    <w:tblStylePr w:type="band1Horz">
      <w:tblPr/>
      <w:tcPr>
        <w:shd w:val="clear" w:color="auto" w:fill="C5D6F2" w:themeFill="accent1" w:themeFillTint="33"/>
      </w:tcPr>
    </w:tblStylePr>
  </w:style>
  <w:style w:type="paragraph" w:styleId="Revision">
    <w:name w:val="Revision"/>
    <w:hidden/>
    <w:uiPriority w:val="99"/>
    <w:semiHidden/>
    <w:rsid w:val="00E468ED"/>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28" Type="http://schemas.openxmlformats.org/officeDocument/2006/relationships/image" Target="media/image12.jpg"/><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E3CCBE-FE1C-45FE-8B42-6517FC3DA9DF}"/>
</file>

<file path=customXml/itemProps2.xml><?xml version="1.0" encoding="utf-8"?>
<ds:datastoreItem xmlns:ds="http://schemas.openxmlformats.org/officeDocument/2006/customXml" ds:itemID="{B637AB99-E4FD-468F-ACBE-D471EC618E29}"/>
</file>

<file path=customXml/itemProps3.xml><?xml version="1.0" encoding="utf-8"?>
<ds:datastoreItem xmlns:ds="http://schemas.openxmlformats.org/officeDocument/2006/customXml" ds:itemID="{5F1D3D4C-C706-4726-9123-CADC43057738}">
  <ds:schemaRefs>
    <ds:schemaRef ds:uri="http://schemas.openxmlformats.org/officeDocument/2006/bibliography"/>
  </ds:schemaRefs>
</ds:datastoreItem>
</file>

<file path=customXml/itemProps4.xml><?xml version="1.0" encoding="utf-8"?>
<ds:datastoreItem xmlns:ds="http://schemas.openxmlformats.org/officeDocument/2006/customXml" ds:itemID="{9D08A5EA-36D4-4BD1-B373-10950269504E}">
  <ds:schemaRefs>
    <ds:schemaRef ds:uri="580b338a-2d14-434a-a3db-04eb9fbec824"/>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 ds:uri="b515edd4-7658-41ae-a9ea-36e04bfea53e"/>
    <ds:schemaRef ds:uri="c0053e3c-1697-4ac4-9a83-8ee3b582d76f"/>
    <ds:schemaRef ds:uri="http://www.w3.org/XML/1998/namespace"/>
    <ds:schemaRef ds:uri="http://purl.org/dc/dcmitype/"/>
  </ds:schemaRefs>
</ds:datastoreItem>
</file>

<file path=customXml/itemProps5.xml><?xml version="1.0" encoding="utf-8"?>
<ds:datastoreItem xmlns:ds="http://schemas.openxmlformats.org/officeDocument/2006/customXml" ds:itemID="{4D5580C3-4582-4309-9C88-12E8FBCACF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WORM Template.dotx</Template>
  <TotalTime>1297</TotalTime>
  <Pages>31</Pages>
  <Words>9374</Words>
  <Characters>54375</Characters>
  <Application>Microsoft Office Word</Application>
  <DocSecurity>0</DocSecurity>
  <Lines>1359</Lines>
  <Paragraphs>650</Paragraphs>
  <ScaleCrop>false</ScaleCrop>
  <HeadingPairs>
    <vt:vector size="2" baseType="variant">
      <vt:variant>
        <vt:lpstr>Title</vt:lpstr>
      </vt:variant>
      <vt:variant>
        <vt:i4>1</vt:i4>
      </vt:variant>
    </vt:vector>
  </HeadingPairs>
  <TitlesOfParts>
    <vt:vector size="1" baseType="lpstr">
      <vt:lpstr>APA_EES Chapter 11 - Air Quality-Rev 0.pdf</vt:lpstr>
    </vt:vector>
  </TitlesOfParts>
  <Company/>
  <LinksUpToDate>false</LinksUpToDate>
  <CharactersWithSpaces>63099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11 - Air Quality-Rev 0.pdf</dc:title>
  <dc:subject/>
  <dc:creator>APA VTS (Operations) Pty Ltd</dc:creator>
  <cp:keywords/>
  <cp:lastModifiedBy>APA VTS Pty Ltd</cp:lastModifiedBy>
  <cp:revision>45</cp:revision>
  <cp:lastPrinted>2021-04-15T06:36:00Z</cp:lastPrinted>
  <dcterms:created xsi:type="dcterms:W3CDTF">2021-03-31T05:51:00Z</dcterms:created>
  <dcterms:modified xsi:type="dcterms:W3CDTF">2021-06-17T02:28:00Z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bff129bb-8288-4cbe-bace-3b41bfe619ac</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WPCosting">
    <vt:filetime>2021-05-11T05:36:56Z</vt:filetime>
  </property>
  <property fmtid="{D5CDD505-2E9C-101B-9397-08002B2CF9AE}" pid="13" name="de8d7342c5b5450c9b842a5dc64d425d">
    <vt:lpwstr>(Not Categorised)|54c8a4fd-8769-4f61-8c90-9588a1422cbc</vt:lpwstr>
  </property>
  <property fmtid="{D5CDD505-2E9C-101B-9397-08002B2CF9AE}" pid="14" name="DocumentTransfer">
    <vt:lpwstr>20;#(Not Categorised)|54c8a4fd-8769-4f61-8c90-9588a1422cbc</vt:lpwstr>
  </property>
</Properties>
</file>